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7F7CDD">
        <w:rPr>
          <w:rFonts w:eastAsia="Calibri"/>
          <w:sz w:val="22"/>
          <w:szCs w:val="22"/>
        </w:rPr>
        <w:t>Гончарова Романа Викторовича, действующего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7F7CDD" w:rsidRDefault="00CB6A8A" w:rsidP="00CB6A8A">
      <w:pPr>
        <w:ind w:firstLine="540"/>
        <w:rPr>
          <w:sz w:val="22"/>
          <w:szCs w:val="22"/>
        </w:rPr>
      </w:pPr>
    </w:p>
    <w:p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:rsidR="00CB6A8A" w:rsidRPr="007F7CDD" w:rsidRDefault="00CB6A8A" w:rsidP="00CB6A8A">
      <w:pPr>
        <w:jc w:val="center"/>
        <w:rPr>
          <w:sz w:val="22"/>
          <w:szCs w:val="22"/>
        </w:rPr>
      </w:pPr>
    </w:p>
    <w:p w:rsidR="00CB6A8A" w:rsidRPr="007F7CDD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7F7CDD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7F7CDD" w:rsidRPr="007F7CDD">
        <w:rPr>
          <w:rFonts w:ascii="Times New Roman" w:hAnsi="Times New Roman" w:cs="Times New Roman"/>
          <w:sz w:val="22"/>
          <w:szCs w:val="22"/>
        </w:rPr>
        <w:t xml:space="preserve"> в составе Лота № 1</w:t>
      </w:r>
      <w:r w:rsidR="00147C1A" w:rsidRPr="007F7CDD">
        <w:rPr>
          <w:rFonts w:ascii="Times New Roman" w:hAnsi="Times New Roman" w:cs="Times New Roman"/>
          <w:sz w:val="22"/>
          <w:szCs w:val="22"/>
        </w:rPr>
        <w:t xml:space="preserve">: </w:t>
      </w:r>
      <w:r w:rsidR="007F7CDD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здание нежилое, площадь 1513, 2 кв.м, кадастровый </w:t>
      </w:r>
      <w:r w:rsid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</w:t>
      </w:r>
      <w:r w:rsidR="007F7CDD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№ 89:11:050103:3153, ЯНАО, г</w:t>
      </w:r>
      <w:r w:rsid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7F7CDD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Новый Уренгой, мкр</w:t>
      </w:r>
      <w:r w:rsid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7F7CDD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Мирный, д</w:t>
      </w:r>
      <w:r w:rsid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7F7CDD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1, корп</w:t>
      </w:r>
      <w:r w:rsid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7F7CDD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За</w:t>
      </w:r>
      <w:r w:rsidR="00147C1A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:rsidR="001E455E" w:rsidRPr="007F7CDD" w:rsidRDefault="008C4DB8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Лотов</w:t>
      </w:r>
      <w:r w:rsidRPr="007F7CDD">
        <w:rPr>
          <w:rFonts w:eastAsia="Calibri"/>
          <w:sz w:val="22"/>
          <w:szCs w:val="22"/>
        </w:rPr>
        <w:t xml:space="preserve"> </w:t>
      </w:r>
      <w:r w:rsidR="007F7CDD" w:rsidRPr="007F7CDD">
        <w:rPr>
          <w:rFonts w:eastAsia="Calibri"/>
          <w:sz w:val="22"/>
          <w:szCs w:val="22"/>
        </w:rPr>
        <w:t>№№ 1, 2</w:t>
      </w:r>
      <w:r w:rsidR="001E455E" w:rsidRPr="007F7CDD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7F7CDD" w:rsidRDefault="00CB6A8A" w:rsidP="00CB6A8A">
      <w:pPr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:rsidTr="000B73B5">
        <w:tc>
          <w:tcPr>
            <w:tcW w:w="5148" w:type="dxa"/>
          </w:tcPr>
          <w:p w:rsidR="00CB6A8A" w:rsidRPr="007F7CDD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:rsidR="00D0253E" w:rsidRPr="007F7CDD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Юридический адрес: 629303, г. Новый Уренгой, мкр. Мирный, д. 1, корп. 3А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7F7CDD" w:rsidRDefault="00CB6A8A" w:rsidP="00CB6A8A">
      <w:pPr>
        <w:rPr>
          <w:sz w:val="22"/>
          <w:szCs w:val="22"/>
        </w:rPr>
      </w:pPr>
    </w:p>
    <w:p w:rsidR="00072E8D" w:rsidRPr="007F7CDD" w:rsidRDefault="00072E8D">
      <w:pPr>
        <w:rPr>
          <w:sz w:val="22"/>
          <w:szCs w:val="22"/>
        </w:rPr>
      </w:pPr>
    </w:p>
    <w:sectPr w:rsidR="00072E8D" w:rsidRPr="007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0E1EA4"/>
    <w:rsid w:val="00147C1A"/>
    <w:rsid w:val="001E455E"/>
    <w:rsid w:val="002B4A22"/>
    <w:rsid w:val="00340926"/>
    <w:rsid w:val="003B0C18"/>
    <w:rsid w:val="004C2A45"/>
    <w:rsid w:val="007F7CDD"/>
    <w:rsid w:val="008C4DB8"/>
    <w:rsid w:val="00951431"/>
    <w:rsid w:val="00993B8A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7B7D-39F5-4CAB-8911-16334C9E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dcterms:created xsi:type="dcterms:W3CDTF">2019-04-29T10:53:00Z</dcterms:created>
  <dcterms:modified xsi:type="dcterms:W3CDTF">2019-04-29T10:53:00Z</dcterms:modified>
</cp:coreProperties>
</file>