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Неустроевой Елены Алексеевны Курбанов Тимур Айдынович, действующий на основании Решения Арбитражного суда Свердловской области от 03.02.2021 по делу № А60-39782/2020 и Определения Арбитражного суда Свердловской области от 13.10.2021,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Неустроевой Елены Алексеевны,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Неустроевой Елены Алексеевны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10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Неустроевой Елены Алексеевны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pOaEnrl9JNZx1n5fId1y6Mw6rA==">AMUW2mVtxJ8GfpowgbdIYjBQggYEDAM/xh6qO9H5ta8DA0HWDes2K7DGN1P6SjKWUc/eM2/E/mjEAVzTRTi/kfA6crkyuNfiH6vqT59zmS5cF7WTbrFR71A=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