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</w:t>
      </w:r>
      <w:r w:rsidR="00EF1E9B">
        <w:rPr>
          <w:sz w:val="22"/>
          <w:szCs w:val="22"/>
        </w:rPr>
        <w:t xml:space="preserve">             </w:t>
      </w:r>
      <w:r w:rsidR="00831779" w:rsidRPr="00F02C41">
        <w:rPr>
          <w:sz w:val="22"/>
          <w:szCs w:val="22"/>
        </w:rPr>
        <w:t xml:space="preserve">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D34BE0" w:rsidRPr="00593108">
        <w:rPr>
          <w:color w:val="000000" w:themeColor="text1"/>
          <w:sz w:val="22"/>
          <w:szCs w:val="22"/>
        </w:rPr>
        <w:t xml:space="preserve">Гудковой Людмилы Николаевны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D34BE0" w:rsidRPr="00593108">
        <w:rPr>
          <w:color w:val="000000" w:themeColor="text1"/>
          <w:sz w:val="22"/>
          <w:szCs w:val="22"/>
        </w:rPr>
        <w:t>Арбитражного суда города Санкт-Петербурга и Ленинградской области от 11.06.2021 по делу № А56-30907/2021, Определения Арбитражного суда города Санкт-Петербурга и Ленинградской области от 20.10.2021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D34BE0" w:rsidRPr="00593108">
        <w:rPr>
          <w:rFonts w:ascii="Times New Roman" w:hAnsi="Times New Roman"/>
          <w:color w:val="000000" w:themeColor="text1"/>
          <w:sz w:val="22"/>
          <w:szCs w:val="22"/>
        </w:rPr>
        <w:t>Гудковой Людмилы Николаевны</w:t>
      </w:r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</w:t>
      </w:r>
      <w:proofErr w:type="gramStart"/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_»_</w:t>
      </w:r>
      <w:proofErr w:type="gramEnd"/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D34BE0" w:rsidRPr="00593108">
        <w:rPr>
          <w:rFonts w:ascii="Times New Roman" w:hAnsi="Times New Roman"/>
          <w:color w:val="000000" w:themeColor="text1"/>
          <w:sz w:val="22"/>
          <w:szCs w:val="22"/>
        </w:rPr>
        <w:t>Гудковой Людмил</w:t>
      </w:r>
      <w:r w:rsidR="00EF1E9B">
        <w:rPr>
          <w:rFonts w:ascii="Times New Roman" w:hAnsi="Times New Roman"/>
          <w:color w:val="000000" w:themeColor="text1"/>
          <w:sz w:val="22"/>
          <w:szCs w:val="22"/>
        </w:rPr>
        <w:t>е Николаевне</w:t>
      </w:r>
      <w:r w:rsidR="006F346B" w:rsidRPr="000A09D7">
        <w:rPr>
          <w:sz w:val="22"/>
          <w:szCs w:val="22"/>
        </w:rPr>
        <w:t xml:space="preserve">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не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E43058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и один для Управления Росреестра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34BE0" w:rsidRDefault="00D34BE0" w:rsidP="00DA2C00">
            <w:pPr>
              <w:tabs>
                <w:tab w:val="left" w:pos="1418"/>
              </w:tabs>
              <w:ind w:right="-7"/>
              <w:rPr>
                <w:color w:val="000000" w:themeColor="text1"/>
              </w:rPr>
            </w:pPr>
            <w:r w:rsidRPr="00593108">
              <w:rPr>
                <w:color w:val="000000" w:themeColor="text1"/>
                <w:sz w:val="22"/>
                <w:szCs w:val="22"/>
              </w:rPr>
              <w:t xml:space="preserve">Гудковой Людмилы Николаевны </w:t>
            </w:r>
          </w:p>
          <w:p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EF1E9B" w:rsidRPr="00EF1E9B">
              <w:rPr>
                <w:sz w:val="22"/>
                <w:szCs w:val="22"/>
              </w:rPr>
              <w:t>760414426601</w:t>
            </w:r>
            <w:bookmarkStart w:id="0" w:name="_GoBack"/>
            <w:bookmarkEnd w:id="0"/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F346B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34BE0"/>
    <w:rsid w:val="00D6643C"/>
    <w:rsid w:val="00D866EB"/>
    <w:rsid w:val="00D9209D"/>
    <w:rsid w:val="00D97D7C"/>
    <w:rsid w:val="00DA2C00"/>
    <w:rsid w:val="00DC045C"/>
    <w:rsid w:val="00DC2873"/>
    <w:rsid w:val="00DF0415"/>
    <w:rsid w:val="00E34366"/>
    <w:rsid w:val="00E43058"/>
    <w:rsid w:val="00EA7D52"/>
    <w:rsid w:val="00EE0D4F"/>
    <w:rsid w:val="00EF1E9B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52</cp:revision>
  <dcterms:created xsi:type="dcterms:W3CDTF">2014-10-27T08:47:00Z</dcterms:created>
  <dcterms:modified xsi:type="dcterms:W3CDTF">2022-09-08T08:57:00Z</dcterms:modified>
</cp:coreProperties>
</file>