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AB6C4B" w:rsidRPr="00CB740D">
        <w:rPr>
          <w:sz w:val="22"/>
          <w:szCs w:val="22"/>
        </w:rPr>
        <w:t xml:space="preserve">Петрушиной Надежды Александровны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AB6C4B" w:rsidRPr="00CB740D">
        <w:rPr>
          <w:sz w:val="22"/>
          <w:szCs w:val="22"/>
        </w:rPr>
        <w:t>Иркутской области от 29.07.2021 по делу № А19-9578/2020</w:t>
      </w:r>
      <w:r w:rsidR="00AB6C4B" w:rsidRPr="00CB740D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AB6C4B" w:rsidRPr="00CB740D">
        <w:rPr>
          <w:sz w:val="22"/>
          <w:szCs w:val="22"/>
        </w:rPr>
        <w:t>Иркутской области</w:t>
      </w:r>
      <w:r w:rsidR="00AB6C4B" w:rsidRPr="00CB740D">
        <w:rPr>
          <w:color w:val="000000" w:themeColor="text1"/>
          <w:sz w:val="22"/>
          <w:szCs w:val="22"/>
        </w:rPr>
        <w:t xml:space="preserve"> от 23.11.2021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AB6C4B" w:rsidRPr="00CB740D">
        <w:rPr>
          <w:rFonts w:ascii="Times New Roman" w:hAnsi="Times New Roman"/>
          <w:sz w:val="22"/>
          <w:szCs w:val="22"/>
        </w:rPr>
        <w:t>Петрушиной Надежды Александровны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AB6C4B" w:rsidRPr="00CB740D">
        <w:rPr>
          <w:rFonts w:ascii="Times New Roman" w:hAnsi="Times New Roman"/>
          <w:sz w:val="22"/>
          <w:szCs w:val="22"/>
        </w:rPr>
        <w:t>Петрушиной Надежды Александровны</w:t>
      </w:r>
      <w:r w:rsidR="00BB0AF2" w:rsidRPr="00586418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AB6C4B" w:rsidRDefault="00AB6C4B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CB740D">
              <w:rPr>
                <w:sz w:val="22"/>
                <w:szCs w:val="22"/>
              </w:rPr>
              <w:t xml:space="preserve">Петрушиной Надежды Александровны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>
              <w:rPr>
                <w:sz w:val="22"/>
                <w:szCs w:val="22"/>
              </w:rPr>
              <w:t>Грудева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B6C4B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43</cp:revision>
  <dcterms:created xsi:type="dcterms:W3CDTF">2014-10-27T08:47:00Z</dcterms:created>
  <dcterms:modified xsi:type="dcterms:W3CDTF">2022-02-06T22:15:00Z</dcterms:modified>
</cp:coreProperties>
</file>