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D34BE0" w:rsidRPr="00593108">
        <w:rPr>
          <w:color w:val="000000" w:themeColor="text1"/>
          <w:sz w:val="22"/>
          <w:szCs w:val="22"/>
        </w:rPr>
        <w:t xml:space="preserve">Гудковой Людмилы Николаевны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D34BE0" w:rsidRPr="00593108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 11.06.2021 по делу № А56-30907/2021, Определения Арбитражного суда города Санкт-Петербурга и Ленинградской области от 20.10.2021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D34BE0" w:rsidRPr="00593108">
        <w:rPr>
          <w:rFonts w:ascii="Times New Roman" w:hAnsi="Times New Roman"/>
          <w:color w:val="000000" w:themeColor="text1"/>
          <w:sz w:val="22"/>
          <w:szCs w:val="22"/>
        </w:rPr>
        <w:t>Гудковой Людмилы Николаевны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D34BE0" w:rsidRPr="00593108">
        <w:rPr>
          <w:rFonts w:ascii="Times New Roman" w:hAnsi="Times New Roman"/>
          <w:color w:val="000000" w:themeColor="text1"/>
          <w:sz w:val="22"/>
          <w:szCs w:val="22"/>
        </w:rPr>
        <w:t>Гудковой Людмилы Николаевны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34BE0" w:rsidRDefault="00D34BE0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593108">
              <w:rPr>
                <w:color w:val="000000" w:themeColor="text1"/>
                <w:sz w:val="22"/>
                <w:szCs w:val="22"/>
              </w:rPr>
              <w:t xml:space="preserve">Гудковой Людмилы Николаевны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bookmarkStart w:id="0" w:name="_GoBack"/>
            <w:bookmarkEnd w:id="0"/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34BE0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51</cp:revision>
  <dcterms:created xsi:type="dcterms:W3CDTF">2014-10-27T08:47:00Z</dcterms:created>
  <dcterms:modified xsi:type="dcterms:W3CDTF">2022-07-01T18:06:00Z</dcterms:modified>
</cp:coreProperties>
</file>