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</w:t>
      </w: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3515A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2021</w:t>
            </w:r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72603B" w:rsidP="00BB7F7B">
      <w:pPr>
        <w:jc w:val="both"/>
        <w:rPr>
          <w:sz w:val="22"/>
          <w:szCs w:val="22"/>
        </w:rPr>
      </w:pPr>
      <w:r w:rsidRPr="0072603B">
        <w:rPr>
          <w:bCs/>
          <w:sz w:val="22"/>
          <w:szCs w:val="22"/>
        </w:rPr>
        <w:t>Филиппова Светлана Анатольевна</w:t>
      </w:r>
      <w:r w:rsidR="00BB7F7B" w:rsidRPr="0072603B">
        <w:rPr>
          <w:sz w:val="22"/>
          <w:szCs w:val="22"/>
        </w:rPr>
        <w:t xml:space="preserve">, (далее - Продавец) в лице </w:t>
      </w:r>
      <w:r w:rsidR="00C5626F" w:rsidRPr="0072603B">
        <w:rPr>
          <w:color w:val="000000"/>
          <w:sz w:val="22"/>
          <w:szCs w:val="22"/>
        </w:rPr>
        <w:t>финансов</w:t>
      </w:r>
      <w:r w:rsidR="00BB7F7B" w:rsidRPr="0072603B">
        <w:rPr>
          <w:color w:val="000000"/>
          <w:sz w:val="22"/>
          <w:szCs w:val="22"/>
        </w:rPr>
        <w:t>ого управляющего Канунникова Александра Геннадиевича</w:t>
      </w:r>
      <w:r w:rsidR="00BB7F7B" w:rsidRPr="0072603B">
        <w:rPr>
          <w:sz w:val="22"/>
          <w:szCs w:val="22"/>
        </w:rPr>
        <w:t xml:space="preserve">, действующего на основании Решения </w:t>
      </w:r>
      <w:r w:rsidR="00FD5054" w:rsidRPr="0072603B">
        <w:rPr>
          <w:color w:val="000000"/>
          <w:sz w:val="22"/>
          <w:szCs w:val="22"/>
        </w:rPr>
        <w:t xml:space="preserve">Арбитражного суда </w:t>
      </w:r>
      <w:r w:rsidR="00E3515A" w:rsidRPr="0072603B">
        <w:rPr>
          <w:color w:val="000000"/>
          <w:sz w:val="22"/>
          <w:szCs w:val="22"/>
        </w:rPr>
        <w:t xml:space="preserve">г. Санкт-Петербурга и Ленинградской области </w:t>
      </w:r>
      <w:r w:rsidR="00151D2A" w:rsidRPr="0072603B">
        <w:rPr>
          <w:color w:val="000000"/>
          <w:sz w:val="22"/>
          <w:szCs w:val="22"/>
        </w:rPr>
        <w:t xml:space="preserve">от </w:t>
      </w:r>
      <w:r w:rsidRPr="0072603B">
        <w:rPr>
          <w:color w:val="000000"/>
          <w:sz w:val="22"/>
          <w:szCs w:val="22"/>
        </w:rPr>
        <w:t xml:space="preserve">10.02.2021 по делу №А56-48820/2020 </w:t>
      </w:r>
      <w:r w:rsidR="00BB7F7B" w:rsidRPr="0072603B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</w:t>
      </w:r>
      <w:r w:rsidR="00BB7F7B" w:rsidRPr="00E3515A">
        <w:rPr>
          <w:sz w:val="22"/>
          <w:szCs w:val="22"/>
        </w:rPr>
        <w:t>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72603B">
        <w:rPr>
          <w:bCs/>
          <w:sz w:val="22"/>
          <w:szCs w:val="22"/>
        </w:rPr>
        <w:t xml:space="preserve">Филипповой С.А.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C5626F" w:rsidRDefault="00C5626F" w:rsidP="0072603B">
            <w:pPr>
              <w:rPr>
                <w:color w:val="000000"/>
                <w:sz w:val="22"/>
                <w:szCs w:val="22"/>
              </w:rPr>
            </w:pPr>
            <w:r w:rsidRPr="00AD6B5B">
              <w:rPr>
                <w:color w:val="000000"/>
                <w:sz w:val="22"/>
                <w:szCs w:val="22"/>
              </w:rPr>
              <w:t xml:space="preserve">автотранспортное средство </w:t>
            </w:r>
            <w:r w:rsidR="0072603B" w:rsidRPr="00E3229F">
              <w:rPr>
                <w:color w:val="000000"/>
                <w:sz w:val="22"/>
                <w:szCs w:val="22"/>
              </w:rPr>
              <w:t>(автомобиль легковой) марки BMW X5, 2007 года выпуска, тип: легковой универсал, идентификационный номер (VIN) 4USFE43527LY80440, цвет золотистый; Паспорт транспортного средства-</w:t>
            </w:r>
            <w:r w:rsidR="0072603B" w:rsidRPr="00E3229F">
              <w:rPr>
                <w:sz w:val="22"/>
                <w:szCs w:val="22"/>
              </w:rPr>
              <w:t>78 ТУ 630001</w:t>
            </w:r>
            <w:r w:rsidR="0072603B" w:rsidRPr="00E3229F">
              <w:rPr>
                <w:color w:val="000000"/>
                <w:sz w:val="22"/>
                <w:szCs w:val="22"/>
              </w:rPr>
              <w:t>; свидетельство о регистрации транспортного средства-</w:t>
            </w:r>
            <w:r w:rsidR="0072603B" w:rsidRPr="00E3229F">
              <w:rPr>
                <w:sz w:val="22"/>
                <w:szCs w:val="22"/>
              </w:rPr>
              <w:t>78 56 №482123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C5626F">
        <w:rPr>
          <w:rStyle w:val="paragraph"/>
          <w:sz w:val="22"/>
          <w:szCs w:val="22"/>
        </w:rPr>
        <w:t>15</w:t>
      </w:r>
      <w:r w:rsidR="00E3515A">
        <w:rPr>
          <w:rStyle w:val="paragraph"/>
          <w:sz w:val="22"/>
          <w:szCs w:val="22"/>
        </w:rPr>
        <w:t xml:space="preserve">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72603B" w:rsidRPr="0072603B" w:rsidRDefault="0072603B" w:rsidP="0072603B">
      <w:pPr>
        <w:rPr>
          <w:sz w:val="22"/>
          <w:szCs w:val="22"/>
        </w:rPr>
      </w:pPr>
      <w:r w:rsidRPr="0072603B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72603B">
        <w:rPr>
          <w:sz w:val="22"/>
          <w:szCs w:val="22"/>
        </w:rPr>
        <w:br/>
        <w:t xml:space="preserve">-Кор/счёт банка: 30101810100000000698; </w:t>
      </w:r>
      <w:r w:rsidRPr="0072603B">
        <w:rPr>
          <w:sz w:val="22"/>
          <w:szCs w:val="22"/>
        </w:rPr>
        <w:br/>
        <w:t>-БИК банка: 044959698;</w:t>
      </w:r>
      <w:r w:rsidRPr="0072603B">
        <w:rPr>
          <w:sz w:val="22"/>
          <w:szCs w:val="22"/>
        </w:rPr>
        <w:br/>
        <w:t xml:space="preserve">-КПП банка: 532145001; </w:t>
      </w:r>
      <w:r w:rsidRPr="0072603B">
        <w:rPr>
          <w:sz w:val="22"/>
          <w:szCs w:val="22"/>
        </w:rPr>
        <w:br/>
        <w:t xml:space="preserve">-Счёт получателя: 40817810443860883271; </w:t>
      </w:r>
      <w:r w:rsidRPr="0072603B">
        <w:rPr>
          <w:sz w:val="22"/>
          <w:szCs w:val="22"/>
        </w:rPr>
        <w:br/>
        <w:t xml:space="preserve">-Ф.И.О. получателя: </w:t>
      </w:r>
      <w:r w:rsidRPr="0072603B">
        <w:rPr>
          <w:bCs/>
          <w:sz w:val="22"/>
          <w:szCs w:val="22"/>
        </w:rPr>
        <w:t>Филиппова Светлана Анатольевна</w:t>
      </w:r>
      <w:r w:rsidRPr="0072603B">
        <w:rPr>
          <w:sz w:val="22"/>
          <w:szCs w:val="22"/>
        </w:rPr>
        <w:t xml:space="preserve"> 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C5626F" w:rsidRPr="00C82091" w:rsidRDefault="00C5626F" w:rsidP="00BB7F7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Pr="00C5626F">
        <w:rPr>
          <w:color w:val="000000"/>
          <w:sz w:val="22"/>
          <w:szCs w:val="22"/>
        </w:rPr>
        <w:t xml:space="preserve"> </w:t>
      </w:r>
      <w:r w:rsidRPr="00AD6B5B">
        <w:rPr>
          <w:color w:val="000000"/>
          <w:sz w:val="22"/>
          <w:szCs w:val="22"/>
        </w:rPr>
        <w:t xml:space="preserve">Считается, что на момент подписания </w:t>
      </w:r>
      <w:r w:rsidRPr="00AD6B5B">
        <w:rPr>
          <w:sz w:val="22"/>
          <w:szCs w:val="22"/>
        </w:rPr>
        <w:t>договора купли-продажи,</w:t>
      </w:r>
      <w:r w:rsidRPr="00AD6B5B">
        <w:rPr>
          <w:color w:val="000000"/>
          <w:sz w:val="22"/>
          <w:szCs w:val="22"/>
        </w:rPr>
        <w:t xml:space="preserve"> Покупатель осмотрел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 xml:space="preserve">автотранспортное средство) и претензий к его состоянию не имеет. Стороны подтверждают, что на момент подписания </w:t>
      </w:r>
      <w:r w:rsidRPr="00AD6B5B">
        <w:rPr>
          <w:sz w:val="22"/>
          <w:szCs w:val="22"/>
        </w:rPr>
        <w:t>акта приема – передачи, данное</w:t>
      </w:r>
      <w:r w:rsidRPr="00AD6B5B">
        <w:rPr>
          <w:color w:val="000000"/>
          <w:sz w:val="22"/>
          <w:szCs w:val="22"/>
        </w:rPr>
        <w:t xml:space="preserve"> </w:t>
      </w:r>
      <w:r w:rsidRPr="00AD6B5B">
        <w:rPr>
          <w:sz w:val="22"/>
          <w:szCs w:val="22"/>
        </w:rPr>
        <w:t>имущество (</w:t>
      </w:r>
      <w:r w:rsidRPr="00AD6B5B">
        <w:rPr>
          <w:color w:val="000000"/>
          <w:sz w:val="22"/>
          <w:szCs w:val="22"/>
        </w:rPr>
        <w:t>автотранспортное средство) находится в надлежащем состоянии и не имеет каких-либо выявленных, не выявленных недостатков и дефектов (риски не выявления дефектов или недостатков лежат на Покупателе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4.5. Право собственности на движимое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C7111C" w:rsidRDefault="00C7111C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72603B" w:rsidRPr="0072603B" w:rsidRDefault="0072603B" w:rsidP="00C6225F">
            <w:pPr>
              <w:pStyle w:val="a3"/>
              <w:spacing w:before="0" w:after="0" w:line="264" w:lineRule="auto"/>
              <w:jc w:val="both"/>
              <w:rPr>
                <w:b/>
                <w:bCs/>
              </w:rPr>
            </w:pPr>
            <w:r w:rsidRPr="0072603B">
              <w:rPr>
                <w:b/>
                <w:bCs/>
              </w:rPr>
              <w:t>Продавец:</w:t>
            </w:r>
          </w:p>
          <w:p w:rsidR="0072603B" w:rsidRDefault="0072603B" w:rsidP="00C6225F">
            <w:pPr>
              <w:pStyle w:val="a3"/>
              <w:spacing w:before="0" w:after="0" w:line="264" w:lineRule="auto"/>
              <w:jc w:val="both"/>
              <w:rPr>
                <w:bCs/>
                <w:sz w:val="22"/>
                <w:szCs w:val="22"/>
              </w:rPr>
            </w:pPr>
          </w:p>
          <w:p w:rsidR="0072603B" w:rsidRPr="0072603B" w:rsidRDefault="0072603B" w:rsidP="0072603B">
            <w:pPr>
              <w:rPr>
                <w:sz w:val="22"/>
                <w:szCs w:val="22"/>
              </w:rPr>
            </w:pPr>
            <w:r w:rsidRPr="0072603B">
              <w:rPr>
                <w:bCs/>
                <w:sz w:val="22"/>
                <w:szCs w:val="22"/>
              </w:rPr>
              <w:t>Филиппова Светлана Анатольевна</w:t>
            </w:r>
            <w:r w:rsidRPr="0072603B">
              <w:rPr>
                <w:sz w:val="22"/>
                <w:szCs w:val="22"/>
              </w:rPr>
              <w:t xml:space="preserve"> </w:t>
            </w:r>
          </w:p>
          <w:p w:rsidR="0072603B" w:rsidRPr="0072603B" w:rsidRDefault="0072603B" w:rsidP="0072603B">
            <w:pPr>
              <w:rPr>
                <w:sz w:val="22"/>
                <w:szCs w:val="22"/>
              </w:rPr>
            </w:pPr>
            <w:r w:rsidRPr="0072603B">
              <w:rPr>
                <w:sz w:val="22"/>
                <w:szCs w:val="22"/>
              </w:rPr>
              <w:t>Банк получателя: Новгородское отделение №86</w:t>
            </w:r>
            <w:r>
              <w:rPr>
                <w:sz w:val="22"/>
                <w:szCs w:val="22"/>
              </w:rPr>
              <w:t xml:space="preserve">29 ПАО Сбербанк; </w:t>
            </w:r>
            <w:r>
              <w:rPr>
                <w:sz w:val="22"/>
                <w:szCs w:val="22"/>
              </w:rPr>
              <w:br/>
            </w:r>
            <w:r w:rsidRPr="0072603B">
              <w:rPr>
                <w:sz w:val="22"/>
                <w:szCs w:val="22"/>
              </w:rPr>
              <w:t>Кор/счёт</w:t>
            </w:r>
            <w:r>
              <w:rPr>
                <w:sz w:val="22"/>
                <w:szCs w:val="22"/>
              </w:rPr>
              <w:t xml:space="preserve"> банка: 30101810100000000698; </w:t>
            </w:r>
            <w:r>
              <w:rPr>
                <w:sz w:val="22"/>
                <w:szCs w:val="22"/>
              </w:rPr>
              <w:br/>
            </w:r>
            <w:r w:rsidRPr="0072603B">
              <w:rPr>
                <w:sz w:val="22"/>
                <w:szCs w:val="22"/>
              </w:rPr>
              <w:t>БИК банка: 044</w:t>
            </w:r>
            <w:r>
              <w:rPr>
                <w:sz w:val="22"/>
                <w:szCs w:val="22"/>
              </w:rPr>
              <w:t>959698;</w:t>
            </w:r>
            <w:r>
              <w:rPr>
                <w:sz w:val="22"/>
                <w:szCs w:val="22"/>
              </w:rPr>
              <w:br/>
            </w:r>
            <w:r w:rsidRPr="0072603B">
              <w:rPr>
                <w:sz w:val="22"/>
                <w:szCs w:val="22"/>
              </w:rPr>
              <w:t xml:space="preserve">КПП банка: 532145001; </w:t>
            </w:r>
            <w:r>
              <w:rPr>
                <w:sz w:val="22"/>
                <w:szCs w:val="22"/>
              </w:rPr>
              <w:br/>
            </w:r>
            <w:r w:rsidRPr="0072603B">
              <w:rPr>
                <w:sz w:val="22"/>
                <w:szCs w:val="22"/>
              </w:rPr>
              <w:t>Счёт получателя: 40817810443860883271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br/>
            </w:r>
            <w:r w:rsidRPr="0072603B">
              <w:rPr>
                <w:sz w:val="22"/>
                <w:szCs w:val="22"/>
              </w:rPr>
              <w:t xml:space="preserve">Ф.И.О. получателя: </w:t>
            </w:r>
            <w:r w:rsidRPr="0072603B">
              <w:rPr>
                <w:bCs/>
                <w:sz w:val="22"/>
                <w:szCs w:val="22"/>
              </w:rPr>
              <w:t>Филиппова Светлана Анатольевна</w:t>
            </w:r>
            <w:r w:rsidRPr="0072603B">
              <w:rPr>
                <w:sz w:val="22"/>
                <w:szCs w:val="22"/>
              </w:rPr>
              <w:t xml:space="preserve"> </w:t>
            </w:r>
          </w:p>
          <w:p w:rsidR="00C7111C" w:rsidRPr="00611A1C" w:rsidRDefault="00C7111C" w:rsidP="00EE3D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72603B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</w:t>
            </w:r>
            <w:r w:rsidR="00BB7F7B">
              <w:rPr>
                <w:b/>
                <w:bCs/>
                <w:sz w:val="23"/>
                <w:szCs w:val="23"/>
              </w:rPr>
              <w:t>ый</w:t>
            </w:r>
            <w:r w:rsidR="00BB7F7B"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C7111C" w:rsidP="00C6225F">
            <w:pPr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 /</w:t>
            </w:r>
            <w:r w:rsidR="00BB7F7B" w:rsidRPr="00C56932">
              <w:t xml:space="preserve"> А.</w:t>
            </w:r>
            <w:r w:rsidR="00C82091">
              <w:t xml:space="preserve"> </w:t>
            </w:r>
            <w:r w:rsidR="00BB7F7B" w:rsidRPr="00C56932">
              <w:t>Г.</w:t>
            </w:r>
            <w:r w:rsidR="00C82091">
              <w:t xml:space="preserve"> </w:t>
            </w:r>
            <w:r w:rsidR="00BB7F7B"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7E8" w:rsidRDefault="004077E8" w:rsidP="00101D1E">
      <w:r>
        <w:separator/>
      </w:r>
    </w:p>
  </w:endnote>
  <w:endnote w:type="continuationSeparator" w:id="0">
    <w:p w:rsidR="004077E8" w:rsidRDefault="004077E8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4077E8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0F45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4077E8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7E8" w:rsidRDefault="004077E8" w:rsidP="00101D1E">
      <w:r>
        <w:separator/>
      </w:r>
    </w:p>
  </w:footnote>
  <w:footnote w:type="continuationSeparator" w:id="0">
    <w:p w:rsidR="004077E8" w:rsidRDefault="004077E8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212BFB"/>
    <w:rsid w:val="004077E8"/>
    <w:rsid w:val="00611A1C"/>
    <w:rsid w:val="00672C84"/>
    <w:rsid w:val="0069540D"/>
    <w:rsid w:val="0072603B"/>
    <w:rsid w:val="00750F45"/>
    <w:rsid w:val="00784993"/>
    <w:rsid w:val="009B4157"/>
    <w:rsid w:val="00A07B35"/>
    <w:rsid w:val="00A875AA"/>
    <w:rsid w:val="00BB7F7B"/>
    <w:rsid w:val="00C5626F"/>
    <w:rsid w:val="00C7111C"/>
    <w:rsid w:val="00C82091"/>
    <w:rsid w:val="00DF2295"/>
    <w:rsid w:val="00E305EC"/>
    <w:rsid w:val="00E3515A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E096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2022-02-15T20:37:00Z</dcterms:created>
  <dcterms:modified xsi:type="dcterms:W3CDTF">2022-02-15T20:37:00Z</dcterms:modified>
</cp:coreProperties>
</file>