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8F1F" w14:textId="77777777"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14:paraId="7D29563A" w14:textId="77777777"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14:paraId="35DDDCBB" w14:textId="77777777"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14:paraId="1B69B226" w14:textId="77777777"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14:paraId="5AAFC11F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28D5" w14:textId="77777777"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2BB" w14:textId="1D6EBEA4" w:rsidR="00781F69" w:rsidRPr="004B667A" w:rsidRDefault="00BB2978" w:rsidP="00BB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</w:t>
            </w:r>
            <w:r w:rsidR="00BB576A">
              <w:rPr>
                <w:rFonts w:ascii="Times New Roman" w:hAnsi="Times New Roman"/>
                <w:lang w:val="ru-RU"/>
              </w:rPr>
              <w:t>2</w:t>
            </w:r>
            <w:r w:rsidR="009E53FD">
              <w:rPr>
                <w:rFonts w:ascii="Times New Roman" w:hAnsi="Times New Roman"/>
                <w:lang w:val="ru-RU"/>
              </w:rPr>
              <w:t>2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14:paraId="06DE19C3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9D27" w14:textId="77777777"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A14E" w14:textId="77777777"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118EFB06" w14:textId="3C7EA0F1" w:rsidR="00781F69" w:rsidRDefault="009E53FD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9E53FD">
        <w:rPr>
          <w:rFonts w:ascii="Times New Roman" w:hAnsi="Times New Roman"/>
          <w:b/>
          <w:bCs/>
          <w:lang w:val="ru-RU"/>
        </w:rPr>
        <w:t>Общество с ограниченной ответственностью «СП-ГРУПП»</w:t>
      </w:r>
      <w:r w:rsidRPr="009E53FD">
        <w:rPr>
          <w:rFonts w:ascii="Times New Roman" w:hAnsi="Times New Roman"/>
          <w:lang w:val="ru-RU"/>
        </w:rPr>
        <w:t xml:space="preserve">, в лице конкурсного управляющего </w:t>
      </w:r>
      <w:proofErr w:type="spellStart"/>
      <w:r w:rsidRPr="009E53FD">
        <w:rPr>
          <w:rFonts w:ascii="Times New Roman" w:hAnsi="Times New Roman"/>
          <w:lang w:val="ru-RU"/>
        </w:rPr>
        <w:t>Колобошникова</w:t>
      </w:r>
      <w:proofErr w:type="spellEnd"/>
      <w:r w:rsidRPr="009E53FD">
        <w:rPr>
          <w:rFonts w:ascii="Times New Roman" w:hAnsi="Times New Roman"/>
          <w:lang w:val="ru-RU"/>
        </w:rPr>
        <w:t xml:space="preserve"> Эдуарда Борисовича, действующего на основании Решения Арбитражного суда города Москвы от 10.11.2021г. по делу № А40-32931/2021</w:t>
      </w:r>
      <w:r w:rsidR="000E63C6" w:rsidRPr="009E53FD">
        <w:rPr>
          <w:rFonts w:ascii="Times New Roman" w:hAnsi="Times New Roman"/>
          <w:lang w:val="ru-RU"/>
        </w:rPr>
        <w:t>,</w:t>
      </w:r>
      <w:r w:rsidR="00BB2978" w:rsidRPr="009E53FD">
        <w:rPr>
          <w:rFonts w:ascii="Times New Roman" w:hAnsi="Times New Roman"/>
          <w:lang w:val="ru-RU"/>
        </w:rPr>
        <w:t xml:space="preserve"> именуемый</w:t>
      </w:r>
      <w:r w:rsidR="00BB2978" w:rsidRPr="004B667A">
        <w:rPr>
          <w:rFonts w:ascii="Times New Roman" w:hAnsi="Times New Roman"/>
          <w:lang w:val="ru-RU"/>
        </w:rPr>
        <w:t xml:space="preserve">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="00BB2978" w:rsidRPr="004B667A">
        <w:rPr>
          <w:rFonts w:ascii="Times New Roman" w:hAnsi="Times New Roman"/>
          <w:lang w:val="ru-RU"/>
        </w:rPr>
        <w:t>»</w:t>
      </w:r>
      <w:r w:rsidR="00BB2978"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>одной стороны,</w:t>
      </w:r>
      <w:r w:rsidR="003614B5">
        <w:rPr>
          <w:rFonts w:ascii="Times New Roman" w:hAnsi="Times New Roman"/>
          <w:color w:val="000000"/>
          <w:lang w:val="ru-RU"/>
        </w:rPr>
        <w:t xml:space="preserve"> </w:t>
      </w:r>
      <w:r w:rsidR="00781F69" w:rsidRPr="004B667A">
        <w:rPr>
          <w:rFonts w:ascii="Times New Roman" w:hAnsi="Times New Roman"/>
          <w:lang w:val="ru-RU"/>
        </w:rPr>
        <w:t xml:space="preserve">и </w:t>
      </w:r>
      <w:r w:rsidR="004B667A"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 w:rsidR="004B667A"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 w:rsidR="004B667A"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 xml:space="preserve">, с другой стороны, </w:t>
      </w:r>
      <w:r w:rsidR="00876A1D">
        <w:rPr>
          <w:rFonts w:ascii="Times New Roman" w:hAnsi="Times New Roman"/>
          <w:lang w:val="ru-RU"/>
        </w:rPr>
        <w:t>вместе именуемы «</w:t>
      </w:r>
      <w:r w:rsidR="009012BC">
        <w:rPr>
          <w:rFonts w:ascii="Times New Roman" w:hAnsi="Times New Roman"/>
          <w:lang w:val="ru-RU"/>
        </w:rPr>
        <w:t>Стороны</w:t>
      </w:r>
      <w:r w:rsidR="00876A1D">
        <w:rPr>
          <w:rFonts w:ascii="Times New Roman" w:hAnsi="Times New Roman"/>
          <w:lang w:val="ru-RU"/>
        </w:rPr>
        <w:t>»</w:t>
      </w:r>
      <w:r w:rsidR="009012BC">
        <w:rPr>
          <w:rFonts w:ascii="Times New Roman" w:hAnsi="Times New Roman"/>
          <w:lang w:val="ru-RU"/>
        </w:rPr>
        <w:t xml:space="preserve">, </w:t>
      </w:r>
      <w:r w:rsidR="00781F69" w:rsidRPr="004B667A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14:paraId="3540DCF6" w14:textId="77777777" w:rsidR="00C42283" w:rsidRPr="004B667A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14:paraId="1469A3A9" w14:textId="77777777"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14:paraId="33B83927" w14:textId="77777777" w:rsidR="00C42283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3D754DD5" w14:textId="7356C141" w:rsidR="003D5463" w:rsidRPr="003D5463" w:rsidRDefault="00781F69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</w:t>
      </w:r>
      <w:r w:rsidR="00C5003C">
        <w:rPr>
          <w:rFonts w:ascii="Times New Roman" w:hAnsi="Times New Roman"/>
          <w:lang w:val="ru-RU"/>
        </w:rPr>
        <w:t>торгов по продаже имущества ООО «</w:t>
      </w:r>
      <w:r w:rsidR="009E53FD">
        <w:rPr>
          <w:rFonts w:ascii="Times New Roman" w:hAnsi="Times New Roman"/>
          <w:lang w:val="ru-RU"/>
        </w:rPr>
        <w:t>СП-ГРУПП</w:t>
      </w:r>
      <w:r w:rsidR="00C5003C">
        <w:rPr>
          <w:rFonts w:ascii="Times New Roman" w:hAnsi="Times New Roman"/>
          <w:lang w:val="ru-RU"/>
        </w:rPr>
        <w:t>» (</w:t>
      </w:r>
      <w:r w:rsidR="00C5003C" w:rsidRPr="00C5003C">
        <w:rPr>
          <w:rFonts w:ascii="Times New Roman" w:hAnsi="Times New Roman"/>
          <w:lang w:val="ru-RU"/>
        </w:rPr>
        <w:t xml:space="preserve">Объявление № </w:t>
      </w:r>
      <w:r w:rsidR="00C5003C">
        <w:rPr>
          <w:rFonts w:ascii="Times New Roman" w:hAnsi="Times New Roman"/>
          <w:lang w:val="ru-RU"/>
        </w:rPr>
        <w:t>___________</w:t>
      </w:r>
      <w:r w:rsidR="00C5003C" w:rsidRPr="00C5003C">
        <w:rPr>
          <w:rFonts w:ascii="Times New Roman" w:hAnsi="Times New Roman"/>
          <w:lang w:val="ru-RU"/>
        </w:rPr>
        <w:t xml:space="preserve"> в газете «</w:t>
      </w:r>
      <w:proofErr w:type="spellStart"/>
      <w:r w:rsidR="00C5003C" w:rsidRPr="00C5003C">
        <w:rPr>
          <w:rFonts w:ascii="Times New Roman" w:hAnsi="Times New Roman"/>
          <w:lang w:val="ru-RU"/>
        </w:rPr>
        <w:t>КоммерсантЪ</w:t>
      </w:r>
      <w:proofErr w:type="spellEnd"/>
      <w:r w:rsidR="00C5003C" w:rsidRPr="00C5003C">
        <w:rPr>
          <w:rFonts w:ascii="Times New Roman" w:hAnsi="Times New Roman"/>
          <w:lang w:val="ru-RU"/>
        </w:rPr>
        <w:t>» №</w:t>
      </w:r>
      <w:r w:rsidR="00C5003C">
        <w:rPr>
          <w:rFonts w:ascii="Times New Roman" w:hAnsi="Times New Roman"/>
          <w:lang w:val="ru-RU"/>
        </w:rPr>
        <w:t>____</w:t>
      </w:r>
      <w:r w:rsidR="00C5003C" w:rsidRPr="00C5003C">
        <w:rPr>
          <w:rFonts w:ascii="Times New Roman" w:hAnsi="Times New Roman"/>
          <w:lang w:val="ru-RU"/>
        </w:rPr>
        <w:t xml:space="preserve"> от </w:t>
      </w:r>
      <w:r w:rsidR="00C5003C">
        <w:rPr>
          <w:rFonts w:ascii="Times New Roman" w:hAnsi="Times New Roman"/>
          <w:lang w:val="ru-RU"/>
        </w:rPr>
        <w:t>_____</w:t>
      </w:r>
      <w:r w:rsidR="00C5003C" w:rsidRPr="00C5003C">
        <w:rPr>
          <w:rFonts w:ascii="Times New Roman" w:hAnsi="Times New Roman"/>
          <w:lang w:val="ru-RU"/>
        </w:rPr>
        <w:t xml:space="preserve">г., сообщение на ЕФРСБ № </w:t>
      </w:r>
      <w:r w:rsidR="00C5003C">
        <w:rPr>
          <w:rFonts w:ascii="Times New Roman" w:hAnsi="Times New Roman"/>
          <w:lang w:val="ru-RU"/>
        </w:rPr>
        <w:t>______</w:t>
      </w:r>
      <w:r w:rsidR="00C5003C" w:rsidRPr="00C5003C">
        <w:rPr>
          <w:rFonts w:ascii="Times New Roman" w:hAnsi="Times New Roman"/>
          <w:lang w:val="ru-RU"/>
        </w:rPr>
        <w:t xml:space="preserve"> от </w:t>
      </w:r>
      <w:r w:rsidR="00C5003C">
        <w:rPr>
          <w:rFonts w:ascii="Times New Roman" w:hAnsi="Times New Roman"/>
          <w:lang w:val="ru-RU"/>
        </w:rPr>
        <w:t>_______</w:t>
      </w:r>
      <w:r w:rsidR="00C5003C" w:rsidRPr="00C5003C">
        <w:rPr>
          <w:rFonts w:ascii="Times New Roman" w:hAnsi="Times New Roman"/>
          <w:lang w:val="ru-RU"/>
        </w:rPr>
        <w:t xml:space="preserve">г., проводившихся на электронной торговой площадке «Ru-Trade24.ru» http://www.ru-trade24.ru, Торги № </w:t>
      </w:r>
      <w:r w:rsidR="00C5003C">
        <w:rPr>
          <w:rFonts w:ascii="Times New Roman" w:hAnsi="Times New Roman"/>
          <w:lang w:val="ru-RU"/>
        </w:rPr>
        <w:t>_________</w:t>
      </w:r>
      <w:r w:rsidR="00C5003C" w:rsidRPr="00C5003C">
        <w:rPr>
          <w:rFonts w:ascii="Times New Roman" w:hAnsi="Times New Roman"/>
          <w:lang w:val="ru-RU"/>
        </w:rPr>
        <w:t xml:space="preserve">, протокол о результатах проведения торгов № </w:t>
      </w:r>
      <w:r w:rsidR="00C5003C">
        <w:rPr>
          <w:rFonts w:ascii="Times New Roman" w:hAnsi="Times New Roman"/>
          <w:lang w:val="ru-RU"/>
        </w:rPr>
        <w:t>________</w:t>
      </w:r>
      <w:r w:rsidR="00C5003C" w:rsidRPr="00C5003C">
        <w:rPr>
          <w:rFonts w:ascii="Times New Roman" w:hAnsi="Times New Roman"/>
          <w:lang w:val="ru-RU"/>
        </w:rPr>
        <w:t xml:space="preserve"> от </w:t>
      </w:r>
      <w:r w:rsidR="00C5003C">
        <w:rPr>
          <w:rFonts w:ascii="Times New Roman" w:hAnsi="Times New Roman"/>
          <w:lang w:val="ru-RU"/>
        </w:rPr>
        <w:t>__________</w:t>
      </w:r>
      <w:r w:rsidR="00C5003C" w:rsidRPr="00C5003C">
        <w:rPr>
          <w:rFonts w:ascii="Times New Roman" w:hAnsi="Times New Roman"/>
          <w:lang w:val="ru-RU"/>
        </w:rPr>
        <w:t>г.)</w:t>
      </w:r>
      <w:r w:rsidR="003D5463" w:rsidRPr="003D5463">
        <w:rPr>
          <w:rFonts w:ascii="Times New Roman" w:hAnsi="Times New Roman"/>
          <w:lang w:val="ru-RU"/>
        </w:rPr>
        <w:t>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</w:t>
      </w:r>
      <w:r w:rsidR="00522140">
        <w:rPr>
          <w:rFonts w:ascii="Times New Roman" w:hAnsi="Times New Roman"/>
          <w:lang w:val="ru-RU"/>
        </w:rPr>
        <w:t>, а Покупатель</w:t>
      </w:r>
      <w:r w:rsidRPr="003D5463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принять и оплатить</w:t>
      </w:r>
      <w:r w:rsidR="007A0A28"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 xml:space="preserve">следующее </w:t>
      </w:r>
      <w:r w:rsidR="00010F12">
        <w:rPr>
          <w:rFonts w:ascii="Times New Roman" w:hAnsi="Times New Roman"/>
          <w:lang w:val="ru-RU"/>
        </w:rPr>
        <w:t>имуществ</w:t>
      </w:r>
      <w:r w:rsidR="00B61D9A">
        <w:rPr>
          <w:rFonts w:ascii="Times New Roman" w:hAnsi="Times New Roman"/>
          <w:lang w:val="ru-RU"/>
        </w:rPr>
        <w:t>о</w:t>
      </w:r>
      <w:r w:rsidR="00C5003C">
        <w:rPr>
          <w:rFonts w:ascii="Times New Roman" w:hAnsi="Times New Roman"/>
          <w:lang w:val="ru-RU"/>
        </w:rPr>
        <w:t>: _________________</w:t>
      </w:r>
      <w:r w:rsidR="00522140">
        <w:rPr>
          <w:rFonts w:ascii="Times New Roman" w:hAnsi="Times New Roman"/>
          <w:lang w:val="ru-RU"/>
        </w:rPr>
        <w:t xml:space="preserve"> (далее – Имущество)</w:t>
      </w:r>
      <w:r w:rsidR="00B61D9A">
        <w:rPr>
          <w:rFonts w:ascii="Times New Roman" w:hAnsi="Times New Roman"/>
          <w:lang w:val="ru-RU"/>
        </w:rPr>
        <w:t>.</w:t>
      </w:r>
    </w:p>
    <w:p w14:paraId="5837B4DA" w14:textId="34A80C0D"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 xml:space="preserve">1.2. </w:t>
      </w:r>
      <w:r w:rsidR="00D91AE3">
        <w:rPr>
          <w:sz w:val="22"/>
          <w:szCs w:val="22"/>
        </w:rPr>
        <w:t>Право собственности на имущество</w:t>
      </w:r>
      <w:r w:rsidR="009E4F04">
        <w:rPr>
          <w:sz w:val="22"/>
          <w:szCs w:val="22"/>
        </w:rPr>
        <w:t>, подлежаще</w:t>
      </w:r>
      <w:r w:rsidR="00D91AE3">
        <w:rPr>
          <w:sz w:val="22"/>
          <w:szCs w:val="22"/>
        </w:rPr>
        <w:t>е</w:t>
      </w:r>
      <w:r w:rsidR="009E4F04">
        <w:rPr>
          <w:sz w:val="22"/>
          <w:szCs w:val="22"/>
        </w:rPr>
        <w:t xml:space="preserve"> государственной регистрации, переходит к Покупателю с момента осуществления государственной регистрации. </w:t>
      </w:r>
      <w:r w:rsidR="00FB0E2F">
        <w:rPr>
          <w:sz w:val="22"/>
          <w:szCs w:val="22"/>
        </w:rPr>
        <w:t xml:space="preserve">Право собственности на имущество, </w:t>
      </w:r>
      <w:r w:rsidR="00D91AE3">
        <w:rPr>
          <w:sz w:val="22"/>
          <w:szCs w:val="22"/>
        </w:rPr>
        <w:t>не подлежащее государственной регистрации</w:t>
      </w:r>
      <w:r w:rsidR="00FB0E2F">
        <w:rPr>
          <w:sz w:val="22"/>
          <w:szCs w:val="22"/>
        </w:rPr>
        <w:t xml:space="preserve">, </w:t>
      </w:r>
      <w:r w:rsidR="00D91AE3">
        <w:rPr>
          <w:sz w:val="22"/>
          <w:szCs w:val="22"/>
        </w:rPr>
        <w:t>право собственности переходит к Покупателю с момента</w:t>
      </w:r>
      <w:r w:rsidR="00FB0E2F">
        <w:rPr>
          <w:sz w:val="22"/>
          <w:szCs w:val="22"/>
        </w:rPr>
        <w:t xml:space="preserve"> подписания акта приема-передачи имущества.</w:t>
      </w:r>
    </w:p>
    <w:p w14:paraId="6C21EC2E" w14:textId="77777777" w:rsidR="001C12A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>
        <w:rPr>
          <w:sz w:val="22"/>
          <w:szCs w:val="22"/>
        </w:rPr>
        <w:t xml:space="preserve"> </w:t>
      </w:r>
      <w:r w:rsidR="00B83405" w:rsidRPr="00B83405">
        <w:rPr>
          <w:sz w:val="22"/>
          <w:szCs w:val="22"/>
        </w:rPr>
        <w:t>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6C6E8A82" w14:textId="77777777" w:rsidR="006001A2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Покупатель подтверждает, что </w:t>
      </w:r>
      <w:r w:rsidR="006001A2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7C48959" w14:textId="77777777" w:rsidR="001C12A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6001A2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</w:t>
      </w:r>
      <w:r>
        <w:rPr>
          <w:sz w:val="22"/>
          <w:szCs w:val="22"/>
        </w:rPr>
        <w:t>И</w:t>
      </w:r>
      <w:r w:rsidRPr="006001A2">
        <w:rPr>
          <w:sz w:val="22"/>
          <w:szCs w:val="22"/>
        </w:rPr>
        <w:t>мущества, подлежащего передаче по настоящему договору.</w:t>
      </w:r>
    </w:p>
    <w:p w14:paraId="79D5F95D" w14:textId="1E00372A" w:rsidR="00521974" w:rsidRDefault="0052197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 </w:t>
      </w:r>
      <w:r w:rsidR="00CE164D" w:rsidRPr="008C4DB8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9E53FD">
        <w:t>СП-ГРУПП</w:t>
      </w:r>
      <w:r w:rsidR="00CE164D" w:rsidRPr="008C4DB8">
        <w:rPr>
          <w:rFonts w:eastAsia="Calibri"/>
          <w:sz w:val="22"/>
          <w:szCs w:val="22"/>
        </w:rPr>
        <w:t xml:space="preserve">» на основании </w:t>
      </w:r>
      <w:r w:rsidR="00CE164D">
        <w:rPr>
          <w:rFonts w:eastAsia="Calibri"/>
          <w:sz w:val="22"/>
          <w:szCs w:val="22"/>
        </w:rPr>
        <w:t>Р</w:t>
      </w:r>
      <w:r w:rsidR="00CE164D" w:rsidRPr="008C4DB8">
        <w:rPr>
          <w:rFonts w:eastAsia="Calibri"/>
          <w:sz w:val="22"/>
          <w:szCs w:val="22"/>
        </w:rPr>
        <w:t xml:space="preserve">ешения </w:t>
      </w:r>
      <w:r w:rsidR="009E53FD" w:rsidRPr="009E53FD">
        <w:t>Арбитражного суда Москвы от 10.11.2021 по делу №А40-32931/2021</w:t>
      </w:r>
      <w:r w:rsidR="00CE164D" w:rsidRPr="008C4DB8">
        <w:rPr>
          <w:rFonts w:eastAsia="Calibri"/>
          <w:sz w:val="22"/>
          <w:szCs w:val="22"/>
        </w:rPr>
        <w:t xml:space="preserve">, в соответствии с </w:t>
      </w:r>
      <w:r w:rsidR="00CE164D" w:rsidRPr="00D73DC8">
        <w:rPr>
          <w:sz w:val="22"/>
          <w:szCs w:val="22"/>
        </w:rPr>
        <w:t>Положением о порядке, сроках и условиях продажи имущества</w:t>
      </w:r>
      <w:r w:rsidR="00086B70">
        <w:rPr>
          <w:sz w:val="22"/>
          <w:szCs w:val="22"/>
        </w:rPr>
        <w:t xml:space="preserve"> (</w:t>
      </w:r>
      <w:r w:rsidR="009E53FD">
        <w:rPr>
          <w:sz w:val="22"/>
          <w:szCs w:val="22"/>
        </w:rPr>
        <w:t>______</w:t>
      </w:r>
      <w:r w:rsidR="00086B70">
        <w:rPr>
          <w:sz w:val="22"/>
          <w:szCs w:val="22"/>
        </w:rPr>
        <w:t>)</w:t>
      </w:r>
      <w:r w:rsidR="00CE164D" w:rsidRPr="00D73DC8">
        <w:rPr>
          <w:sz w:val="22"/>
          <w:szCs w:val="22"/>
        </w:rPr>
        <w:t xml:space="preserve"> </w:t>
      </w:r>
      <w:r w:rsidR="00086B70">
        <w:rPr>
          <w:sz w:val="22"/>
          <w:szCs w:val="22"/>
        </w:rPr>
        <w:t>Общества с ограниченной ответственностью</w:t>
      </w:r>
      <w:r w:rsidR="00CE164D" w:rsidRPr="00D73DC8">
        <w:rPr>
          <w:sz w:val="22"/>
          <w:szCs w:val="22"/>
        </w:rPr>
        <w:t xml:space="preserve"> «</w:t>
      </w:r>
      <w:r w:rsidR="009E53FD">
        <w:t>СП-ГРУПП</w:t>
      </w:r>
      <w:r w:rsidR="00CE164D" w:rsidRPr="00D73DC8">
        <w:rPr>
          <w:sz w:val="22"/>
          <w:szCs w:val="22"/>
        </w:rPr>
        <w:t>»</w:t>
      </w:r>
      <w:r w:rsidR="009E53FD">
        <w:rPr>
          <w:snapToGrid w:val="0"/>
          <w:sz w:val="22"/>
          <w:szCs w:val="22"/>
        </w:rPr>
        <w:t xml:space="preserve">, </w:t>
      </w:r>
      <w:r w:rsidR="009E53FD" w:rsidRPr="009E53FD">
        <w:rPr>
          <w:snapToGrid w:val="0"/>
          <w:sz w:val="22"/>
          <w:szCs w:val="22"/>
        </w:rPr>
        <w:t>являющегося предметом залога АКБ «ПЕРЕСВЕТ» (ПАО)</w:t>
      </w:r>
      <w:r w:rsidR="009E53FD">
        <w:rPr>
          <w:snapToGrid w:val="0"/>
          <w:sz w:val="22"/>
          <w:szCs w:val="22"/>
        </w:rPr>
        <w:t>.</w:t>
      </w:r>
    </w:p>
    <w:p w14:paraId="20CC636B" w14:textId="77777777" w:rsidR="00C42283" w:rsidRPr="00010F12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14:paraId="5C0EB272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3AE0B08E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14:paraId="58E21C10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14:paraId="755B81E7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в </w:t>
      </w:r>
      <w:r w:rsidR="006001A2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529370EE" w14:textId="77777777" w:rsidR="00B61D9A" w:rsidRPr="00B61D9A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>
        <w:rPr>
          <w:rFonts w:ascii="Times New Roman" w:hAnsi="Times New Roman"/>
          <w:lang w:val="ru-RU" w:eastAsia="ru-RU"/>
        </w:rPr>
        <w:t xml:space="preserve">Имущества </w:t>
      </w:r>
      <w:r w:rsidRPr="00B61D9A">
        <w:rPr>
          <w:rFonts w:ascii="Times New Roman" w:hAnsi="Times New Roman"/>
          <w:lang w:val="ru-RU" w:eastAsia="ru-RU"/>
        </w:rPr>
        <w:t xml:space="preserve">передать Покупателю </w:t>
      </w:r>
      <w:r w:rsidR="00250000">
        <w:rPr>
          <w:rFonts w:ascii="Times New Roman" w:hAnsi="Times New Roman"/>
          <w:lang w:val="ru-RU" w:eastAsia="ru-RU"/>
        </w:rPr>
        <w:t xml:space="preserve">имеющиеся </w:t>
      </w:r>
      <w:r>
        <w:rPr>
          <w:rFonts w:ascii="Times New Roman" w:hAnsi="Times New Roman"/>
          <w:lang w:val="ru-RU" w:eastAsia="ru-RU"/>
        </w:rPr>
        <w:t>документы</w:t>
      </w:r>
      <w:r w:rsidR="00250000">
        <w:rPr>
          <w:rFonts w:ascii="Times New Roman" w:hAnsi="Times New Roman"/>
          <w:lang w:val="ru-RU" w:eastAsia="ru-RU"/>
        </w:rPr>
        <w:t xml:space="preserve"> на Имущество</w:t>
      </w:r>
      <w:r>
        <w:rPr>
          <w:rFonts w:ascii="Times New Roman" w:hAnsi="Times New Roman"/>
          <w:lang w:val="ru-RU" w:eastAsia="ru-RU"/>
        </w:rPr>
        <w:t>.</w:t>
      </w:r>
    </w:p>
    <w:p w14:paraId="7D603798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14:paraId="6F41B9F4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4787A9AB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lastRenderedPageBreak/>
        <w:t xml:space="preserve">2.2.2. Оплатить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3A84F1D8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93EB474" w14:textId="77777777" w:rsidR="006001A2" w:rsidRPr="00C42283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  <w:color w:val="000000"/>
        </w:rPr>
        <w:t>ЦЕНА И ПОРЯДОК РАСЧЕТОВ</w:t>
      </w:r>
    </w:p>
    <w:p w14:paraId="159D7679" w14:textId="77777777" w:rsidR="00C4228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54D6B980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rPr>
          <w:b/>
        </w:rPr>
        <w:tab/>
      </w:r>
      <w:r w:rsidRPr="006001A2">
        <w:t>3.1. Цена продажи имущества, указанного в п. 1.1 Договора, определена по итогам проведения торгов и составляет ________________ (_________________________________) рублей, НДС не облагается.</w:t>
      </w:r>
    </w:p>
    <w:p w14:paraId="4C975085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3.2. </w:t>
      </w:r>
      <w:r w:rsidR="00B83405" w:rsidRPr="00B83405">
        <w:t>Задаток, уплаченный Покупателем Организатору торгов в размере _________________________ (________________________) рублей</w:t>
      </w:r>
      <w:r w:rsidR="00D24772">
        <w:t>, НДС не облагается,</w:t>
      </w:r>
      <w:r w:rsidR="00B83405" w:rsidRPr="00B83405">
        <w:t xml:space="preserve"> засчитывается в счет исполнения Покупателем обязанности п</w:t>
      </w:r>
      <w:r w:rsidR="00250000">
        <w:t>о уплате цены И</w:t>
      </w:r>
      <w:r w:rsidR="00B83405" w:rsidRPr="00B83405">
        <w:t>мущества.</w:t>
      </w:r>
    </w:p>
    <w:p w14:paraId="63F8E32B" w14:textId="77777777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3.3. </w:t>
      </w:r>
      <w:r w:rsidRPr="00B83405">
        <w:t xml:space="preserve">Оплата оставшейся части цены </w:t>
      </w:r>
      <w:r w:rsidR="00250000">
        <w:t>И</w:t>
      </w:r>
      <w:r w:rsidRPr="00B83405">
        <w:t>мущества</w:t>
      </w:r>
      <w:r w:rsidR="00D24772">
        <w:t xml:space="preserve"> в размере __________________ (________________________) рублей, НДС не облагается,</w:t>
      </w:r>
      <w:r w:rsidRPr="00B83405">
        <w:t xml:space="preserve"> 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14:paraId="5E2FD531" w14:textId="5E7EF3E4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3.4. </w:t>
      </w:r>
      <w:r w:rsidRPr="00B83405">
        <w:t>Обязательства Покупателя по оплате цены продажи имущества считаются выполненными с момента зачисления всей суммы, указанной в п. 3.1 на счет Продавца.</w:t>
      </w:r>
    </w:p>
    <w:p w14:paraId="6C129A35" w14:textId="77777777" w:rsidR="00876A1D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20B2C231" w14:textId="77777777" w:rsidR="00C42283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</w:p>
    <w:p w14:paraId="04D08AAD" w14:textId="77777777" w:rsidR="006001A2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</w:rPr>
        <w:t>ОТВЕТСТВЕННОСТЬ СТОРОН</w:t>
      </w:r>
    </w:p>
    <w:p w14:paraId="4F64BD27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66B964BF" w14:textId="77777777" w:rsidR="0089633E" w:rsidRPr="00250000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За</w:t>
      </w:r>
      <w:r w:rsidR="0089633E" w:rsidRPr="00604AA3">
        <w:rPr>
          <w:color w:val="000000"/>
          <w:sz w:val="22"/>
          <w:szCs w:val="22"/>
        </w:rPr>
        <w:t xml:space="preserve"> неисполнение или ненадлежащее исполнение настоящего </w:t>
      </w:r>
      <w:r>
        <w:rPr>
          <w:color w:val="000000"/>
          <w:sz w:val="22"/>
          <w:szCs w:val="22"/>
        </w:rPr>
        <w:t>договора</w:t>
      </w:r>
      <w:r w:rsidR="0089633E" w:rsidRPr="00604AA3">
        <w:rPr>
          <w:color w:val="000000"/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14:paraId="715ADC95" w14:textId="77777777" w:rsid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5CD413B" w14:textId="06D94150" w:rsidR="00250000" w:rsidRP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 xml:space="preserve">В случае просрочки оплаты по настоящему договору более чем на 10 календарных дней, настоящий договор может быть расторгнут Продавцом в одностороннем </w:t>
      </w:r>
      <w:r>
        <w:rPr>
          <w:sz w:val="22"/>
          <w:szCs w:val="22"/>
        </w:rPr>
        <w:t xml:space="preserve">внесудебном </w:t>
      </w:r>
      <w:r w:rsidRPr="00250000">
        <w:rPr>
          <w:sz w:val="22"/>
          <w:szCs w:val="22"/>
        </w:rPr>
        <w:t>порядке путем письменного уведомления Покупателя, при этом имущество остается у</w:t>
      </w:r>
      <w:r w:rsidR="009E53FD">
        <w:rPr>
          <w:sz w:val="22"/>
          <w:szCs w:val="22"/>
        </w:rPr>
        <w:t xml:space="preserve"> </w:t>
      </w:r>
      <w:r w:rsidRPr="00250000">
        <w:rPr>
          <w:sz w:val="22"/>
          <w:szCs w:val="22"/>
        </w:rPr>
        <w:t>Продавца и сумма внесенного задатка Покупателю не возвращается.</w:t>
      </w:r>
    </w:p>
    <w:p w14:paraId="6E4C4D12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0035A72D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14:paraId="255B11BC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31C42F78" w14:textId="77777777" w:rsidR="00604AA3" w:rsidRPr="00604AA3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.1.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E5DCC1C" w14:textId="77777777" w:rsidR="00604AA3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.2.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</w:t>
      </w:r>
      <w:r w:rsidR="00250000">
        <w:rPr>
          <w:color w:val="000000"/>
          <w:sz w:val="22"/>
          <w:szCs w:val="22"/>
        </w:rPr>
        <w:t xml:space="preserve"> по месту нахождения Продавца</w:t>
      </w:r>
      <w:r w:rsidR="0089633E" w:rsidRPr="00604AA3">
        <w:rPr>
          <w:color w:val="000000"/>
          <w:sz w:val="22"/>
          <w:szCs w:val="22"/>
        </w:rPr>
        <w:t>.</w:t>
      </w:r>
    </w:p>
    <w:p w14:paraId="7F6C2CE1" w14:textId="77777777" w:rsidR="00C42283" w:rsidRPr="00604AA3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7402A45A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14:paraId="24681133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14:paraId="476898C9" w14:textId="77777777"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BA26E5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0A72EACC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14:paraId="75A65226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08AA64EF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14:paraId="0BEED24F" w14:textId="77777777" w:rsidR="0089633E" w:rsidRPr="00C4228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6406DDFD" w14:textId="77777777"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767F2313" w14:textId="77777777"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8"/>
        <w:gridCol w:w="4485"/>
      </w:tblGrid>
      <w:tr w:rsidR="00876A1D" w14:paraId="41B3D7C6" w14:textId="77777777" w:rsidTr="009E53FD">
        <w:trPr>
          <w:trHeight w:val="232"/>
        </w:trPr>
        <w:tc>
          <w:tcPr>
            <w:tcW w:w="4533" w:type="dxa"/>
            <w:gridSpan w:val="2"/>
          </w:tcPr>
          <w:p w14:paraId="06718CE3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485" w:type="dxa"/>
          </w:tcPr>
          <w:p w14:paraId="4D36930A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76A1D" w:rsidRPr="00250000" w14:paraId="75049982" w14:textId="77777777" w:rsidTr="009E53FD">
        <w:trPr>
          <w:trHeight w:val="3738"/>
        </w:trPr>
        <w:tc>
          <w:tcPr>
            <w:tcW w:w="4533" w:type="dxa"/>
            <w:gridSpan w:val="2"/>
          </w:tcPr>
          <w:p w14:paraId="4250DF9B" w14:textId="77777777" w:rsidR="009E53FD" w:rsidRPr="009E53FD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9E53FD">
              <w:rPr>
                <w:rFonts w:ascii="Times New Roman" w:hAnsi="Times New Roman"/>
                <w:b/>
                <w:lang w:val="ru-RU"/>
              </w:rPr>
              <w:t>ООО «СП-ГРУПП»</w:t>
            </w:r>
          </w:p>
          <w:p w14:paraId="339F0D09" w14:textId="3D62A4E3" w:rsidR="009E53FD" w:rsidRPr="009E53FD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9E53FD">
              <w:rPr>
                <w:rFonts w:ascii="Times New Roman" w:hAnsi="Times New Roman"/>
                <w:bCs/>
                <w:lang w:val="ru-RU"/>
              </w:rPr>
              <w:t>Юридический адрес: 129075, г. Москва, ул. Шереметьевская, д. 85,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9E53FD">
              <w:rPr>
                <w:rFonts w:ascii="Times New Roman" w:hAnsi="Times New Roman"/>
                <w:bCs/>
                <w:lang w:val="ru-RU"/>
              </w:rPr>
              <w:t>стр.5,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9E53FD">
              <w:rPr>
                <w:rFonts w:ascii="Times New Roman" w:hAnsi="Times New Roman"/>
                <w:bCs/>
                <w:lang w:val="ru-RU"/>
              </w:rPr>
              <w:t>эт.2,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9E53FD">
              <w:rPr>
                <w:rFonts w:ascii="Times New Roman" w:hAnsi="Times New Roman"/>
                <w:bCs/>
                <w:lang w:val="ru-RU"/>
              </w:rPr>
              <w:t>оф.204.2</w:t>
            </w:r>
          </w:p>
          <w:p w14:paraId="336B7759" w14:textId="77777777" w:rsidR="009E53FD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9E53FD">
              <w:rPr>
                <w:rFonts w:ascii="Times New Roman" w:hAnsi="Times New Roman"/>
                <w:bCs/>
                <w:lang w:val="ru-RU"/>
              </w:rPr>
              <w:t>ОГРН1157746575249</w:t>
            </w:r>
          </w:p>
          <w:p w14:paraId="77C3CFEF" w14:textId="0F00F95F" w:rsidR="009E53FD" w:rsidRPr="009E53FD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9E53FD">
              <w:rPr>
                <w:rFonts w:ascii="Times New Roman" w:hAnsi="Times New Roman"/>
                <w:bCs/>
                <w:lang w:val="ru-RU"/>
              </w:rPr>
              <w:t>ИНН7717292769</w:t>
            </w:r>
          </w:p>
          <w:p w14:paraId="2E0CF079" w14:textId="77777777" w:rsidR="009E53FD" w:rsidRPr="009E53FD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9E53FD">
              <w:rPr>
                <w:rFonts w:ascii="Times New Roman" w:hAnsi="Times New Roman"/>
                <w:bCs/>
                <w:lang w:val="ru-RU"/>
              </w:rPr>
              <w:t>р/с №40702810900010034634</w:t>
            </w:r>
          </w:p>
          <w:p w14:paraId="4172141E" w14:textId="77777777" w:rsidR="009E53FD" w:rsidRPr="009E53FD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9E53FD">
              <w:rPr>
                <w:rFonts w:ascii="Times New Roman" w:hAnsi="Times New Roman"/>
                <w:bCs/>
                <w:lang w:val="ru-RU"/>
              </w:rPr>
              <w:t>в АКБ «ПЕРЕСВЕТ» ПАО</w:t>
            </w:r>
          </w:p>
          <w:p w14:paraId="507AABA6" w14:textId="77777777" w:rsidR="009E53FD" w:rsidRPr="009E53FD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9E53FD">
              <w:rPr>
                <w:rFonts w:ascii="Times New Roman" w:hAnsi="Times New Roman"/>
                <w:bCs/>
                <w:lang w:val="ru-RU"/>
              </w:rPr>
              <w:t>к/с 30101810145250000275</w:t>
            </w:r>
          </w:p>
          <w:p w14:paraId="0D17D699" w14:textId="77777777" w:rsidR="009E53FD" w:rsidRPr="009E53FD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9E53FD">
              <w:rPr>
                <w:rFonts w:ascii="Times New Roman" w:hAnsi="Times New Roman"/>
                <w:bCs/>
                <w:lang w:val="ru-RU"/>
              </w:rPr>
              <w:t>БИК 044525275</w:t>
            </w:r>
          </w:p>
          <w:p w14:paraId="66907682" w14:textId="5315EAB6" w:rsidR="009E53FD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0ADA1812" w14:textId="77777777" w:rsidR="009E53FD" w:rsidRPr="009E53FD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4F1F4BA4" w14:textId="77777777" w:rsidR="009E53FD" w:rsidRPr="009E53FD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9E53FD"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14:paraId="7EA5BA6D" w14:textId="77777777" w:rsidR="009E53FD" w:rsidRPr="009E53FD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146913A6" w14:textId="5734A078" w:rsidR="00250000" w:rsidRPr="009E53FD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9E53FD">
              <w:rPr>
                <w:rFonts w:ascii="Times New Roman" w:hAnsi="Times New Roman"/>
                <w:b/>
                <w:lang w:val="ru-RU"/>
              </w:rPr>
              <w:t xml:space="preserve">___________________ </w:t>
            </w:r>
            <w:proofErr w:type="spellStart"/>
            <w:r w:rsidRPr="009E53FD">
              <w:rPr>
                <w:rFonts w:ascii="Times New Roman" w:hAnsi="Times New Roman"/>
                <w:b/>
                <w:lang w:val="ru-RU"/>
              </w:rPr>
              <w:t>Колобошников</w:t>
            </w:r>
            <w:proofErr w:type="spellEnd"/>
            <w:r w:rsidRPr="009E53FD">
              <w:rPr>
                <w:rFonts w:ascii="Times New Roman" w:hAnsi="Times New Roman"/>
                <w:b/>
                <w:lang w:val="ru-RU"/>
              </w:rPr>
              <w:t xml:space="preserve"> Э.Б.</w:t>
            </w:r>
          </w:p>
          <w:p w14:paraId="1E238F9D" w14:textId="77777777" w:rsidR="00B11E0E" w:rsidRPr="007977CF" w:rsidRDefault="00B11E0E" w:rsidP="00250000">
            <w:pPr>
              <w:pStyle w:val="a8"/>
              <w:rPr>
                <w:lang w:val="ru-RU"/>
              </w:rPr>
            </w:pPr>
          </w:p>
        </w:tc>
        <w:tc>
          <w:tcPr>
            <w:tcW w:w="4485" w:type="dxa"/>
          </w:tcPr>
          <w:p w14:paraId="5549386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9E53FD" w:rsidRPr="009E53FD" w14:paraId="3B5B60D7" w14:textId="77777777" w:rsidTr="009E53FD">
        <w:trPr>
          <w:gridAfter w:val="2"/>
          <w:wAfter w:w="4533" w:type="dxa"/>
          <w:trHeight w:val="470"/>
        </w:trPr>
        <w:tc>
          <w:tcPr>
            <w:tcW w:w="4485" w:type="dxa"/>
          </w:tcPr>
          <w:p w14:paraId="200A0480" w14:textId="77777777" w:rsidR="009E53FD" w:rsidRDefault="009E53F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3B9EF6BE" w14:textId="77777777"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14:paraId="22870850" w14:textId="2593148D" w:rsidR="00876A1D" w:rsidRDefault="00876A1D" w:rsidP="00C5003C">
      <w:pPr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</w:p>
    <w:p w14:paraId="3156A474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14:paraId="63EFC33D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14:paraId="0021F7D8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14:paraId="322DD68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238C210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51DC2146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АКТ</w:t>
      </w:r>
    </w:p>
    <w:p w14:paraId="04F54D74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приема-передачи имущества</w:t>
      </w:r>
    </w:p>
    <w:p w14:paraId="51A91882" w14:textId="77777777" w:rsidR="009012BC" w:rsidRDefault="009012BC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F1E03FF" w14:textId="5CA85DFE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г. </w:t>
      </w:r>
      <w:r w:rsidR="00075324">
        <w:rPr>
          <w:rFonts w:ascii="Times New Roman" w:hAnsi="Times New Roman"/>
          <w:b/>
          <w:color w:val="000000"/>
          <w:lang w:val="ru-RU"/>
        </w:rPr>
        <w:t>_______</w:t>
      </w: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   «______» ______________ 20</w:t>
      </w:r>
      <w:r w:rsidR="009E53FD">
        <w:rPr>
          <w:rFonts w:ascii="Times New Roman" w:hAnsi="Times New Roman"/>
          <w:b/>
          <w:color w:val="000000"/>
          <w:lang w:val="ru-RU"/>
        </w:rPr>
        <w:t>22</w:t>
      </w:r>
      <w:r>
        <w:rPr>
          <w:rFonts w:ascii="Times New Roman" w:hAnsi="Times New Roman"/>
          <w:b/>
          <w:color w:val="000000"/>
          <w:lang w:val="ru-RU"/>
        </w:rPr>
        <w:t>г.</w:t>
      </w:r>
    </w:p>
    <w:p w14:paraId="1D8C4680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29794F74" w14:textId="77777777" w:rsidR="009012BC" w:rsidRPr="009E53FD" w:rsidRDefault="009012BC" w:rsidP="009012BC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14:paraId="2DE9DC66" w14:textId="289E2CC1" w:rsidR="009012BC" w:rsidRPr="004B667A" w:rsidRDefault="009E53FD" w:rsidP="009012BC">
      <w:pPr>
        <w:shd w:val="clear" w:color="auto" w:fill="FFFFFF"/>
        <w:spacing w:after="0" w:line="240" w:lineRule="auto"/>
        <w:ind w:left="34" w:firstLine="686"/>
        <w:jc w:val="both"/>
        <w:rPr>
          <w:rFonts w:ascii="Times New Roman" w:hAnsi="Times New Roman"/>
          <w:lang w:val="ru-RU"/>
        </w:rPr>
      </w:pPr>
      <w:r w:rsidRPr="009E53FD">
        <w:rPr>
          <w:rFonts w:ascii="Times New Roman" w:hAnsi="Times New Roman"/>
          <w:b/>
          <w:bCs/>
          <w:lang w:val="ru-RU"/>
        </w:rPr>
        <w:t>Общество с ограниченной ответственностью «СП-ГРУПП»</w:t>
      </w:r>
      <w:r w:rsidRPr="009E53FD">
        <w:rPr>
          <w:rFonts w:ascii="Times New Roman" w:hAnsi="Times New Roman"/>
          <w:lang w:val="ru-RU"/>
        </w:rPr>
        <w:t xml:space="preserve">, в лице конкурсного управляющего </w:t>
      </w:r>
      <w:proofErr w:type="spellStart"/>
      <w:r w:rsidRPr="009E53FD">
        <w:rPr>
          <w:rFonts w:ascii="Times New Roman" w:hAnsi="Times New Roman"/>
          <w:lang w:val="ru-RU"/>
        </w:rPr>
        <w:t>Колобошникова</w:t>
      </w:r>
      <w:proofErr w:type="spellEnd"/>
      <w:r w:rsidRPr="009E53FD">
        <w:rPr>
          <w:rFonts w:ascii="Times New Roman" w:hAnsi="Times New Roman"/>
          <w:lang w:val="ru-RU"/>
        </w:rPr>
        <w:t xml:space="preserve"> Эдуарда Борисовича, действующего на основании Решения Арбитражного суда города Москвы от 10.11.2021г. по делу № А40-32931/2021</w:t>
      </w:r>
      <w:r w:rsidR="00250000" w:rsidRPr="009E53FD">
        <w:rPr>
          <w:rFonts w:ascii="Times New Roman" w:hAnsi="Times New Roman"/>
          <w:lang w:val="ru-RU"/>
        </w:rPr>
        <w:t>, именуемый в дальнейшем «Продавец», с одной стороны</w:t>
      </w:r>
      <w:r w:rsidR="009012BC" w:rsidRPr="004B667A">
        <w:rPr>
          <w:rFonts w:ascii="Times New Roman" w:hAnsi="Times New Roman"/>
          <w:color w:val="000000"/>
          <w:lang w:val="ru-RU"/>
        </w:rPr>
        <w:t xml:space="preserve">, </w:t>
      </w:r>
      <w:r w:rsidR="009012BC" w:rsidRPr="004B667A">
        <w:rPr>
          <w:rFonts w:ascii="Times New Roman" w:hAnsi="Times New Roman"/>
          <w:lang w:val="ru-RU"/>
        </w:rPr>
        <w:t xml:space="preserve">и </w:t>
      </w:r>
    </w:p>
    <w:p w14:paraId="7FB904E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</w:t>
      </w:r>
      <w:r w:rsidRPr="004B667A">
        <w:rPr>
          <w:rFonts w:ascii="Times New Roman" w:hAnsi="Times New Roman"/>
          <w:lang w:val="ru-RU"/>
        </w:rPr>
        <w:t>именуем</w:t>
      </w:r>
      <w:r>
        <w:rPr>
          <w:rFonts w:ascii="Times New Roman" w:hAnsi="Times New Roman"/>
          <w:lang w:val="ru-RU"/>
        </w:rPr>
        <w:t>___</w:t>
      </w:r>
      <w:r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«Покупатель»</w:t>
      </w:r>
      <w:r w:rsidRPr="004B667A">
        <w:rPr>
          <w:rFonts w:ascii="Times New Roman" w:hAnsi="Times New Roman"/>
          <w:lang w:val="ru-RU"/>
        </w:rPr>
        <w:t xml:space="preserve">, с другой стороны, </w:t>
      </w:r>
      <w:r>
        <w:rPr>
          <w:rFonts w:ascii="Times New Roman" w:hAnsi="Times New Roman"/>
          <w:lang w:val="ru-RU"/>
        </w:rPr>
        <w:t>вместе именуемы «Стороны», составили настоящий акт о нижеследующем</w:t>
      </w:r>
      <w:r w:rsidRPr="004B667A">
        <w:rPr>
          <w:rFonts w:ascii="Times New Roman" w:hAnsi="Times New Roman"/>
          <w:lang w:val="ru-RU"/>
        </w:rPr>
        <w:t>:</w:t>
      </w:r>
    </w:p>
    <w:p w14:paraId="77FEEA0F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9664C4C" w14:textId="0604DC43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1. Во исполнение Договора купли-продажи № _____ от _____г. Продавец передает, а Покупатель принимает</w:t>
      </w:r>
      <w:r w:rsidR="00C5003C">
        <w:rPr>
          <w:rFonts w:ascii="Times New Roman" w:hAnsi="Times New Roman"/>
          <w:lang w:val="ru-RU"/>
        </w:rPr>
        <w:t xml:space="preserve"> следующее</w:t>
      </w:r>
      <w:r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мущество</w:t>
      </w:r>
      <w:r w:rsidR="00C5003C">
        <w:rPr>
          <w:rFonts w:ascii="Times New Roman" w:hAnsi="Times New Roman"/>
          <w:lang w:val="ru-RU"/>
        </w:rPr>
        <w:t>: _____________ (далее – «Имущество)</w:t>
      </w:r>
      <w:r>
        <w:rPr>
          <w:rFonts w:ascii="Times New Roman" w:hAnsi="Times New Roman"/>
          <w:lang w:val="ru-RU"/>
        </w:rPr>
        <w:t>.</w:t>
      </w:r>
    </w:p>
    <w:p w14:paraId="3489A30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2. Обязательство Продавца по передаче Имущества Покупателю считается исполненным с момента подписания настоящего Акта.</w:t>
      </w:r>
    </w:p>
    <w:p w14:paraId="1F410058" w14:textId="74429F43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3. Стороны подтверждают, что материальны и иных претензий друг к другу в части исполнения обязательств по Договору купли-продажи № _____ от _____г. не имеют.</w:t>
      </w:r>
    </w:p>
    <w:p w14:paraId="1BB6E28C" w14:textId="6A2CEDF6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4. Настоящий акт составлен и подписан в трех экземплярах, имеющих равную юридическую силу</w:t>
      </w:r>
      <w:r w:rsidR="00C5003C">
        <w:rPr>
          <w:rFonts w:ascii="Times New Roman" w:hAnsi="Times New Roman"/>
          <w:lang w:val="ru-RU"/>
        </w:rPr>
        <w:t xml:space="preserve">, </w:t>
      </w:r>
      <w:r w:rsidR="00C5003C" w:rsidRPr="00C5003C">
        <w:rPr>
          <w:rFonts w:ascii="Times New Roman" w:hAnsi="Times New Roman"/>
          <w:lang w:val="ru-RU"/>
        </w:rPr>
        <w:t xml:space="preserve">и является неотъемлемой частью Договора купли-продажи № </w:t>
      </w:r>
      <w:r w:rsidR="00C5003C">
        <w:rPr>
          <w:rFonts w:ascii="Times New Roman" w:hAnsi="Times New Roman"/>
          <w:lang w:val="ru-RU"/>
        </w:rPr>
        <w:t xml:space="preserve">_____  </w:t>
      </w:r>
      <w:r w:rsidR="00C5003C" w:rsidRPr="00C5003C">
        <w:rPr>
          <w:rFonts w:ascii="Times New Roman" w:hAnsi="Times New Roman"/>
          <w:lang w:val="ru-RU"/>
        </w:rPr>
        <w:t xml:space="preserve">от </w:t>
      </w:r>
      <w:r w:rsidR="00C5003C">
        <w:rPr>
          <w:rFonts w:ascii="Times New Roman" w:hAnsi="Times New Roman"/>
          <w:lang w:val="ru-RU"/>
        </w:rPr>
        <w:t>____</w:t>
      </w:r>
      <w:r w:rsidR="00C5003C" w:rsidRPr="00C5003C">
        <w:rPr>
          <w:rFonts w:ascii="Times New Roman" w:hAnsi="Times New Roman"/>
          <w:lang w:val="ru-RU"/>
        </w:rPr>
        <w:t>г.</w:t>
      </w:r>
    </w:p>
    <w:p w14:paraId="521DDFA3" w14:textId="58B1DE4B" w:rsidR="009012BC" w:rsidRDefault="00250000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ab/>
      </w:r>
    </w:p>
    <w:p w14:paraId="5F1954B1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p w14:paraId="69D2FA64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B11E0E" w14:paraId="36BCDC87" w14:textId="77777777" w:rsidTr="00B11E0E">
        <w:trPr>
          <w:trHeight w:val="237"/>
        </w:trPr>
        <w:tc>
          <w:tcPr>
            <w:tcW w:w="4617" w:type="dxa"/>
          </w:tcPr>
          <w:p w14:paraId="5DDCC457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79651AAA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14:paraId="0B1FEEBA" w14:textId="77777777" w:rsidTr="00B11E0E">
        <w:tc>
          <w:tcPr>
            <w:tcW w:w="4617" w:type="dxa"/>
          </w:tcPr>
          <w:p w14:paraId="0664E8C2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  <w:p w14:paraId="6842196A" w14:textId="77777777"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14:paraId="4AD5E786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9E53FD" w14:paraId="30B4C1F2" w14:textId="77777777" w:rsidTr="00B11E0E">
        <w:tc>
          <w:tcPr>
            <w:tcW w:w="4617" w:type="dxa"/>
          </w:tcPr>
          <w:p w14:paraId="63161063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14:paraId="607F965B" w14:textId="7579AD5C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r w:rsidR="009E53FD" w:rsidRPr="009E53FD">
              <w:rPr>
                <w:rFonts w:ascii="Times New Roman" w:hAnsi="Times New Roman"/>
                <w:b/>
                <w:color w:val="000000"/>
                <w:lang w:val="ru-RU"/>
              </w:rPr>
              <w:t>СП-ГРУПП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14:paraId="19B80C95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44C77CB5" w14:textId="673D7411"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___________________/</w:t>
            </w:r>
            <w:r w:rsidR="0076401A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9E53FD" w:rsidRPr="009E53FD">
              <w:rPr>
                <w:rFonts w:ascii="Times New Roman" w:hAnsi="Times New Roman"/>
                <w:b/>
                <w:lang w:val="ru-RU"/>
              </w:rPr>
              <w:t>Колобошников</w:t>
            </w:r>
            <w:proofErr w:type="spellEnd"/>
            <w:r w:rsidR="009E53FD" w:rsidRPr="009E53FD">
              <w:rPr>
                <w:rFonts w:ascii="Times New Roman" w:hAnsi="Times New Roman"/>
                <w:b/>
                <w:lang w:val="ru-RU"/>
              </w:rPr>
              <w:t xml:space="preserve"> Э.Б.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14:paraId="3407F7A8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2181398E" w14:textId="77777777" w:rsidR="009012BC" w:rsidRDefault="009012BC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7589D1DA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43448D29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  <w:bookmarkStart w:id="0" w:name="_GoBack"/>
      <w:bookmarkEnd w:id="0"/>
    </w:p>
    <w:p w14:paraId="37E82633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600E573B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21355112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sectPr w:rsidR="00075324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F69"/>
    <w:rsid w:val="00010F12"/>
    <w:rsid w:val="0005262B"/>
    <w:rsid w:val="00057BBD"/>
    <w:rsid w:val="000625E1"/>
    <w:rsid w:val="00075324"/>
    <w:rsid w:val="00086B70"/>
    <w:rsid w:val="00091B22"/>
    <w:rsid w:val="000E63C6"/>
    <w:rsid w:val="001A4F2F"/>
    <w:rsid w:val="001B051A"/>
    <w:rsid w:val="001C12A4"/>
    <w:rsid w:val="001D3030"/>
    <w:rsid w:val="002271FD"/>
    <w:rsid w:val="00250000"/>
    <w:rsid w:val="00250AF1"/>
    <w:rsid w:val="002A5E0D"/>
    <w:rsid w:val="002B365D"/>
    <w:rsid w:val="002D19C9"/>
    <w:rsid w:val="003614B5"/>
    <w:rsid w:val="003D5463"/>
    <w:rsid w:val="004036B5"/>
    <w:rsid w:val="00422A75"/>
    <w:rsid w:val="004B667A"/>
    <w:rsid w:val="004D4118"/>
    <w:rsid w:val="004E5FDB"/>
    <w:rsid w:val="00501301"/>
    <w:rsid w:val="00521974"/>
    <w:rsid w:val="00522140"/>
    <w:rsid w:val="005514C0"/>
    <w:rsid w:val="005E2D59"/>
    <w:rsid w:val="005E7E71"/>
    <w:rsid w:val="006001A2"/>
    <w:rsid w:val="00604AA3"/>
    <w:rsid w:val="00611471"/>
    <w:rsid w:val="0076401A"/>
    <w:rsid w:val="00764064"/>
    <w:rsid w:val="00781DC3"/>
    <w:rsid w:val="00781F69"/>
    <w:rsid w:val="00785B77"/>
    <w:rsid w:val="007932C3"/>
    <w:rsid w:val="007977CF"/>
    <w:rsid w:val="007A0A28"/>
    <w:rsid w:val="007A5B67"/>
    <w:rsid w:val="007B1E90"/>
    <w:rsid w:val="008411A4"/>
    <w:rsid w:val="00844521"/>
    <w:rsid w:val="00876A1D"/>
    <w:rsid w:val="0089633E"/>
    <w:rsid w:val="008B56B0"/>
    <w:rsid w:val="009012BC"/>
    <w:rsid w:val="0095520D"/>
    <w:rsid w:val="009E4F04"/>
    <w:rsid w:val="009E53FD"/>
    <w:rsid w:val="00A26674"/>
    <w:rsid w:val="00A60884"/>
    <w:rsid w:val="00AA51F5"/>
    <w:rsid w:val="00AF2B8D"/>
    <w:rsid w:val="00B11E0E"/>
    <w:rsid w:val="00B61D9A"/>
    <w:rsid w:val="00B83405"/>
    <w:rsid w:val="00B91C4F"/>
    <w:rsid w:val="00BB2978"/>
    <w:rsid w:val="00BB576A"/>
    <w:rsid w:val="00BD550A"/>
    <w:rsid w:val="00C006FF"/>
    <w:rsid w:val="00C341DC"/>
    <w:rsid w:val="00C42283"/>
    <w:rsid w:val="00C5003C"/>
    <w:rsid w:val="00C744AC"/>
    <w:rsid w:val="00CE164D"/>
    <w:rsid w:val="00D24772"/>
    <w:rsid w:val="00D61A25"/>
    <w:rsid w:val="00D91AE3"/>
    <w:rsid w:val="00DA2EB4"/>
    <w:rsid w:val="00DF20DA"/>
    <w:rsid w:val="00E057CE"/>
    <w:rsid w:val="00ED040E"/>
    <w:rsid w:val="00ED55E7"/>
    <w:rsid w:val="00F355D2"/>
    <w:rsid w:val="00FA1FDB"/>
    <w:rsid w:val="00FB0E2F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FBCC"/>
  <w15:docId w15:val="{2FB53C78-3672-453E-84B6-C0CCB2D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u188</cp:lastModifiedBy>
  <cp:revision>11</cp:revision>
  <dcterms:created xsi:type="dcterms:W3CDTF">2019-08-06T11:48:00Z</dcterms:created>
  <dcterms:modified xsi:type="dcterms:W3CDTF">2022-04-28T09:37:00Z</dcterms:modified>
</cp:coreProperties>
</file>