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30E6B" w:rsidRPr="000738A4">
        <w:rPr>
          <w:sz w:val="22"/>
          <w:szCs w:val="22"/>
        </w:rPr>
        <w:t>Сутурина</w:t>
      </w:r>
      <w:proofErr w:type="spellEnd"/>
      <w:r w:rsidR="00D30E6B" w:rsidRPr="000738A4">
        <w:rPr>
          <w:sz w:val="22"/>
          <w:szCs w:val="22"/>
        </w:rPr>
        <w:t xml:space="preserve"> Алексея Евгеньевича</w:t>
      </w:r>
      <w:r w:rsidR="00D30E6B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30E6B" w:rsidRPr="000738A4">
        <w:rPr>
          <w:sz w:val="22"/>
          <w:szCs w:val="22"/>
        </w:rPr>
        <w:t>Амурской области от 30.11.2020 по делу № А04-8352/2020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B3DE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30E6B" w:rsidRPr="000738A4">
        <w:rPr>
          <w:rFonts w:ascii="Times New Roman" w:hAnsi="Times New Roman"/>
          <w:sz w:val="22"/>
          <w:szCs w:val="22"/>
        </w:rPr>
        <w:t>Сутурина</w:t>
      </w:r>
      <w:proofErr w:type="spellEnd"/>
      <w:r w:rsidR="00D30E6B" w:rsidRPr="000738A4">
        <w:rPr>
          <w:rFonts w:ascii="Times New Roman" w:hAnsi="Times New Roman"/>
          <w:sz w:val="22"/>
          <w:szCs w:val="22"/>
        </w:rPr>
        <w:t xml:space="preserve"> Алексея Евгеньевича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Протокола по результатам торгов по продаже имущества Должника от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B3DE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EB3DE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 xml:space="preserve">собственности </w:t>
      </w:r>
      <w:proofErr w:type="spellStart"/>
      <w:r w:rsidR="00D30E6B" w:rsidRPr="00D30E6B">
        <w:rPr>
          <w:rFonts w:ascii="Times New Roman" w:hAnsi="Times New Roman"/>
          <w:sz w:val="22"/>
          <w:szCs w:val="22"/>
        </w:rPr>
        <w:t>Сутурина</w:t>
      </w:r>
      <w:proofErr w:type="spellEnd"/>
      <w:r w:rsidR="00D30E6B" w:rsidRPr="00D30E6B">
        <w:rPr>
          <w:rFonts w:ascii="Times New Roman" w:hAnsi="Times New Roman"/>
          <w:sz w:val="22"/>
          <w:szCs w:val="22"/>
        </w:rPr>
        <w:t xml:space="preserve"> Алексея Евгеньевича</w:t>
      </w:r>
      <w:r w:rsidR="00EB3DE5" w:rsidRPr="00D30E6B">
        <w:rPr>
          <w:rFonts w:ascii="Times New Roman" w:hAnsi="Times New Roman"/>
          <w:sz w:val="22"/>
          <w:szCs w:val="22"/>
        </w:rPr>
        <w:t xml:space="preserve"> 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30E6B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D30E6B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D30E6B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30E6B" w:rsidRPr="00D30E6B">
        <w:rPr>
          <w:rFonts w:ascii="Times New Roman" w:hAnsi="Times New Roman"/>
          <w:sz w:val="22"/>
          <w:szCs w:val="22"/>
        </w:rPr>
        <w:t xml:space="preserve">Нежилое помещение, кадастровый номер </w:t>
      </w:r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28:04:000000:2438, площадь 24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. и земельный участок, кадастровый номер 28:04:010344:32, площадь 24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, расположенные по адресу:  Амурская область, г Райчихинск,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ул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 Озерная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B3DE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30E6B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Сутурина</w:t>
            </w:r>
            <w:proofErr w:type="spellEnd"/>
            <w:r>
              <w:rPr>
                <w:sz w:val="22"/>
                <w:szCs w:val="22"/>
              </w:rPr>
              <w:t xml:space="preserve"> А.Е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0E6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B3DE5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2014-10-27T08:47:00Z</dcterms:created>
  <dcterms:modified xsi:type="dcterms:W3CDTF">2021-08-16T10:09:00Z</dcterms:modified>
</cp:coreProperties>
</file>