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1C9CE" w14:textId="77777777" w:rsidR="00C341DC" w:rsidRPr="00DA77D1" w:rsidRDefault="00C341DC" w:rsidP="00BB4E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4"/>
          <w:lang w:val="ru-RU"/>
        </w:rPr>
      </w:pPr>
      <w:bookmarkStart w:id="0" w:name="_GoBack"/>
      <w:bookmarkEnd w:id="0"/>
      <w:r w:rsidRPr="00BB4E7C">
        <w:rPr>
          <w:rFonts w:ascii="Times New Roman" w:hAnsi="Times New Roman"/>
          <w:b/>
          <w:color w:val="FF0000"/>
          <w:sz w:val="24"/>
          <w:lang w:val="ru-RU"/>
        </w:rPr>
        <w:t>ПРОЕКТ</w:t>
      </w:r>
    </w:p>
    <w:p w14:paraId="5987A732" w14:textId="77777777" w:rsidR="00781F69" w:rsidRPr="00DA77D1" w:rsidRDefault="00057BBD" w:rsidP="00813F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A77D1">
        <w:rPr>
          <w:rFonts w:ascii="Times New Roman" w:hAnsi="Times New Roman"/>
          <w:b/>
          <w:sz w:val="24"/>
          <w:lang w:val="ru-RU"/>
        </w:rPr>
        <w:t>ДОГОВОРА</w:t>
      </w:r>
    </w:p>
    <w:p w14:paraId="44260E51" w14:textId="77777777" w:rsidR="00BB2978" w:rsidRPr="00DA77D1" w:rsidRDefault="00BB4E7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к</w:t>
      </w:r>
      <w:r w:rsidR="001B051A" w:rsidRPr="00DA77D1">
        <w:rPr>
          <w:rFonts w:ascii="Times New Roman" w:hAnsi="Times New Roman"/>
          <w:b/>
          <w:sz w:val="24"/>
          <w:lang w:val="ru-RU"/>
        </w:rPr>
        <w:t>упли-продажи</w:t>
      </w:r>
      <w:r>
        <w:rPr>
          <w:rFonts w:ascii="Times New Roman" w:hAnsi="Times New Roman"/>
          <w:b/>
          <w:sz w:val="24"/>
          <w:lang w:val="ru-RU"/>
        </w:rPr>
        <w:t xml:space="preserve"> №</w:t>
      </w:r>
      <w:r w:rsidRPr="00BB4E7C">
        <w:rPr>
          <w:rFonts w:ascii="Times New Roman" w:hAnsi="Times New Roman"/>
          <w:sz w:val="24"/>
          <w:lang w:val="ru-RU"/>
        </w:rPr>
        <w:t>___</w:t>
      </w:r>
    </w:p>
    <w:p w14:paraId="03001B83" w14:textId="77777777" w:rsidR="004B667A" w:rsidRPr="00DA77D1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DA77D1" w14:paraId="7011493C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C1B26" w14:textId="77777777" w:rsidR="00781F69" w:rsidRPr="00DA77D1" w:rsidRDefault="00781F69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A77D1">
              <w:rPr>
                <w:rFonts w:ascii="Times New Roman" w:hAnsi="Times New Roman"/>
                <w:sz w:val="24"/>
              </w:rPr>
              <w:t>г.</w:t>
            </w:r>
            <w:r w:rsidR="00BB2978" w:rsidRPr="00DA77D1">
              <w:rPr>
                <w:rFonts w:ascii="Times New Roman" w:hAnsi="Times New Roman"/>
                <w:sz w:val="24"/>
                <w:lang w:val="ru-RU"/>
              </w:rPr>
              <w:t>Москва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A613D" w14:textId="77777777" w:rsidR="00781F69" w:rsidRPr="00DA77D1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DA77D1">
              <w:rPr>
                <w:rFonts w:ascii="Times New Roman" w:hAnsi="Times New Roman"/>
                <w:sz w:val="24"/>
              </w:rPr>
              <w:t>"___"__________ </w:t>
            </w:r>
            <w:r w:rsidR="00BB4E7C">
              <w:rPr>
                <w:rFonts w:ascii="Times New Roman" w:hAnsi="Times New Roman"/>
                <w:sz w:val="24"/>
                <w:lang w:val="ru-RU"/>
              </w:rPr>
              <w:t xml:space="preserve">2020 </w:t>
            </w:r>
            <w:r w:rsidR="00781F69" w:rsidRPr="00DA77D1"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BB2978" w:rsidRPr="00DA77D1" w14:paraId="103EE921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36819" w14:textId="77777777" w:rsidR="00BB2978" w:rsidRPr="00DA77D1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D7719" w14:textId="77777777" w:rsidR="00BB2978" w:rsidRPr="00DA77D1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1DD86898" w14:textId="065B0D91" w:rsidR="00781F69" w:rsidRPr="00697C62" w:rsidRDefault="00B56D3D" w:rsidP="00697C62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56D3D">
        <w:rPr>
          <w:rFonts w:ascii="Times New Roman" w:hAnsi="Times New Roman"/>
          <w:b/>
          <w:bCs/>
          <w:noProof/>
          <w:sz w:val="24"/>
          <w:szCs w:val="24"/>
          <w:lang w:val="ru-RU"/>
        </w:rPr>
        <w:t xml:space="preserve">ООО </w:t>
      </w:r>
      <w:r w:rsidRPr="00B56D3D">
        <w:rPr>
          <w:rFonts w:ascii="Times New Roman" w:hAnsi="Times New Roman"/>
          <w:b/>
          <w:bCs/>
          <w:sz w:val="24"/>
          <w:szCs w:val="24"/>
          <w:lang w:val="ru-RU"/>
        </w:rPr>
        <w:t xml:space="preserve">«Ремонтно-отделочная служба </w:t>
      </w:r>
      <w:proofErr w:type="spellStart"/>
      <w:r w:rsidRPr="00B56D3D">
        <w:rPr>
          <w:rFonts w:ascii="Times New Roman" w:hAnsi="Times New Roman"/>
          <w:b/>
          <w:bCs/>
          <w:sz w:val="24"/>
          <w:szCs w:val="24"/>
          <w:lang w:val="ru-RU"/>
        </w:rPr>
        <w:t>Жилстрой</w:t>
      </w:r>
      <w:proofErr w:type="spellEnd"/>
      <w:r w:rsidRPr="00B56D3D"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Pr="00B56D3D">
        <w:rPr>
          <w:rFonts w:ascii="Times New Roman" w:hAnsi="Times New Roman"/>
          <w:bCs/>
          <w:sz w:val="24"/>
          <w:szCs w:val="24"/>
          <w:lang w:val="ru-RU"/>
        </w:rPr>
        <w:t xml:space="preserve"> (ООО «РОСЖИЛСТРОЙ»; ИНН 2460106063, ОГРН 1172468065087; </w:t>
      </w:r>
      <w:proofErr w:type="gramStart"/>
      <w:r w:rsidRPr="00B56D3D">
        <w:rPr>
          <w:rFonts w:ascii="Times New Roman" w:hAnsi="Times New Roman"/>
          <w:bCs/>
          <w:sz w:val="24"/>
          <w:szCs w:val="24"/>
          <w:lang w:val="ru-RU"/>
        </w:rPr>
        <w:t>660058, Красноярский край, г. Красноярск, ул. Деповская, д. 15, пом. 146, оф. 16)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DA77D1">
        <w:rPr>
          <w:rFonts w:ascii="Times New Roman" w:hAnsi="Times New Roman"/>
          <w:b/>
          <w:sz w:val="24"/>
          <w:lang w:val="ru-RU"/>
        </w:rPr>
        <w:t>в лице конкурсного управляющего</w:t>
      </w:r>
      <w:r>
        <w:rPr>
          <w:rFonts w:ascii="Times New Roman" w:hAnsi="Times New Roman"/>
          <w:b/>
          <w:sz w:val="24"/>
          <w:lang w:val="ru-RU"/>
        </w:rPr>
        <w:t xml:space="preserve"> </w:t>
      </w:r>
      <w:r w:rsidRPr="00B56D3D">
        <w:rPr>
          <w:rFonts w:ascii="Times New Roman" w:hAnsi="Times New Roman"/>
          <w:b/>
          <w:bCs/>
          <w:noProof/>
          <w:sz w:val="24"/>
          <w:szCs w:val="24"/>
          <w:lang w:val="ru-RU"/>
        </w:rPr>
        <w:t>Туряница Олега Георгиевича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B56D3D">
        <w:rPr>
          <w:rFonts w:ascii="Times New Roman" w:hAnsi="Times New Roman"/>
          <w:noProof/>
          <w:sz w:val="24"/>
          <w:szCs w:val="24"/>
          <w:lang w:val="ru-RU"/>
        </w:rPr>
        <w:t xml:space="preserve">(ИНН </w:t>
      </w:r>
      <w:r w:rsidRPr="00B56D3D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772150516200</w:t>
      </w:r>
      <w:r w:rsidRPr="00B56D3D">
        <w:rPr>
          <w:rFonts w:ascii="Times New Roman" w:hAnsi="Times New Roman"/>
          <w:noProof/>
          <w:sz w:val="24"/>
          <w:szCs w:val="24"/>
          <w:lang w:val="ru-RU"/>
        </w:rPr>
        <w:t xml:space="preserve">, СНИЛС </w:t>
      </w:r>
      <w:r w:rsidRPr="00B56D3D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 xml:space="preserve"> 096-062-440 71</w:t>
      </w:r>
      <w:r w:rsidRPr="00B56D3D">
        <w:rPr>
          <w:rFonts w:ascii="Times New Roman" w:hAnsi="Times New Roman"/>
          <w:noProof/>
          <w:sz w:val="24"/>
          <w:szCs w:val="24"/>
          <w:lang w:val="ru-RU"/>
        </w:rPr>
        <w:t xml:space="preserve">, рег. № в реестре арбитражных управляющих СРО № </w:t>
      </w:r>
      <w:r w:rsidRPr="00B56D3D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18999</w:t>
      </w:r>
      <w:r w:rsidRPr="00B56D3D">
        <w:rPr>
          <w:rFonts w:ascii="Times New Roman" w:hAnsi="Times New Roman"/>
          <w:noProof/>
          <w:sz w:val="24"/>
          <w:szCs w:val="24"/>
          <w:lang w:val="ru-RU"/>
        </w:rPr>
        <w:t>), член Союза АУ «Саморегулируемая организация «Северная Столица» (ОГРН 1027806876173, ИНН 7813175754, 194100, г. Санкт-Петербург, ул. Новолитовская, д. 15, лит.</w:t>
      </w:r>
      <w:proofErr w:type="gramEnd"/>
      <w:r w:rsidRPr="00B56D3D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proofErr w:type="gramStart"/>
      <w:r w:rsidRPr="00B56D3D">
        <w:rPr>
          <w:rFonts w:ascii="Times New Roman" w:hAnsi="Times New Roman"/>
          <w:noProof/>
          <w:sz w:val="24"/>
          <w:szCs w:val="24"/>
          <w:lang w:val="ru-RU"/>
        </w:rPr>
        <w:t>«А»)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, </w:t>
      </w:r>
      <w:r w:rsidRPr="00B56D3D">
        <w:rPr>
          <w:rFonts w:ascii="Times New Roman" w:hAnsi="Times New Roman"/>
          <w:noProof/>
          <w:sz w:val="24"/>
          <w:szCs w:val="24"/>
          <w:lang w:val="ru-RU"/>
        </w:rPr>
        <w:t>действующ</w:t>
      </w:r>
      <w:r>
        <w:rPr>
          <w:rFonts w:ascii="Times New Roman" w:hAnsi="Times New Roman"/>
          <w:noProof/>
          <w:sz w:val="24"/>
          <w:szCs w:val="24"/>
          <w:lang w:val="ru-RU"/>
        </w:rPr>
        <w:t>его</w:t>
      </w:r>
      <w:r w:rsidRPr="00B56D3D">
        <w:rPr>
          <w:rFonts w:ascii="Times New Roman" w:hAnsi="Times New Roman"/>
          <w:noProof/>
          <w:sz w:val="24"/>
          <w:szCs w:val="24"/>
          <w:lang w:val="ru-RU"/>
        </w:rPr>
        <w:t xml:space="preserve"> на основании решения Арбитражного суда Красноярского Края от 16.09.2019 по делу № </w:t>
      </w:r>
      <w:r w:rsidRPr="00B56D3D">
        <w:rPr>
          <w:rFonts w:ascii="Times New Roman" w:hAnsi="Times New Roman"/>
          <w:bCs/>
          <w:sz w:val="24"/>
          <w:szCs w:val="24"/>
          <w:lang w:val="ru-RU"/>
        </w:rPr>
        <w:t>А33-31267/2018</w:t>
      </w:r>
      <w:r w:rsidRPr="00B56D3D">
        <w:rPr>
          <w:rFonts w:ascii="Times New Roman" w:hAnsi="Times New Roman"/>
          <w:noProof/>
          <w:sz w:val="24"/>
          <w:szCs w:val="24"/>
          <w:lang w:val="ru-RU"/>
        </w:rPr>
        <w:t xml:space="preserve">), </w:t>
      </w:r>
      <w:r w:rsidRPr="00B56D3D">
        <w:rPr>
          <w:rFonts w:ascii="Times New Roman" w:hAnsi="Times New Roman"/>
          <w:sz w:val="24"/>
          <w:szCs w:val="24"/>
          <w:lang w:val="ru-RU"/>
        </w:rPr>
        <w:t>с одной стороны, и</w:t>
      </w:r>
      <w:proofErr w:type="gramEnd"/>
      <w:r w:rsidRPr="00B56D3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B667A" w:rsidRPr="00BB4E7C">
        <w:rPr>
          <w:rFonts w:ascii="Times New Roman" w:hAnsi="Times New Roman"/>
          <w:sz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B61D9A" w:rsidRPr="00BB4E7C">
        <w:rPr>
          <w:rFonts w:ascii="Times New Roman" w:hAnsi="Times New Roman"/>
          <w:sz w:val="24"/>
          <w:lang w:val="ru-RU"/>
        </w:rPr>
        <w:t>______________________________</w:t>
      </w:r>
      <w:r w:rsidR="00781F69" w:rsidRPr="00DA77D1">
        <w:rPr>
          <w:rFonts w:ascii="Times New Roman" w:hAnsi="Times New Roman"/>
          <w:sz w:val="24"/>
          <w:lang w:val="ru-RU"/>
        </w:rPr>
        <w:t>именуем</w:t>
      </w:r>
      <w:r w:rsidR="00B61D9A" w:rsidRPr="00DA77D1">
        <w:rPr>
          <w:rFonts w:ascii="Times New Roman" w:hAnsi="Times New Roman"/>
          <w:sz w:val="24"/>
          <w:lang w:val="ru-RU"/>
        </w:rPr>
        <w:t>___</w:t>
      </w:r>
      <w:r w:rsidR="00781F69" w:rsidRPr="00DA77D1">
        <w:rPr>
          <w:rFonts w:ascii="Times New Roman" w:hAnsi="Times New Roman"/>
          <w:sz w:val="24"/>
          <w:lang w:val="ru-RU"/>
        </w:rPr>
        <w:t xml:space="preserve"> в дальнейшем </w:t>
      </w:r>
      <w:r w:rsidR="004B667A" w:rsidRPr="00DA77D1">
        <w:rPr>
          <w:rFonts w:ascii="Times New Roman" w:hAnsi="Times New Roman"/>
          <w:sz w:val="24"/>
          <w:lang w:val="ru-RU"/>
        </w:rPr>
        <w:t>«</w:t>
      </w:r>
      <w:r w:rsidR="001B051A" w:rsidRPr="00DA77D1">
        <w:rPr>
          <w:rFonts w:ascii="Times New Roman" w:hAnsi="Times New Roman"/>
          <w:sz w:val="24"/>
          <w:lang w:val="ru-RU"/>
        </w:rPr>
        <w:t>Покупатель</w:t>
      </w:r>
      <w:r w:rsidR="004B667A" w:rsidRPr="00DA77D1">
        <w:rPr>
          <w:rFonts w:ascii="Times New Roman" w:hAnsi="Times New Roman"/>
          <w:sz w:val="24"/>
          <w:lang w:val="ru-RU"/>
        </w:rPr>
        <w:t>»</w:t>
      </w:r>
      <w:r w:rsidR="00781F69" w:rsidRPr="00DA77D1">
        <w:rPr>
          <w:rFonts w:ascii="Times New Roman" w:hAnsi="Times New Roman"/>
          <w:sz w:val="24"/>
          <w:lang w:val="ru-RU"/>
        </w:rPr>
        <w:t>, с другой стороны, заключили настоящий договор о нижеследующем:</w:t>
      </w:r>
    </w:p>
    <w:p w14:paraId="12315BCC" w14:textId="77777777" w:rsidR="003D5463" w:rsidRPr="00DA77D1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A77D1">
        <w:rPr>
          <w:rFonts w:ascii="Times New Roman" w:hAnsi="Times New Roman"/>
          <w:b/>
          <w:sz w:val="24"/>
          <w:lang w:val="ru-RU"/>
        </w:rPr>
        <w:t xml:space="preserve">ПРЕДМЕТ </w:t>
      </w:r>
      <w:r w:rsidR="00501301" w:rsidRPr="00DA77D1">
        <w:rPr>
          <w:rFonts w:ascii="Times New Roman" w:hAnsi="Times New Roman"/>
          <w:b/>
          <w:sz w:val="24"/>
          <w:lang w:val="ru-RU"/>
        </w:rPr>
        <w:t>ДОГОВОРА</w:t>
      </w:r>
    </w:p>
    <w:p w14:paraId="0A9B6D04" w14:textId="77777777" w:rsidR="003D5463" w:rsidRPr="00DA77D1" w:rsidRDefault="003D5463" w:rsidP="003D5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val="ru-RU"/>
        </w:rPr>
      </w:pPr>
    </w:p>
    <w:p w14:paraId="07B1E602" w14:textId="77777777" w:rsidR="00464661" w:rsidRPr="00DA77D1" w:rsidRDefault="00781F69" w:rsidP="0046466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DA77D1">
        <w:rPr>
          <w:rFonts w:ascii="Times New Roman" w:hAnsi="Times New Roman"/>
          <w:sz w:val="24"/>
          <w:lang w:val="ru-RU"/>
        </w:rPr>
        <w:t xml:space="preserve">По настоящему </w:t>
      </w:r>
      <w:r w:rsidR="00057BBD" w:rsidRPr="00DA77D1">
        <w:rPr>
          <w:rFonts w:ascii="Times New Roman" w:hAnsi="Times New Roman"/>
          <w:sz w:val="24"/>
          <w:lang w:val="ru-RU"/>
        </w:rPr>
        <w:t>Договору</w:t>
      </w:r>
      <w:r w:rsidR="003D5463" w:rsidRPr="00DA77D1">
        <w:rPr>
          <w:rFonts w:ascii="Times New Roman" w:hAnsi="Times New Roman"/>
          <w:sz w:val="24"/>
          <w:lang w:val="ru-RU"/>
        </w:rPr>
        <w:t xml:space="preserve">, заключенному по итогам торгов (протокол </w:t>
      </w:r>
      <w:r w:rsidR="003D5463" w:rsidRPr="00DA77D1">
        <w:rPr>
          <w:rFonts w:ascii="Times New Roman" w:hAnsi="Times New Roman"/>
          <w:sz w:val="24"/>
        </w:rPr>
        <w:t>N</w:t>
      </w:r>
      <w:r w:rsidR="003D5463" w:rsidRPr="00DA77D1">
        <w:rPr>
          <w:rFonts w:ascii="Times New Roman" w:hAnsi="Times New Roman"/>
          <w:sz w:val="24"/>
          <w:lang w:val="ru-RU"/>
        </w:rPr>
        <w:t xml:space="preserve"> ______ от "___"________ ____ г.),</w:t>
      </w:r>
      <w:r w:rsidR="007A0A28" w:rsidRPr="00DA77D1">
        <w:rPr>
          <w:rFonts w:ascii="Times New Roman" w:hAnsi="Times New Roman"/>
          <w:sz w:val="24"/>
          <w:lang w:val="ru-RU"/>
        </w:rPr>
        <w:t xml:space="preserve"> Продавец</w:t>
      </w:r>
      <w:r w:rsidRPr="00DA77D1">
        <w:rPr>
          <w:rFonts w:ascii="Times New Roman" w:hAnsi="Times New Roman"/>
          <w:sz w:val="24"/>
          <w:lang w:val="ru-RU"/>
        </w:rPr>
        <w:t xml:space="preserve"> обязуется передать </w:t>
      </w:r>
      <w:r w:rsidR="00464661" w:rsidRPr="00DA77D1">
        <w:rPr>
          <w:rFonts w:ascii="Times New Roman" w:hAnsi="Times New Roman"/>
          <w:sz w:val="24"/>
          <w:lang w:val="ru-RU"/>
        </w:rPr>
        <w:t>в собственность Покупателю недвижимое имущество, указанное в пункте 1.2 настоящего Договора, именуемое далее «Имущество», а Покупатель принимает это Имущество и обязуется уплатить за него определенную настоящим Договором денежную сумму (цену).</w:t>
      </w:r>
    </w:p>
    <w:p w14:paraId="47812E8A" w14:textId="4863D219" w:rsidR="00697C62" w:rsidRPr="00697C62" w:rsidRDefault="00464661" w:rsidP="0046466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A77D1">
        <w:rPr>
          <w:rFonts w:ascii="Times New Roman" w:hAnsi="Times New Roman"/>
          <w:sz w:val="24"/>
          <w:lang w:val="ru-RU"/>
        </w:rPr>
        <w:t xml:space="preserve">1.2. </w:t>
      </w:r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Нежилое помещение площадью 1689,7 </w:t>
      </w:r>
      <w:proofErr w:type="spellStart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кв.м</w:t>
      </w:r>
      <w:proofErr w:type="spellEnd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в подвале с кадастровым номером 24:50:0200171:826, по адресу: Красноярский край, г. Красноярск, ул. </w:t>
      </w:r>
      <w:proofErr w:type="gramStart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Деповская</w:t>
      </w:r>
      <w:proofErr w:type="gramEnd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д. 15, пом. 1; Нежилое помещение площадью 274,7 </w:t>
      </w:r>
      <w:proofErr w:type="spellStart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кв.м</w:t>
      </w:r>
      <w:proofErr w:type="spellEnd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на цокольном этаже с кадастровым номером 24:50:0200171:968, по адресу: Красноярский край, г. Красноярск, ул. </w:t>
      </w:r>
      <w:proofErr w:type="gramStart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Деповская</w:t>
      </w:r>
      <w:proofErr w:type="gramEnd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д. 15, пом. 2; Нежилое помещение площадью 321,5 </w:t>
      </w:r>
      <w:proofErr w:type="spellStart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кв.м</w:t>
      </w:r>
      <w:proofErr w:type="spellEnd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на цокольном этаже с кадастровым номером 24:50:0200171:969, по адресу: Красноярский край, г. Красноярск, ул. </w:t>
      </w:r>
      <w:proofErr w:type="gramStart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Деповская</w:t>
      </w:r>
      <w:proofErr w:type="gramEnd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д. 15, пом. 146; Нежилое помещение площадью 280,9 </w:t>
      </w:r>
      <w:proofErr w:type="spellStart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кв.м</w:t>
      </w:r>
      <w:proofErr w:type="spellEnd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в мансарде с кадастровым номером 24:50:0200171:825, по адресу: Красноярский край, г. Красноярск, ул. </w:t>
      </w:r>
      <w:proofErr w:type="gramStart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Деповская</w:t>
      </w:r>
      <w:proofErr w:type="gramEnd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д. 15, пом. 13; Нежилое помещение площадью 99,9 </w:t>
      </w:r>
      <w:proofErr w:type="spellStart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кв.м</w:t>
      </w:r>
      <w:proofErr w:type="spellEnd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на 1 этаже с кадастровым номером 24:50:0200171:828, по адресу: Красноярский край, г. Красноярск, ул. </w:t>
      </w:r>
      <w:proofErr w:type="gramStart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Деповская</w:t>
      </w:r>
      <w:proofErr w:type="gramEnd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д. 15, пом. 3; Нежилое помещение площадью 15,5 </w:t>
      </w:r>
      <w:proofErr w:type="spellStart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кв.м</w:t>
      </w:r>
      <w:proofErr w:type="spellEnd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на 1 этаже с кадастровым номером 24:50:0200171:952, по адресу: Красноярский край, г. Красноярск, ул. </w:t>
      </w:r>
      <w:proofErr w:type="gramStart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Деповская</w:t>
      </w:r>
      <w:proofErr w:type="gramEnd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д. 15, пом. 27; Нежилое помещение площадью 966,5 </w:t>
      </w:r>
      <w:proofErr w:type="spellStart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кв.м</w:t>
      </w:r>
      <w:proofErr w:type="spellEnd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на 3 этаже с кадастровым номером 24:50:0200171:949, по адресу: Красноярский край, г. Красноярск, ул. </w:t>
      </w:r>
      <w:proofErr w:type="gramStart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Деповская</w:t>
      </w:r>
      <w:proofErr w:type="gramEnd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д. 15, пом. 5; Нежилое помещение площадью 1,7 </w:t>
      </w:r>
      <w:proofErr w:type="spellStart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кв.м</w:t>
      </w:r>
      <w:proofErr w:type="spellEnd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на 1 этаже с кадастровым номером 24:50:0200171:850, по адресу: Красноярский край, г. Красноярск, ул. </w:t>
      </w:r>
      <w:proofErr w:type="gramStart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Деповская</w:t>
      </w:r>
      <w:proofErr w:type="gramEnd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д. 15, пом. 16; Нежилое помещение площадью 3,8 </w:t>
      </w:r>
      <w:proofErr w:type="spellStart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кв.м</w:t>
      </w:r>
      <w:proofErr w:type="spellEnd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на 1 этаже с кадастровым номером 24:50:0200171:846, по адресу: Красноярский край, г. Красноярск, ул. </w:t>
      </w:r>
      <w:proofErr w:type="gramStart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Деповская</w:t>
      </w:r>
      <w:proofErr w:type="gramEnd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д. 15, пом. 23; Нежилое помещение площадью 4,8 </w:t>
      </w:r>
      <w:proofErr w:type="spellStart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кв.м</w:t>
      </w:r>
      <w:proofErr w:type="spellEnd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на 1 этаже с кадастровым номером 24:50:0200171:841, по адресу: Красноярский край, г. Красноярск, ул. </w:t>
      </w:r>
      <w:proofErr w:type="gramStart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Деповская</w:t>
      </w:r>
      <w:proofErr w:type="gramEnd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д. 15, пом. 14; Нежилое помещение площадью 2,8 </w:t>
      </w:r>
      <w:proofErr w:type="spellStart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кв.м</w:t>
      </w:r>
      <w:proofErr w:type="spellEnd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на 1 этаже с кадастровым номером 24:50:0200171:848, по адресу: Красноярский край, г. Красноярск, ул. </w:t>
      </w:r>
      <w:proofErr w:type="gramStart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Деповская</w:t>
      </w:r>
      <w:proofErr w:type="gramEnd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д. 15, пом. 21; Нежилое помещение площадью 1,2 </w:t>
      </w:r>
      <w:proofErr w:type="spellStart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кв.м</w:t>
      </w:r>
      <w:proofErr w:type="spellEnd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на 1 этаже с кадастровым номером </w:t>
      </w:r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lastRenderedPageBreak/>
        <w:t xml:space="preserve">24:50:0200171:844, по адресу: Красноярский край, г. Красноярск, ул. </w:t>
      </w:r>
      <w:proofErr w:type="gramStart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Деповская</w:t>
      </w:r>
      <w:proofErr w:type="gramEnd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д. 15, пом. 25; Нежилое помещение площадью 6,9 </w:t>
      </w:r>
      <w:proofErr w:type="spellStart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кв.м</w:t>
      </w:r>
      <w:proofErr w:type="spellEnd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на 1 этаже с кадастровым номером 24:50:0200171:838, по адресу: Красноярский край, г. Красноярск, ул. </w:t>
      </w:r>
      <w:proofErr w:type="gramStart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Деповская</w:t>
      </w:r>
      <w:proofErr w:type="gramEnd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д. 15, пом. 22; Нежилое помещение площадью 2,9 </w:t>
      </w:r>
      <w:proofErr w:type="spellStart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кв.м</w:t>
      </w:r>
      <w:proofErr w:type="spellEnd"/>
      <w:r w:rsidR="00697C62" w:rsidRPr="00697C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на 5 этаже с кадастровым номером 24:50:0200171:853, по адресу: Красноярский край, г. Красноярск, ул. </w:t>
      </w:r>
      <w:proofErr w:type="spellStart"/>
      <w:proofErr w:type="gramStart"/>
      <w:r w:rsidR="00697C62" w:rsidRPr="00697C62">
        <w:rPr>
          <w:rFonts w:ascii="Times New Roman" w:hAnsi="Times New Roman"/>
          <w:sz w:val="24"/>
          <w:szCs w:val="24"/>
          <w:shd w:val="clear" w:color="auto" w:fill="FFFFFF"/>
        </w:rPr>
        <w:t>Деповская</w:t>
      </w:r>
      <w:proofErr w:type="spellEnd"/>
      <w:proofErr w:type="gramEnd"/>
      <w:r w:rsidR="00697C62" w:rsidRPr="00697C62">
        <w:rPr>
          <w:rFonts w:ascii="Times New Roman" w:hAnsi="Times New Roman"/>
          <w:sz w:val="24"/>
          <w:szCs w:val="24"/>
          <w:shd w:val="clear" w:color="auto" w:fill="FFFFFF"/>
        </w:rPr>
        <w:t xml:space="preserve">, д. 15, </w:t>
      </w:r>
      <w:proofErr w:type="spellStart"/>
      <w:r w:rsidR="00697C62" w:rsidRPr="00697C62">
        <w:rPr>
          <w:rFonts w:ascii="Times New Roman" w:hAnsi="Times New Roman"/>
          <w:sz w:val="24"/>
          <w:szCs w:val="24"/>
          <w:shd w:val="clear" w:color="auto" w:fill="FFFFFF"/>
        </w:rPr>
        <w:t>пом</w:t>
      </w:r>
      <w:proofErr w:type="spellEnd"/>
      <w:r w:rsidR="00697C62" w:rsidRPr="00697C62">
        <w:rPr>
          <w:rFonts w:ascii="Times New Roman" w:hAnsi="Times New Roman"/>
          <w:sz w:val="24"/>
          <w:szCs w:val="24"/>
          <w:shd w:val="clear" w:color="auto" w:fill="FFFFFF"/>
        </w:rPr>
        <w:t>. 49.</w:t>
      </w:r>
    </w:p>
    <w:p w14:paraId="26BEF974" w14:textId="2F11589C" w:rsidR="00464661" w:rsidRPr="00DA77D1" w:rsidRDefault="00464661" w:rsidP="0046466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DA77D1">
        <w:rPr>
          <w:rFonts w:ascii="Times New Roman" w:hAnsi="Times New Roman"/>
          <w:sz w:val="24"/>
          <w:lang w:val="ru-RU"/>
        </w:rPr>
        <w:t xml:space="preserve">Имущество является предметом залога АО </w:t>
      </w:r>
      <w:r w:rsidR="00697C62">
        <w:rPr>
          <w:rFonts w:ascii="Times New Roman" w:hAnsi="Times New Roman"/>
          <w:sz w:val="24"/>
          <w:lang w:val="ru-RU"/>
        </w:rPr>
        <w:t>«</w:t>
      </w:r>
      <w:r w:rsidRPr="00DA77D1">
        <w:rPr>
          <w:rFonts w:ascii="Times New Roman" w:hAnsi="Times New Roman"/>
          <w:sz w:val="24"/>
          <w:lang w:val="ru-RU"/>
        </w:rPr>
        <w:t>Банк</w:t>
      </w:r>
      <w:r w:rsidR="00697C62">
        <w:rPr>
          <w:rFonts w:ascii="Times New Roman" w:hAnsi="Times New Roman"/>
          <w:sz w:val="24"/>
          <w:lang w:val="ru-RU"/>
        </w:rPr>
        <w:t xml:space="preserve"> ДОМ</w:t>
      </w:r>
      <w:proofErr w:type="gramStart"/>
      <w:r w:rsidR="00697C62">
        <w:rPr>
          <w:rFonts w:ascii="Times New Roman" w:hAnsi="Times New Roman"/>
          <w:sz w:val="24"/>
          <w:lang w:val="ru-RU"/>
        </w:rPr>
        <w:t>.Р</w:t>
      </w:r>
      <w:proofErr w:type="gramEnd"/>
      <w:r w:rsidR="00697C62">
        <w:rPr>
          <w:rFonts w:ascii="Times New Roman" w:hAnsi="Times New Roman"/>
          <w:sz w:val="24"/>
          <w:lang w:val="ru-RU"/>
        </w:rPr>
        <w:t>Ф</w:t>
      </w:r>
      <w:r w:rsidRPr="00DA77D1">
        <w:rPr>
          <w:rFonts w:ascii="Times New Roman" w:hAnsi="Times New Roman"/>
          <w:sz w:val="24"/>
          <w:lang w:val="ru-RU"/>
        </w:rPr>
        <w:t>».</w:t>
      </w:r>
    </w:p>
    <w:p w14:paraId="07749F60" w14:textId="77777777" w:rsidR="007A0A28" w:rsidRPr="00DA77D1" w:rsidRDefault="00010F1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4"/>
          <w:szCs w:val="22"/>
        </w:rPr>
      </w:pPr>
      <w:r w:rsidRPr="00DA77D1">
        <w:rPr>
          <w:sz w:val="24"/>
          <w:szCs w:val="22"/>
        </w:rPr>
        <w:t>1.</w:t>
      </w:r>
      <w:r w:rsidR="00464661" w:rsidRPr="00DA77D1">
        <w:rPr>
          <w:sz w:val="24"/>
          <w:szCs w:val="22"/>
        </w:rPr>
        <w:t>3</w:t>
      </w:r>
      <w:r w:rsidRPr="00DA77D1">
        <w:rPr>
          <w:sz w:val="24"/>
          <w:szCs w:val="22"/>
        </w:rPr>
        <w:t>. Право собственности на Недвижимое имущество возникает у Покупателя с момента государственной регистрации перехода права собственности от Продавца к Покупателю.</w:t>
      </w:r>
    </w:p>
    <w:p w14:paraId="2012DD40" w14:textId="77777777" w:rsidR="0089633E" w:rsidRPr="00DA77D1" w:rsidRDefault="0089633E" w:rsidP="00B61D9A">
      <w:pPr>
        <w:pStyle w:val="5"/>
        <w:shd w:val="clear" w:color="auto" w:fill="auto"/>
        <w:spacing w:line="250" w:lineRule="exact"/>
        <w:jc w:val="both"/>
        <w:rPr>
          <w:color w:val="000000"/>
          <w:sz w:val="22"/>
        </w:rPr>
      </w:pPr>
    </w:p>
    <w:p w14:paraId="0EBE9CA5" w14:textId="77777777" w:rsidR="00E31815" w:rsidRPr="00DA77D1" w:rsidRDefault="00E31815" w:rsidP="00E31815">
      <w:pPr>
        <w:pStyle w:val="a4"/>
        <w:numPr>
          <w:ilvl w:val="0"/>
          <w:numId w:val="1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A77D1">
        <w:rPr>
          <w:rFonts w:ascii="Times New Roman" w:hAnsi="Times New Roman"/>
          <w:b/>
          <w:sz w:val="24"/>
        </w:rPr>
        <w:t>Цена и порядок расчетов.</w:t>
      </w:r>
    </w:p>
    <w:p w14:paraId="418C28DA" w14:textId="77777777" w:rsidR="00E31815" w:rsidRPr="00DA77D1" w:rsidRDefault="00E31815" w:rsidP="00E3181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</w:p>
    <w:p w14:paraId="390814E7" w14:textId="77777777" w:rsidR="00E31815" w:rsidRPr="00DA77D1" w:rsidRDefault="00E31815" w:rsidP="00E31815">
      <w:pPr>
        <w:pStyle w:val="a5"/>
        <w:widowControl w:val="0"/>
        <w:numPr>
          <w:ilvl w:val="1"/>
          <w:numId w:val="12"/>
        </w:numPr>
        <w:tabs>
          <w:tab w:val="left" w:pos="0"/>
        </w:tabs>
        <w:suppressAutoHyphens/>
        <w:ind w:left="0" w:firstLine="567"/>
        <w:jc w:val="both"/>
        <w:rPr>
          <w:rFonts w:ascii="Times New Roman" w:hAnsi="Times New Roman"/>
          <w:noProof/>
          <w:sz w:val="24"/>
          <w:szCs w:val="22"/>
        </w:rPr>
      </w:pPr>
      <w:r w:rsidRPr="00DA77D1">
        <w:rPr>
          <w:rFonts w:ascii="Times New Roman" w:hAnsi="Times New Roman"/>
          <w:sz w:val="24"/>
          <w:szCs w:val="22"/>
        </w:rPr>
        <w:t xml:space="preserve">Цена Имущества определена на основании Протокола о результатах проведения торгов № _____ по лоту №_______от ___________ года и составляет </w:t>
      </w:r>
      <w:r w:rsidRPr="00697C62">
        <w:rPr>
          <w:rStyle w:val="1"/>
          <w:rFonts w:ascii="Times New Roman" w:hAnsi="Times New Roman"/>
          <w:bCs/>
          <w:sz w:val="24"/>
          <w:szCs w:val="22"/>
        </w:rPr>
        <w:t>_____________________________</w:t>
      </w:r>
      <w:r w:rsidRPr="00DA77D1">
        <w:rPr>
          <w:rFonts w:ascii="Times New Roman" w:hAnsi="Times New Roman"/>
          <w:noProof/>
          <w:sz w:val="24"/>
          <w:szCs w:val="22"/>
        </w:rPr>
        <w:t>(НДС не облагается).</w:t>
      </w:r>
    </w:p>
    <w:p w14:paraId="0616B65E" w14:textId="77777777" w:rsidR="00E31815" w:rsidRPr="00DA77D1" w:rsidRDefault="00E31815" w:rsidP="00E31815">
      <w:pPr>
        <w:pStyle w:val="a5"/>
        <w:widowControl w:val="0"/>
        <w:numPr>
          <w:ilvl w:val="1"/>
          <w:numId w:val="12"/>
        </w:numPr>
        <w:tabs>
          <w:tab w:val="left" w:pos="0"/>
        </w:tabs>
        <w:suppressAutoHyphens/>
        <w:ind w:left="0" w:firstLine="567"/>
        <w:jc w:val="both"/>
        <w:rPr>
          <w:rFonts w:ascii="Times New Roman" w:hAnsi="Times New Roman"/>
          <w:noProof/>
          <w:sz w:val="24"/>
          <w:szCs w:val="22"/>
        </w:rPr>
      </w:pPr>
      <w:r w:rsidRPr="00DA77D1">
        <w:rPr>
          <w:rFonts w:ascii="Times New Roman" w:hAnsi="Times New Roman"/>
          <w:noProof/>
          <w:sz w:val="24"/>
          <w:szCs w:val="22"/>
        </w:rPr>
        <w:t>В порядке пункта 4 статьи 448 Гражданского кодекса Российской Федерации сумма внесенного Покупателем задатка для участия в Торгах засчитывается в счет исполнения обязательств по заключенному договору.</w:t>
      </w:r>
    </w:p>
    <w:p w14:paraId="305EDC76" w14:textId="77777777" w:rsidR="00E31815" w:rsidRPr="00DA77D1" w:rsidRDefault="00E31815" w:rsidP="00E31815">
      <w:pPr>
        <w:pStyle w:val="a5"/>
        <w:widowControl w:val="0"/>
        <w:numPr>
          <w:ilvl w:val="1"/>
          <w:numId w:val="12"/>
        </w:numPr>
        <w:tabs>
          <w:tab w:val="left" w:pos="0"/>
        </w:tabs>
        <w:suppressAutoHyphens/>
        <w:ind w:left="0" w:firstLine="567"/>
        <w:jc w:val="both"/>
        <w:rPr>
          <w:rFonts w:ascii="Times New Roman" w:hAnsi="Times New Roman"/>
          <w:noProof/>
          <w:sz w:val="24"/>
          <w:szCs w:val="22"/>
        </w:rPr>
      </w:pPr>
      <w:r w:rsidRPr="00DA77D1">
        <w:rPr>
          <w:rFonts w:ascii="Times New Roman" w:hAnsi="Times New Roman"/>
          <w:sz w:val="24"/>
          <w:szCs w:val="22"/>
        </w:rPr>
        <w:t xml:space="preserve">Размер внесенного Продавцом задатка составил </w:t>
      </w:r>
      <w:r w:rsidRPr="00813FD4">
        <w:rPr>
          <w:rFonts w:ascii="Times New Roman" w:hAnsi="Times New Roman"/>
          <w:sz w:val="24"/>
          <w:szCs w:val="22"/>
        </w:rPr>
        <w:t>_____________________________</w:t>
      </w:r>
      <w:r w:rsidR="00813FD4">
        <w:rPr>
          <w:rFonts w:ascii="Times New Roman" w:hAnsi="Times New Roman"/>
          <w:sz w:val="24"/>
          <w:szCs w:val="22"/>
        </w:rPr>
        <w:t xml:space="preserve"> </w:t>
      </w:r>
      <w:r w:rsidRPr="00DA77D1">
        <w:rPr>
          <w:rFonts w:ascii="Times New Roman" w:hAnsi="Times New Roman"/>
          <w:sz w:val="24"/>
          <w:szCs w:val="22"/>
        </w:rPr>
        <w:t>руб.</w:t>
      </w:r>
    </w:p>
    <w:p w14:paraId="423C6A11" w14:textId="77777777" w:rsidR="00E31815" w:rsidRPr="00DA77D1" w:rsidRDefault="00E31815" w:rsidP="00E31815">
      <w:pPr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b/>
          <w:sz w:val="24"/>
          <w:lang w:val="ru-RU"/>
        </w:rPr>
      </w:pPr>
      <w:r w:rsidRPr="00DA77D1">
        <w:rPr>
          <w:rFonts w:ascii="Times New Roman" w:hAnsi="Times New Roman"/>
          <w:sz w:val="24"/>
          <w:lang w:val="ru-RU"/>
        </w:rPr>
        <w:t xml:space="preserve">С учетом пунктов 2.1, 2.2 настоящего Договора денежная сумма, подлежащая уплате Покупателем в пользу продавца для надлежащего исполнения договорного денежного обязательства по уплате цены (оплате Имущества и Права аренды), составляет </w:t>
      </w:r>
      <w:r w:rsidRPr="00DA77D1">
        <w:rPr>
          <w:rFonts w:ascii="Times New Roman" w:hAnsi="Times New Roman"/>
          <w:b/>
          <w:sz w:val="24"/>
          <w:lang w:val="ru-RU"/>
        </w:rPr>
        <w:t>_________________________________________</w:t>
      </w:r>
      <w:r w:rsidRPr="00DA77D1">
        <w:rPr>
          <w:rFonts w:ascii="Times New Roman" w:hAnsi="Times New Roman"/>
          <w:noProof/>
          <w:sz w:val="24"/>
          <w:lang w:val="ru-RU"/>
        </w:rPr>
        <w:t>(НДС не облагается).</w:t>
      </w:r>
    </w:p>
    <w:p w14:paraId="22BDE7CB" w14:textId="77777777" w:rsidR="00E31815" w:rsidRPr="00DA77D1" w:rsidRDefault="00E31815" w:rsidP="00E31815">
      <w:pPr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b/>
          <w:sz w:val="24"/>
          <w:lang w:val="ru-RU"/>
        </w:rPr>
      </w:pPr>
      <w:r w:rsidRPr="00DA77D1">
        <w:rPr>
          <w:rFonts w:ascii="Times New Roman" w:hAnsi="Times New Roman"/>
          <w:sz w:val="24"/>
          <w:lang w:val="ru-RU"/>
        </w:rPr>
        <w:t>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6A721383" w14:textId="77777777" w:rsidR="00E31815" w:rsidRPr="00DA77D1" w:rsidRDefault="00E31815" w:rsidP="00E31815">
      <w:pPr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b/>
          <w:sz w:val="24"/>
          <w:lang w:val="ru-RU"/>
        </w:rPr>
      </w:pPr>
      <w:r w:rsidRPr="00DA77D1">
        <w:rPr>
          <w:rFonts w:ascii="Times New Roman" w:hAnsi="Times New Roman"/>
          <w:noProof/>
          <w:sz w:val="24"/>
          <w:lang w:val="ru-RU"/>
        </w:rPr>
        <w:t>Покупатель</w:t>
      </w:r>
      <w:r w:rsidRPr="00DA77D1">
        <w:rPr>
          <w:rFonts w:ascii="Times New Roman" w:hAnsi="Times New Roman"/>
          <w:sz w:val="24"/>
          <w:lang w:val="ru-RU"/>
        </w:rPr>
        <w:t xml:space="preserve"> обязуется исполнить </w:t>
      </w:r>
      <w:r w:rsidRPr="00DA77D1">
        <w:rPr>
          <w:rFonts w:ascii="Times New Roman" w:hAnsi="Times New Roman"/>
          <w:noProof/>
          <w:sz w:val="24"/>
          <w:lang w:val="ru-RU"/>
        </w:rPr>
        <w:t>договорное денежное обязательство</w:t>
      </w:r>
      <w:r w:rsidRPr="00DA77D1">
        <w:rPr>
          <w:rFonts w:ascii="Times New Roman" w:hAnsi="Times New Roman"/>
          <w:sz w:val="24"/>
          <w:lang w:val="ru-RU"/>
        </w:rPr>
        <w:t xml:space="preserve"> по уплате цены (оплате Имущества и Прав аренды) в течение 30 (тридцати) календарных дней со дня заключения настоящего Договора.</w:t>
      </w:r>
    </w:p>
    <w:p w14:paraId="35636E58" w14:textId="77777777" w:rsidR="00E31815" w:rsidRPr="00DA77D1" w:rsidRDefault="00E31815" w:rsidP="00E31815">
      <w:pPr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b/>
          <w:sz w:val="24"/>
          <w:lang w:val="ru-RU"/>
        </w:rPr>
      </w:pPr>
      <w:r w:rsidRPr="00DA77D1">
        <w:rPr>
          <w:rFonts w:ascii="Times New Roman" w:hAnsi="Times New Roman"/>
          <w:sz w:val="24"/>
          <w:lang w:val="ru-RU"/>
        </w:rPr>
        <w:t>Обязательство Покупателя по оплате Имущества и Прав аренды считается исполненным с момента поступления денежных сре</w:t>
      </w:r>
      <w:proofErr w:type="gramStart"/>
      <w:r w:rsidRPr="00DA77D1">
        <w:rPr>
          <w:rFonts w:ascii="Times New Roman" w:hAnsi="Times New Roman"/>
          <w:sz w:val="24"/>
          <w:lang w:val="ru-RU"/>
        </w:rPr>
        <w:t>дств в р</w:t>
      </w:r>
      <w:proofErr w:type="gramEnd"/>
      <w:r w:rsidRPr="00DA77D1">
        <w:rPr>
          <w:rFonts w:ascii="Times New Roman" w:hAnsi="Times New Roman"/>
          <w:sz w:val="24"/>
          <w:lang w:val="ru-RU"/>
        </w:rPr>
        <w:t>азмере, предусмотренном пунктом 2.3 настоящего Договора, на специальный счет Продавца, указанный в разделе «АДРЕСА, РЕКВИЗИТЫ И ПОДПИСИ СТОРОН» настоящего Договора.</w:t>
      </w:r>
    </w:p>
    <w:p w14:paraId="428CF312" w14:textId="77777777" w:rsidR="00E31815" w:rsidRPr="00DA77D1" w:rsidRDefault="00E31815" w:rsidP="00E31815">
      <w:pPr>
        <w:numPr>
          <w:ilvl w:val="1"/>
          <w:numId w:val="1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DA77D1">
        <w:rPr>
          <w:rFonts w:ascii="Times New Roman" w:hAnsi="Times New Roman"/>
          <w:sz w:val="24"/>
          <w:lang w:val="ru-RU"/>
        </w:rPr>
        <w:t>В случае нарушения Покупателем сроков перечисления платежа Продавец вправе отказаться от исполнения Договора в одностороннем порядке, при этом задаток внесенный Покупателем удерживается Продавцом и Покупателю не возвращается, а договор признается расторгнутым.</w:t>
      </w:r>
    </w:p>
    <w:p w14:paraId="3455CFDC" w14:textId="77777777" w:rsidR="00E31815" w:rsidRPr="00DA77D1" w:rsidRDefault="00E31815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lang w:val="ru-RU" w:eastAsia="ru-RU"/>
        </w:rPr>
      </w:pPr>
    </w:p>
    <w:p w14:paraId="5B13E7FD" w14:textId="77777777" w:rsidR="00B61D9A" w:rsidRPr="00DA77D1" w:rsidRDefault="00E31815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lang w:val="ru-RU" w:eastAsia="ru-RU"/>
        </w:rPr>
      </w:pPr>
      <w:r w:rsidRPr="00DA77D1">
        <w:rPr>
          <w:rFonts w:ascii="Times New Roman" w:hAnsi="Times New Roman"/>
          <w:b/>
          <w:sz w:val="24"/>
          <w:lang w:val="ru-RU" w:eastAsia="ru-RU"/>
        </w:rPr>
        <w:t>3</w:t>
      </w:r>
      <w:r w:rsidR="00B61D9A" w:rsidRPr="00DA77D1">
        <w:rPr>
          <w:rFonts w:ascii="Times New Roman" w:hAnsi="Times New Roman"/>
          <w:b/>
          <w:sz w:val="24"/>
          <w:lang w:val="ru-RU" w:eastAsia="ru-RU"/>
        </w:rPr>
        <w:t>. ПРАВА И ОБЯЗАННОСТИ СТОРОН</w:t>
      </w:r>
    </w:p>
    <w:p w14:paraId="25B7B02D" w14:textId="77777777" w:rsidR="00B61D9A" w:rsidRPr="00DA77D1" w:rsidRDefault="00E31815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DA77D1">
        <w:rPr>
          <w:rFonts w:ascii="Times New Roman" w:hAnsi="Times New Roman"/>
          <w:sz w:val="24"/>
          <w:lang w:val="ru-RU" w:eastAsia="ru-RU"/>
        </w:rPr>
        <w:t>3</w:t>
      </w:r>
      <w:r w:rsidR="00B61D9A" w:rsidRPr="00DA77D1">
        <w:rPr>
          <w:rFonts w:ascii="Times New Roman" w:hAnsi="Times New Roman"/>
          <w:sz w:val="24"/>
          <w:lang w:val="ru-RU" w:eastAsia="ru-RU"/>
        </w:rPr>
        <w:t>.1. Продавец обязан:</w:t>
      </w:r>
    </w:p>
    <w:p w14:paraId="12EE6AF8" w14:textId="77777777" w:rsidR="00B61D9A" w:rsidRPr="00DA77D1" w:rsidRDefault="00E31815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DA77D1">
        <w:rPr>
          <w:rFonts w:ascii="Times New Roman" w:hAnsi="Times New Roman"/>
          <w:sz w:val="24"/>
          <w:lang w:val="ru-RU" w:eastAsia="ru-RU"/>
        </w:rPr>
        <w:t>3</w:t>
      </w:r>
      <w:r w:rsidR="005320A9" w:rsidRPr="00DA77D1">
        <w:rPr>
          <w:rFonts w:ascii="Times New Roman" w:hAnsi="Times New Roman"/>
          <w:sz w:val="24"/>
          <w:lang w:val="ru-RU" w:eastAsia="ru-RU"/>
        </w:rPr>
        <w:t xml:space="preserve">.1.1. Передать Покупателю недвижимое имущество </w:t>
      </w:r>
      <w:r w:rsidR="00B61D9A" w:rsidRPr="00DA77D1">
        <w:rPr>
          <w:rFonts w:ascii="Times New Roman" w:hAnsi="Times New Roman"/>
          <w:sz w:val="24"/>
          <w:lang w:val="ru-RU" w:eastAsia="ru-RU"/>
        </w:rPr>
        <w:t>надлежащего качества в порядке и в сроки, предусмотренные настоящим Договором.</w:t>
      </w:r>
    </w:p>
    <w:p w14:paraId="5F8A5D8B" w14:textId="77777777" w:rsidR="00B61D9A" w:rsidRPr="00DA77D1" w:rsidRDefault="00E31815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DA77D1">
        <w:rPr>
          <w:rFonts w:ascii="Times New Roman" w:hAnsi="Times New Roman"/>
          <w:sz w:val="24"/>
          <w:lang w:val="ru-RU" w:eastAsia="ru-RU"/>
        </w:rPr>
        <w:t>3</w:t>
      </w:r>
      <w:r w:rsidR="00B61D9A" w:rsidRPr="00DA77D1">
        <w:rPr>
          <w:rFonts w:ascii="Times New Roman" w:hAnsi="Times New Roman"/>
          <w:sz w:val="24"/>
          <w:lang w:val="ru-RU" w:eastAsia="ru-RU"/>
        </w:rPr>
        <w:t xml:space="preserve">.1.2. Передать </w:t>
      </w:r>
      <w:r w:rsidR="005320A9" w:rsidRPr="00DA77D1">
        <w:rPr>
          <w:rFonts w:ascii="Times New Roman" w:hAnsi="Times New Roman"/>
          <w:sz w:val="24"/>
          <w:lang w:val="ru-RU" w:eastAsia="ru-RU"/>
        </w:rPr>
        <w:t>недвижимое имущество</w:t>
      </w:r>
      <w:r w:rsidR="00B61D9A" w:rsidRPr="00DA77D1">
        <w:rPr>
          <w:rFonts w:ascii="Times New Roman" w:hAnsi="Times New Roman"/>
          <w:sz w:val="24"/>
          <w:lang w:val="ru-RU" w:eastAsia="ru-RU"/>
        </w:rPr>
        <w:t xml:space="preserve"> свободным от прав третьих лиц.</w:t>
      </w:r>
    </w:p>
    <w:p w14:paraId="5A339934" w14:textId="77777777" w:rsidR="00B61D9A" w:rsidRPr="00DA77D1" w:rsidRDefault="00E31815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DA77D1">
        <w:rPr>
          <w:rFonts w:ascii="Times New Roman" w:hAnsi="Times New Roman"/>
          <w:sz w:val="24"/>
          <w:lang w:val="ru-RU" w:eastAsia="ru-RU"/>
        </w:rPr>
        <w:t>3</w:t>
      </w:r>
      <w:r w:rsidR="00B61D9A" w:rsidRPr="00DA77D1">
        <w:rPr>
          <w:rFonts w:ascii="Times New Roman" w:hAnsi="Times New Roman"/>
          <w:sz w:val="24"/>
          <w:lang w:val="ru-RU" w:eastAsia="ru-RU"/>
        </w:rPr>
        <w:t>.</w:t>
      </w:r>
      <w:r w:rsidR="005320A9" w:rsidRPr="00DA77D1">
        <w:rPr>
          <w:rFonts w:ascii="Times New Roman" w:hAnsi="Times New Roman"/>
          <w:sz w:val="24"/>
          <w:lang w:val="ru-RU" w:eastAsia="ru-RU"/>
        </w:rPr>
        <w:t xml:space="preserve">1.3. Одновременно  с передачей  недвижимого имущества </w:t>
      </w:r>
      <w:r w:rsidR="00B61D9A" w:rsidRPr="00DA77D1">
        <w:rPr>
          <w:rFonts w:ascii="Times New Roman" w:hAnsi="Times New Roman"/>
          <w:sz w:val="24"/>
          <w:lang w:val="ru-RU" w:eastAsia="ru-RU"/>
        </w:rPr>
        <w:t>передать  Покупателю правоустанавливающие документы.</w:t>
      </w:r>
    </w:p>
    <w:p w14:paraId="08893576" w14:textId="77777777" w:rsidR="00B61D9A" w:rsidRPr="00DA77D1" w:rsidRDefault="00E31815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DA77D1">
        <w:rPr>
          <w:rFonts w:ascii="Times New Roman" w:hAnsi="Times New Roman"/>
          <w:sz w:val="24"/>
          <w:lang w:val="ru-RU" w:eastAsia="ru-RU"/>
        </w:rPr>
        <w:t>3</w:t>
      </w:r>
      <w:r w:rsidR="00B61D9A" w:rsidRPr="00DA77D1">
        <w:rPr>
          <w:rFonts w:ascii="Times New Roman" w:hAnsi="Times New Roman"/>
          <w:sz w:val="24"/>
          <w:lang w:val="ru-RU" w:eastAsia="ru-RU"/>
        </w:rPr>
        <w:t>.2. Покупатель обязан:</w:t>
      </w:r>
    </w:p>
    <w:p w14:paraId="12D4B3FB" w14:textId="77777777" w:rsidR="00B61D9A" w:rsidRPr="00DA77D1" w:rsidRDefault="00E31815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DA77D1">
        <w:rPr>
          <w:rFonts w:ascii="Times New Roman" w:hAnsi="Times New Roman"/>
          <w:sz w:val="24"/>
          <w:lang w:val="ru-RU" w:eastAsia="ru-RU"/>
        </w:rPr>
        <w:t>3</w:t>
      </w:r>
      <w:r w:rsidR="00B61D9A" w:rsidRPr="00DA77D1">
        <w:rPr>
          <w:rFonts w:ascii="Times New Roman" w:hAnsi="Times New Roman"/>
          <w:sz w:val="24"/>
          <w:lang w:val="ru-RU" w:eastAsia="ru-RU"/>
        </w:rPr>
        <w:t xml:space="preserve">.2.1. Принять </w:t>
      </w:r>
      <w:r w:rsidR="005320A9" w:rsidRPr="00DA77D1">
        <w:rPr>
          <w:rFonts w:ascii="Times New Roman" w:hAnsi="Times New Roman"/>
          <w:sz w:val="24"/>
          <w:lang w:val="ru-RU" w:eastAsia="ru-RU"/>
        </w:rPr>
        <w:t xml:space="preserve">недвижимое имущество </w:t>
      </w:r>
      <w:r w:rsidR="00B61D9A" w:rsidRPr="00DA77D1">
        <w:rPr>
          <w:rFonts w:ascii="Times New Roman" w:hAnsi="Times New Roman"/>
          <w:sz w:val="24"/>
          <w:lang w:val="ru-RU" w:eastAsia="ru-RU"/>
        </w:rPr>
        <w:t>от Продавца в порядке и в сроки, предусмотренные настоящим Договором.</w:t>
      </w:r>
    </w:p>
    <w:p w14:paraId="05095BEF" w14:textId="77777777" w:rsidR="00B61D9A" w:rsidRPr="00DA77D1" w:rsidRDefault="00E31815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DA77D1">
        <w:rPr>
          <w:rFonts w:ascii="Times New Roman" w:hAnsi="Times New Roman"/>
          <w:sz w:val="24"/>
          <w:lang w:val="ru-RU" w:eastAsia="ru-RU"/>
        </w:rPr>
        <w:lastRenderedPageBreak/>
        <w:t>3</w:t>
      </w:r>
      <w:r w:rsidR="00B61D9A" w:rsidRPr="00DA77D1">
        <w:rPr>
          <w:rFonts w:ascii="Times New Roman" w:hAnsi="Times New Roman"/>
          <w:sz w:val="24"/>
          <w:lang w:val="ru-RU" w:eastAsia="ru-RU"/>
        </w:rPr>
        <w:t xml:space="preserve">.2.2. Оплатить </w:t>
      </w:r>
      <w:r w:rsidR="005320A9" w:rsidRPr="00DA77D1">
        <w:rPr>
          <w:rFonts w:ascii="Times New Roman" w:hAnsi="Times New Roman"/>
          <w:sz w:val="24"/>
          <w:lang w:val="ru-RU" w:eastAsia="ru-RU"/>
        </w:rPr>
        <w:t xml:space="preserve">недвижимое имущество </w:t>
      </w:r>
      <w:r w:rsidR="00B61D9A" w:rsidRPr="00DA77D1">
        <w:rPr>
          <w:rFonts w:ascii="Times New Roman" w:hAnsi="Times New Roman"/>
          <w:sz w:val="24"/>
          <w:lang w:val="ru-RU" w:eastAsia="ru-RU"/>
        </w:rPr>
        <w:t>в порядке и в сроки, предусмотренные настоящим Договором.</w:t>
      </w:r>
    </w:p>
    <w:p w14:paraId="531898B2" w14:textId="77777777" w:rsidR="00B61D9A" w:rsidRPr="00DA77D1" w:rsidRDefault="00B61D9A" w:rsidP="00B61D9A">
      <w:pPr>
        <w:pStyle w:val="5"/>
        <w:shd w:val="clear" w:color="auto" w:fill="auto"/>
        <w:tabs>
          <w:tab w:val="left" w:pos="0"/>
        </w:tabs>
        <w:spacing w:line="250" w:lineRule="exact"/>
        <w:rPr>
          <w:b/>
          <w:sz w:val="22"/>
        </w:rPr>
      </w:pPr>
    </w:p>
    <w:p w14:paraId="71A6B955" w14:textId="77777777" w:rsidR="00604AA3" w:rsidRPr="00DA77D1" w:rsidRDefault="00DA77D1" w:rsidP="00DA77D1">
      <w:pPr>
        <w:pStyle w:val="5"/>
        <w:shd w:val="clear" w:color="auto" w:fill="auto"/>
        <w:tabs>
          <w:tab w:val="left" w:pos="0"/>
        </w:tabs>
        <w:spacing w:line="250" w:lineRule="exact"/>
        <w:jc w:val="center"/>
        <w:rPr>
          <w:b/>
          <w:sz w:val="22"/>
        </w:rPr>
      </w:pPr>
      <w:r w:rsidRPr="00DA77D1">
        <w:rPr>
          <w:b/>
          <w:color w:val="000000"/>
          <w:sz w:val="22"/>
        </w:rPr>
        <w:t xml:space="preserve">4. </w:t>
      </w:r>
      <w:r w:rsidR="005E7E71" w:rsidRPr="00DA77D1">
        <w:rPr>
          <w:b/>
          <w:color w:val="000000"/>
          <w:sz w:val="22"/>
        </w:rPr>
        <w:t>ОТВЕТСТВЕННОСТЬ СТОРОН</w:t>
      </w:r>
    </w:p>
    <w:p w14:paraId="2420D576" w14:textId="77777777" w:rsidR="0089633E" w:rsidRPr="00DA77D1" w:rsidRDefault="00DA77D1" w:rsidP="00DA77D1">
      <w:pPr>
        <w:pStyle w:val="5"/>
        <w:shd w:val="clear" w:color="auto" w:fill="auto"/>
        <w:tabs>
          <w:tab w:val="left" w:pos="0"/>
        </w:tabs>
        <w:spacing w:line="250" w:lineRule="exact"/>
        <w:ind w:firstLine="567"/>
        <w:jc w:val="both"/>
        <w:rPr>
          <w:b/>
          <w:sz w:val="24"/>
          <w:szCs w:val="22"/>
        </w:rPr>
      </w:pPr>
      <w:r w:rsidRPr="00DA77D1">
        <w:rPr>
          <w:color w:val="000000"/>
          <w:sz w:val="24"/>
          <w:szCs w:val="22"/>
        </w:rPr>
        <w:t>4.1.</w:t>
      </w:r>
      <w:r w:rsidR="0089633E" w:rsidRPr="00DA77D1">
        <w:rPr>
          <w:color w:val="000000"/>
          <w:sz w:val="24"/>
          <w:szCs w:val="22"/>
        </w:rPr>
        <w:t>За иное неисполнение или ненадлежащее исполнение настоящего соглашения стороны несут ответственность по действующему законодательству Российской Федерации.</w:t>
      </w:r>
    </w:p>
    <w:p w14:paraId="1AA9D2C8" w14:textId="77777777" w:rsidR="00604AA3" w:rsidRPr="00DA77D1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4"/>
          <w:szCs w:val="22"/>
        </w:rPr>
      </w:pPr>
    </w:p>
    <w:p w14:paraId="0007FE01" w14:textId="77777777" w:rsidR="00604AA3" w:rsidRPr="00DA77D1" w:rsidRDefault="00DA77D1" w:rsidP="00DA77D1">
      <w:pPr>
        <w:pStyle w:val="5"/>
        <w:shd w:val="clear" w:color="auto" w:fill="auto"/>
        <w:tabs>
          <w:tab w:val="left" w:pos="0"/>
        </w:tabs>
        <w:spacing w:line="250" w:lineRule="exact"/>
        <w:jc w:val="center"/>
        <w:rPr>
          <w:b/>
          <w:sz w:val="22"/>
        </w:rPr>
      </w:pPr>
      <w:r w:rsidRPr="00DA77D1">
        <w:rPr>
          <w:b/>
          <w:color w:val="000000"/>
          <w:sz w:val="22"/>
        </w:rPr>
        <w:t>5.</w:t>
      </w:r>
      <w:r w:rsidR="00604AA3" w:rsidRPr="00DA77D1">
        <w:rPr>
          <w:b/>
          <w:color w:val="000000"/>
          <w:sz w:val="22"/>
        </w:rPr>
        <w:t>РАЗРЕШЕНИЕ СПОРОВ</w:t>
      </w:r>
    </w:p>
    <w:p w14:paraId="4DA81A72" w14:textId="77777777" w:rsidR="00604AA3" w:rsidRPr="00DA77D1" w:rsidRDefault="00DA77D1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4"/>
          <w:szCs w:val="22"/>
        </w:rPr>
      </w:pPr>
      <w:r w:rsidRPr="00DA77D1">
        <w:rPr>
          <w:color w:val="000000"/>
          <w:sz w:val="24"/>
          <w:szCs w:val="22"/>
        </w:rPr>
        <w:t>5</w:t>
      </w:r>
      <w:r w:rsidR="00B61D9A" w:rsidRPr="00DA77D1">
        <w:rPr>
          <w:color w:val="000000"/>
          <w:sz w:val="24"/>
          <w:szCs w:val="22"/>
        </w:rPr>
        <w:t>.1.</w:t>
      </w:r>
      <w:r w:rsidR="0089633E" w:rsidRPr="00DA77D1">
        <w:rPr>
          <w:color w:val="000000"/>
          <w:sz w:val="24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 w:rsidRPr="00DA77D1">
        <w:rPr>
          <w:color w:val="000000"/>
          <w:sz w:val="24"/>
          <w:szCs w:val="22"/>
        </w:rPr>
        <w:t xml:space="preserve"> Договора</w:t>
      </w:r>
      <w:r w:rsidR="0089633E" w:rsidRPr="00DA77D1">
        <w:rPr>
          <w:color w:val="000000"/>
          <w:sz w:val="24"/>
          <w:szCs w:val="22"/>
        </w:rPr>
        <w:t>, будут разрешаться путем переговоров на основе действующего законодательства РФ.</w:t>
      </w:r>
    </w:p>
    <w:p w14:paraId="450B5617" w14:textId="77777777" w:rsidR="00604AA3" w:rsidRPr="00DA77D1" w:rsidRDefault="00DA77D1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4"/>
          <w:szCs w:val="22"/>
        </w:rPr>
      </w:pPr>
      <w:r w:rsidRPr="00DA77D1">
        <w:rPr>
          <w:color w:val="000000"/>
          <w:sz w:val="24"/>
          <w:szCs w:val="22"/>
        </w:rPr>
        <w:t>5</w:t>
      </w:r>
      <w:r w:rsidR="00B61D9A" w:rsidRPr="00DA77D1">
        <w:rPr>
          <w:color w:val="000000"/>
          <w:sz w:val="24"/>
          <w:szCs w:val="22"/>
        </w:rPr>
        <w:t>.2.</w:t>
      </w:r>
      <w:r w:rsidR="0089633E" w:rsidRPr="00DA77D1">
        <w:rPr>
          <w:color w:val="000000"/>
          <w:sz w:val="24"/>
          <w:szCs w:val="22"/>
        </w:rPr>
        <w:t xml:space="preserve">При не урегулировании в процессе переговоров спорных вопросов споры разрешаются в Арбитражном суде </w:t>
      </w:r>
      <w:r w:rsidR="00B61D9A" w:rsidRPr="00DA77D1">
        <w:rPr>
          <w:color w:val="000000"/>
          <w:sz w:val="24"/>
          <w:szCs w:val="22"/>
        </w:rPr>
        <w:t>Московской области</w:t>
      </w:r>
      <w:r w:rsidR="0089633E" w:rsidRPr="00DA77D1">
        <w:rPr>
          <w:color w:val="000000"/>
          <w:sz w:val="24"/>
          <w:szCs w:val="22"/>
        </w:rPr>
        <w:t>.</w:t>
      </w:r>
    </w:p>
    <w:p w14:paraId="5EF28D31" w14:textId="77777777" w:rsidR="00604AA3" w:rsidRPr="00DA77D1" w:rsidRDefault="00604AA3" w:rsidP="00604AA3">
      <w:pPr>
        <w:pStyle w:val="5"/>
        <w:shd w:val="clear" w:color="auto" w:fill="auto"/>
        <w:tabs>
          <w:tab w:val="left" w:pos="442"/>
        </w:tabs>
        <w:spacing w:line="250" w:lineRule="exact"/>
        <w:ind w:left="709" w:right="80"/>
        <w:jc w:val="both"/>
        <w:rPr>
          <w:sz w:val="24"/>
          <w:szCs w:val="22"/>
        </w:rPr>
      </w:pPr>
    </w:p>
    <w:p w14:paraId="1A1F6CAA" w14:textId="77777777" w:rsidR="00604AA3" w:rsidRPr="00DA77D1" w:rsidRDefault="00DA77D1" w:rsidP="00DA77D1">
      <w:pPr>
        <w:pStyle w:val="5"/>
        <w:shd w:val="clear" w:color="auto" w:fill="auto"/>
        <w:tabs>
          <w:tab w:val="left" w:pos="0"/>
        </w:tabs>
        <w:spacing w:line="254" w:lineRule="exact"/>
        <w:jc w:val="center"/>
        <w:rPr>
          <w:b/>
          <w:sz w:val="22"/>
        </w:rPr>
      </w:pPr>
      <w:r w:rsidRPr="00DA77D1">
        <w:rPr>
          <w:b/>
          <w:color w:val="000000"/>
          <w:sz w:val="22"/>
        </w:rPr>
        <w:t>6.</w:t>
      </w:r>
      <w:r w:rsidR="00604AA3" w:rsidRPr="00DA77D1">
        <w:rPr>
          <w:b/>
          <w:color w:val="000000"/>
          <w:sz w:val="22"/>
        </w:rPr>
        <w:t>ПРОЧИЕ УСЛОВИЯ</w:t>
      </w:r>
    </w:p>
    <w:p w14:paraId="429883C2" w14:textId="77777777" w:rsidR="0089633E" w:rsidRPr="00DA77D1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DA77D1">
        <w:rPr>
          <w:color w:val="000000"/>
          <w:sz w:val="24"/>
          <w:szCs w:val="22"/>
        </w:rPr>
        <w:t>Договор</w:t>
      </w:r>
      <w:r w:rsidR="0089633E" w:rsidRPr="00DA77D1">
        <w:rPr>
          <w:color w:val="000000"/>
          <w:sz w:val="24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700386AF" w14:textId="77777777" w:rsidR="00604AA3" w:rsidRPr="00DA77D1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DA77D1">
        <w:rPr>
          <w:color w:val="000000"/>
          <w:sz w:val="24"/>
          <w:szCs w:val="22"/>
        </w:rPr>
        <w:t xml:space="preserve">Если какое-либо из положений настоящего </w:t>
      </w:r>
      <w:r w:rsidR="00ED040E" w:rsidRPr="00DA77D1">
        <w:rPr>
          <w:color w:val="000000"/>
          <w:sz w:val="24"/>
          <w:szCs w:val="22"/>
        </w:rPr>
        <w:t xml:space="preserve">Договора </w:t>
      </w:r>
      <w:r w:rsidRPr="00DA77D1">
        <w:rPr>
          <w:color w:val="000000"/>
          <w:sz w:val="24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 w:rsidRPr="00DA77D1">
        <w:rPr>
          <w:color w:val="000000"/>
          <w:sz w:val="24"/>
          <w:szCs w:val="22"/>
        </w:rPr>
        <w:t xml:space="preserve"> Договора</w:t>
      </w:r>
      <w:r w:rsidRPr="00DA77D1">
        <w:rPr>
          <w:color w:val="000000"/>
          <w:sz w:val="24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 w:rsidRPr="00DA77D1">
        <w:rPr>
          <w:color w:val="000000"/>
          <w:sz w:val="24"/>
          <w:szCs w:val="22"/>
        </w:rPr>
        <w:t xml:space="preserve">договора </w:t>
      </w:r>
      <w:r w:rsidRPr="00DA77D1">
        <w:rPr>
          <w:color w:val="000000"/>
          <w:sz w:val="24"/>
          <w:szCs w:val="22"/>
        </w:rPr>
        <w:t>или дополнительного соглашения к</w:t>
      </w:r>
      <w:r w:rsidR="00ED040E" w:rsidRPr="00DA77D1">
        <w:rPr>
          <w:color w:val="000000"/>
          <w:sz w:val="24"/>
          <w:szCs w:val="22"/>
        </w:rPr>
        <w:t xml:space="preserve"> Договору</w:t>
      </w:r>
      <w:r w:rsidRPr="00DA77D1">
        <w:rPr>
          <w:color w:val="000000"/>
          <w:sz w:val="24"/>
          <w:szCs w:val="22"/>
        </w:rPr>
        <w:t>, и должно максимально возможно сохранить первоначальные намерения Сторон.</w:t>
      </w:r>
    </w:p>
    <w:p w14:paraId="5252E647" w14:textId="77777777" w:rsidR="00604AA3" w:rsidRPr="00DA77D1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DA77D1">
        <w:rPr>
          <w:color w:val="000000"/>
          <w:sz w:val="24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 w:rsidRPr="00DA77D1">
        <w:rPr>
          <w:color w:val="000000"/>
          <w:sz w:val="24"/>
          <w:szCs w:val="22"/>
        </w:rPr>
        <w:t xml:space="preserve"> Договоре</w:t>
      </w:r>
      <w:r w:rsidRPr="00DA77D1">
        <w:rPr>
          <w:color w:val="000000"/>
          <w:sz w:val="24"/>
          <w:szCs w:val="22"/>
        </w:rPr>
        <w:t>.</w:t>
      </w:r>
    </w:p>
    <w:p w14:paraId="515911A0" w14:textId="77777777" w:rsidR="00604AA3" w:rsidRPr="00DA77D1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DA77D1">
        <w:rPr>
          <w:color w:val="000000"/>
          <w:sz w:val="24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 w:rsidRPr="00DA77D1">
        <w:rPr>
          <w:color w:val="000000"/>
          <w:sz w:val="24"/>
          <w:szCs w:val="22"/>
        </w:rPr>
        <w:t xml:space="preserve"> Договору</w:t>
      </w:r>
      <w:r w:rsidRPr="00DA77D1">
        <w:rPr>
          <w:color w:val="000000"/>
          <w:sz w:val="24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61060D2D" w14:textId="77777777" w:rsidR="00604AA3" w:rsidRPr="00DA77D1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DA77D1">
        <w:rPr>
          <w:color w:val="000000"/>
          <w:sz w:val="24"/>
          <w:szCs w:val="22"/>
        </w:rPr>
        <w:t>Во всем ином, что не урегулировано в настоящем</w:t>
      </w:r>
      <w:r w:rsidR="00ED040E" w:rsidRPr="00DA77D1">
        <w:rPr>
          <w:color w:val="000000"/>
          <w:sz w:val="24"/>
          <w:szCs w:val="22"/>
        </w:rPr>
        <w:t xml:space="preserve"> Договоре</w:t>
      </w:r>
      <w:r w:rsidRPr="00DA77D1">
        <w:rPr>
          <w:color w:val="000000"/>
          <w:sz w:val="24"/>
          <w:szCs w:val="22"/>
        </w:rPr>
        <w:t>, Стороны будут руководствоваться нормами действующего законодательства РФ.</w:t>
      </w:r>
    </w:p>
    <w:p w14:paraId="40346053" w14:textId="77777777" w:rsidR="0089633E" w:rsidRPr="00DA77D1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DA77D1">
        <w:rPr>
          <w:color w:val="000000"/>
          <w:sz w:val="24"/>
          <w:szCs w:val="22"/>
        </w:rPr>
        <w:t xml:space="preserve">Настоящий Договор составлен </w:t>
      </w:r>
      <w:r w:rsidR="0089633E" w:rsidRPr="00DA77D1">
        <w:rPr>
          <w:color w:val="000000"/>
          <w:sz w:val="24"/>
          <w:szCs w:val="22"/>
        </w:rPr>
        <w:t>в 3-х экземплярах, по одному для каждой из Сторон и один экземпляр для органа, осуществляющего государственную регистрацию.</w:t>
      </w:r>
    </w:p>
    <w:p w14:paraId="346015FD" w14:textId="77777777" w:rsidR="00DA77D1" w:rsidRDefault="00DA77D1" w:rsidP="00DA77D1">
      <w:pPr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14:paraId="65384979" w14:textId="77777777" w:rsidR="001A4F2F" w:rsidRPr="00DA77D1" w:rsidRDefault="00DA77D1" w:rsidP="00DA77D1">
      <w:pPr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DA77D1">
        <w:rPr>
          <w:rFonts w:ascii="Times New Roman" w:hAnsi="Times New Roman"/>
          <w:b/>
          <w:color w:val="000000"/>
          <w:sz w:val="24"/>
          <w:lang w:val="ru-RU"/>
        </w:rPr>
        <w:t>7.</w:t>
      </w:r>
      <w:r w:rsidR="001A4F2F" w:rsidRPr="00DA77D1">
        <w:rPr>
          <w:rFonts w:ascii="Times New Roman" w:hAnsi="Times New Roman"/>
          <w:b/>
          <w:color w:val="000000"/>
          <w:sz w:val="24"/>
          <w:lang w:val="ru-RU"/>
        </w:rPr>
        <w:t>АДРЕСА, РЕКВИЗИТЫ И 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97C62" w:rsidRPr="00697C62" w14:paraId="51A3BBB6" w14:textId="77777777" w:rsidTr="00697C62">
        <w:trPr>
          <w:trHeight w:val="413"/>
        </w:trPr>
        <w:tc>
          <w:tcPr>
            <w:tcW w:w="4785" w:type="dxa"/>
          </w:tcPr>
          <w:p w14:paraId="5D60ED68" w14:textId="671FBE57" w:rsidR="00697C62" w:rsidRPr="00697C62" w:rsidRDefault="00697C62" w:rsidP="00697C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C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Продавец</w:t>
            </w:r>
            <w:r w:rsidRPr="00697C6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97C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   </w:t>
            </w:r>
            <w:r w:rsidRPr="00697C62">
              <w:rPr>
                <w:rFonts w:ascii="Times New Roman" w:hAnsi="Times New Roman"/>
                <w:b/>
                <w:sz w:val="24"/>
                <w:szCs w:val="24"/>
              </w:rPr>
              <w:t>ООО «РОСЖИЛСТРОЙ»</w:t>
            </w:r>
          </w:p>
        </w:tc>
        <w:tc>
          <w:tcPr>
            <w:tcW w:w="4786" w:type="dxa"/>
          </w:tcPr>
          <w:p w14:paraId="5F4E15B5" w14:textId="33315372" w:rsidR="00697C62" w:rsidRPr="00697C62" w:rsidRDefault="00697C62" w:rsidP="00697C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C6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Start"/>
            <w:r w:rsidRPr="00697C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окупатель</w:t>
            </w:r>
            <w:proofErr w:type="spellEnd"/>
            <w:r w:rsidRPr="00697C6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697C62" w:rsidRPr="000557B8" w14:paraId="0A94427C" w14:textId="77777777" w:rsidTr="00697C62">
        <w:trPr>
          <w:trHeight w:val="1609"/>
        </w:trPr>
        <w:tc>
          <w:tcPr>
            <w:tcW w:w="4785" w:type="dxa"/>
          </w:tcPr>
          <w:p w14:paraId="61C41916" w14:textId="1FAD9038" w:rsidR="00697C62" w:rsidRPr="00697C62" w:rsidRDefault="00697C62" w:rsidP="00697C6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97C6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ИНН 2460106063,                                                 ОГРН 1172468065087;                                 660058, Красноярский край, г. Красноярск, ул. Деповская, д. 15, пом. 146, оф. 16                     </w:t>
            </w:r>
            <w:r w:rsidRPr="00697C62">
              <w:rPr>
                <w:rFonts w:ascii="Times New Roman" w:hAnsi="Times New Roman"/>
                <w:sz w:val="24"/>
                <w:szCs w:val="24"/>
                <w:lang w:val="ru-RU"/>
              </w:rPr>
              <w:t>р/с № 40702810200483001507, открытый в АО «Банк ДОМ</w:t>
            </w:r>
            <w:proofErr w:type="gramStart"/>
            <w:r w:rsidRPr="00697C62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697C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Ф», к/с 30101810345250000266, БИК 044525266       Адрес электронной почты: </w:t>
            </w:r>
            <w:proofErr w:type="spellStart"/>
            <w:r w:rsidRPr="00697C62">
              <w:rPr>
                <w:rFonts w:ascii="Times New Roman" w:hAnsi="Times New Roman"/>
                <w:sz w:val="24"/>
                <w:szCs w:val="24"/>
              </w:rPr>
              <w:t>jilstroybankrot</w:t>
            </w:r>
            <w:proofErr w:type="spellEnd"/>
            <w:r w:rsidRPr="00697C62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697C62">
              <w:rPr>
                <w:rFonts w:ascii="Times New Roman" w:hAnsi="Times New Roman"/>
                <w:sz w:val="24"/>
                <w:szCs w:val="24"/>
              </w:rPr>
              <w:t>mail</w:t>
            </w:r>
            <w:r w:rsidRPr="00697C6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697C62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97C6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3B033E0E" w14:textId="77777777" w:rsidR="00697C62" w:rsidRPr="00697C62" w:rsidRDefault="00697C62" w:rsidP="00697C6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97C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Конкурсный управляющий</w:t>
            </w:r>
          </w:p>
          <w:p w14:paraId="0670697E" w14:textId="77777777" w:rsidR="00697C62" w:rsidRPr="00697C62" w:rsidRDefault="00697C62" w:rsidP="00697C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7C62">
              <w:rPr>
                <w:rFonts w:ascii="Times New Roman" w:hAnsi="Times New Roman"/>
                <w:sz w:val="24"/>
                <w:szCs w:val="24"/>
                <w:lang w:val="ru-RU"/>
              </w:rPr>
              <w:t>___________________/</w:t>
            </w:r>
            <w:proofErr w:type="spellStart"/>
            <w:r w:rsidRPr="00697C6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Туряница</w:t>
            </w:r>
            <w:proofErr w:type="spellEnd"/>
            <w:r w:rsidRPr="00697C6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О.Г.</w:t>
            </w:r>
          </w:p>
        </w:tc>
        <w:tc>
          <w:tcPr>
            <w:tcW w:w="4786" w:type="dxa"/>
          </w:tcPr>
          <w:p w14:paraId="218BC86A" w14:textId="77777777" w:rsidR="00697C62" w:rsidRPr="00697C62" w:rsidRDefault="00697C62" w:rsidP="00697C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7F77C1C2" w14:textId="2B8A4950" w:rsidR="001A4F2F" w:rsidRPr="00DA77D1" w:rsidRDefault="001A4F2F" w:rsidP="001A4F2F">
      <w:pPr>
        <w:tabs>
          <w:tab w:val="center" w:pos="2768"/>
        </w:tabs>
        <w:ind w:left="720"/>
        <w:rPr>
          <w:rFonts w:ascii="Times New Roman" w:hAnsi="Times New Roman"/>
          <w:lang w:val="ru-RU"/>
        </w:rPr>
      </w:pPr>
    </w:p>
    <w:sectPr w:rsidR="001A4F2F" w:rsidRPr="00DA77D1" w:rsidSect="00DA2EB4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8DA"/>
    <w:multiLevelType w:val="multilevel"/>
    <w:tmpl w:val="B9EC2C2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532" w:hanging="39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1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4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250B28"/>
    <w:multiLevelType w:val="multilevel"/>
    <w:tmpl w:val="83A037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69"/>
    <w:rsid w:val="00010F12"/>
    <w:rsid w:val="000557B8"/>
    <w:rsid w:val="00057BBD"/>
    <w:rsid w:val="00091B22"/>
    <w:rsid w:val="000E63C6"/>
    <w:rsid w:val="001A4F2F"/>
    <w:rsid w:val="001B051A"/>
    <w:rsid w:val="001D3030"/>
    <w:rsid w:val="002271FD"/>
    <w:rsid w:val="00250AF1"/>
    <w:rsid w:val="0025114D"/>
    <w:rsid w:val="002B365D"/>
    <w:rsid w:val="003D5463"/>
    <w:rsid w:val="004036B5"/>
    <w:rsid w:val="00422A75"/>
    <w:rsid w:val="00464661"/>
    <w:rsid w:val="004B667A"/>
    <w:rsid w:val="004D4118"/>
    <w:rsid w:val="004E5FDB"/>
    <w:rsid w:val="00501301"/>
    <w:rsid w:val="005320A9"/>
    <w:rsid w:val="005514C0"/>
    <w:rsid w:val="005E7E71"/>
    <w:rsid w:val="00604AA3"/>
    <w:rsid w:val="00611471"/>
    <w:rsid w:val="006741FE"/>
    <w:rsid w:val="00697C62"/>
    <w:rsid w:val="00781DC3"/>
    <w:rsid w:val="00781F69"/>
    <w:rsid w:val="00785B77"/>
    <w:rsid w:val="007932C3"/>
    <w:rsid w:val="007A0A28"/>
    <w:rsid w:val="007A5B67"/>
    <w:rsid w:val="00813FD4"/>
    <w:rsid w:val="00835F92"/>
    <w:rsid w:val="008411A4"/>
    <w:rsid w:val="00844521"/>
    <w:rsid w:val="0089633E"/>
    <w:rsid w:val="008B56B0"/>
    <w:rsid w:val="0095520D"/>
    <w:rsid w:val="00A149C8"/>
    <w:rsid w:val="00A26674"/>
    <w:rsid w:val="00A60884"/>
    <w:rsid w:val="00AA51F5"/>
    <w:rsid w:val="00AF2B8D"/>
    <w:rsid w:val="00B56D3D"/>
    <w:rsid w:val="00B61D9A"/>
    <w:rsid w:val="00B91C4F"/>
    <w:rsid w:val="00BB2978"/>
    <w:rsid w:val="00BB4E7C"/>
    <w:rsid w:val="00BD550A"/>
    <w:rsid w:val="00C341DC"/>
    <w:rsid w:val="00CD100C"/>
    <w:rsid w:val="00D622FA"/>
    <w:rsid w:val="00DA2EB4"/>
    <w:rsid w:val="00DA77D1"/>
    <w:rsid w:val="00DD5A52"/>
    <w:rsid w:val="00DF20DA"/>
    <w:rsid w:val="00E057CE"/>
    <w:rsid w:val="00E31815"/>
    <w:rsid w:val="00E72FB8"/>
    <w:rsid w:val="00E92E77"/>
    <w:rsid w:val="00ED040E"/>
    <w:rsid w:val="00ED55E7"/>
    <w:rsid w:val="00F355D2"/>
    <w:rsid w:val="00FA1FDB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C1E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paragraph" w:styleId="a5">
    <w:name w:val="Plain Text"/>
    <w:basedOn w:val="a"/>
    <w:link w:val="a6"/>
    <w:rsid w:val="00E31815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E31815"/>
    <w:rPr>
      <w:rFonts w:ascii="Courier New" w:hAnsi="Courier New"/>
    </w:rPr>
  </w:style>
  <w:style w:type="character" w:customStyle="1" w:styleId="1">
    <w:name w:val="Основной текст Знак1"/>
    <w:uiPriority w:val="99"/>
    <w:locked/>
    <w:rsid w:val="00E31815"/>
    <w:rPr>
      <w:rFonts w:ascii="Arial" w:hAnsi="Arial"/>
      <w:sz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paragraph" w:styleId="a5">
    <w:name w:val="Plain Text"/>
    <w:basedOn w:val="a"/>
    <w:link w:val="a6"/>
    <w:rsid w:val="00E31815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E31815"/>
    <w:rPr>
      <w:rFonts w:ascii="Courier New" w:hAnsi="Courier New"/>
    </w:rPr>
  </w:style>
  <w:style w:type="character" w:customStyle="1" w:styleId="1">
    <w:name w:val="Основной текст Знак1"/>
    <w:uiPriority w:val="99"/>
    <w:locked/>
    <w:rsid w:val="00E31815"/>
    <w:rPr>
      <w:rFonts w:ascii="Arial" w:hAnsi="Arial"/>
      <w:sz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1084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user</cp:lastModifiedBy>
  <cp:revision>31</cp:revision>
  <dcterms:created xsi:type="dcterms:W3CDTF">2017-10-03T16:37:00Z</dcterms:created>
  <dcterms:modified xsi:type="dcterms:W3CDTF">2021-03-11T11:33:00Z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