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bookmarkStart w:id="0" w:name="_GoBack"/>
      <w:bookmarkEnd w:id="0"/>
      <w:r w:rsidRPr="008C4DB8">
        <w:rPr>
          <w:b/>
          <w:sz w:val="22"/>
          <w:szCs w:val="22"/>
        </w:rPr>
        <w:t>ПРОЕКТ</w:t>
      </w:r>
    </w:p>
    <w:p w:rsidR="00CB6A8A" w:rsidRPr="008C4DB8" w:rsidRDefault="00CB6A8A" w:rsidP="00CB6A8A">
      <w:pPr>
        <w:jc w:val="center"/>
        <w:rPr>
          <w:sz w:val="22"/>
          <w:szCs w:val="22"/>
        </w:rPr>
      </w:pPr>
    </w:p>
    <w:p w:rsidR="002B4A22" w:rsidRPr="008C4DB8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8C4DB8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8C4DB8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8C4DB8" w:rsidRDefault="002B4A22" w:rsidP="002B4A22">
      <w:pPr>
        <w:rPr>
          <w:rFonts w:eastAsia="Calibri"/>
          <w:sz w:val="22"/>
          <w:szCs w:val="22"/>
        </w:rPr>
      </w:pPr>
      <w:r w:rsidRPr="008C4DB8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8C4DB8">
        <w:rPr>
          <w:rFonts w:eastAsia="Calibri"/>
          <w:color w:val="000000" w:themeColor="text1"/>
          <w:sz w:val="22"/>
          <w:szCs w:val="22"/>
        </w:rPr>
        <w:t>Москва</w:t>
      </w:r>
      <w:r w:rsidRPr="008C4DB8">
        <w:rPr>
          <w:rFonts w:eastAsia="Calibri"/>
          <w:color w:val="000000" w:themeColor="text1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  <w:t xml:space="preserve">      </w:t>
      </w:r>
      <w:r w:rsidRPr="008C4DB8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8C4DB8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993B8A" w:rsidRPr="008C4DB8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8C4DB8">
        <w:rPr>
          <w:rFonts w:eastAsia="Calibri"/>
          <w:b/>
          <w:sz w:val="22"/>
          <w:szCs w:val="22"/>
        </w:rPr>
        <w:t>ООО «</w:t>
      </w:r>
      <w:r w:rsidR="00993B8A" w:rsidRPr="008C4DB8">
        <w:rPr>
          <w:rFonts w:eastAsia="Calibri"/>
          <w:b/>
          <w:sz w:val="22"/>
          <w:szCs w:val="22"/>
        </w:rPr>
        <w:t>СП Фоника</w:t>
      </w:r>
      <w:r w:rsidRPr="008C4DB8">
        <w:rPr>
          <w:rFonts w:eastAsia="Calibri"/>
          <w:b/>
          <w:sz w:val="22"/>
          <w:szCs w:val="22"/>
        </w:rPr>
        <w:t xml:space="preserve">», </w:t>
      </w:r>
      <w:r w:rsidRPr="008C4DB8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r w:rsidR="00993B8A" w:rsidRPr="008C4DB8">
        <w:rPr>
          <w:rFonts w:eastAsia="Calibri"/>
          <w:sz w:val="22"/>
          <w:szCs w:val="22"/>
        </w:rPr>
        <w:t>Гончарова Романа Викторовича, действующего</w:t>
      </w:r>
      <w:r w:rsidRPr="008C4DB8">
        <w:rPr>
          <w:rFonts w:eastAsia="Calibri"/>
          <w:sz w:val="22"/>
          <w:szCs w:val="22"/>
        </w:rPr>
        <w:t xml:space="preserve"> на основании </w:t>
      </w:r>
      <w:r w:rsidR="00993B8A" w:rsidRPr="008C4DB8">
        <w:rPr>
          <w:rFonts w:eastAsia="Calibri"/>
          <w:sz w:val="22"/>
          <w:szCs w:val="22"/>
        </w:rPr>
        <w:t>ФЗ</w:t>
      </w:r>
      <w:r w:rsidRPr="008C4DB8">
        <w:rPr>
          <w:rFonts w:eastAsia="Calibri"/>
          <w:sz w:val="22"/>
          <w:szCs w:val="22"/>
        </w:rPr>
        <w:t xml:space="preserve"> «О несостоятельности (банкротстве)» и решения Арбитражного суда </w:t>
      </w:r>
      <w:r w:rsidR="00993B8A" w:rsidRPr="008C4DB8">
        <w:rPr>
          <w:rFonts w:eastAsia="Calibri"/>
          <w:sz w:val="22"/>
          <w:szCs w:val="22"/>
        </w:rPr>
        <w:t>Ямало-Ненецкого автономного округа от 19.01.2018 по делу № А81-1827/2017, с одной стороны, и</w:t>
      </w:r>
    </w:p>
    <w:p w:rsidR="002B4A22" w:rsidRPr="008C4DB8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8C4DB8">
        <w:rPr>
          <w:rFonts w:eastAsia="Calibri"/>
          <w:sz w:val="22"/>
          <w:szCs w:val="22"/>
        </w:rPr>
        <w:t>______________________________</w:t>
      </w:r>
      <w:r w:rsidR="002B4A22" w:rsidRPr="008C4DB8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:rsidR="00CB6A8A" w:rsidRPr="008C4DB8" w:rsidRDefault="00CB6A8A" w:rsidP="00CB6A8A">
      <w:pPr>
        <w:ind w:firstLine="540"/>
        <w:rPr>
          <w:sz w:val="22"/>
          <w:szCs w:val="22"/>
        </w:rPr>
      </w:pPr>
    </w:p>
    <w:p w:rsidR="00CB6A8A" w:rsidRPr="008C4DB8" w:rsidRDefault="00CB6A8A" w:rsidP="00CB6A8A">
      <w:pPr>
        <w:jc w:val="center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1. Предмет договора</w:t>
      </w:r>
    </w:p>
    <w:p w:rsidR="00CB6A8A" w:rsidRPr="008C4DB8" w:rsidRDefault="00CB6A8A" w:rsidP="00CB6A8A">
      <w:pPr>
        <w:jc w:val="center"/>
        <w:rPr>
          <w:sz w:val="22"/>
          <w:szCs w:val="22"/>
        </w:rPr>
      </w:pPr>
    </w:p>
    <w:p w:rsidR="00CB6A8A" w:rsidRPr="008C4DB8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1.1. </w:t>
      </w:r>
      <w:r w:rsidRPr="008C4DB8">
        <w:rPr>
          <w:rFonts w:ascii="Times New Roman" w:hAnsi="Times New Roman" w:cs="Times New Roman"/>
          <w:sz w:val="22"/>
          <w:szCs w:val="22"/>
        </w:rPr>
        <w:tab/>
      </w:r>
      <w:r w:rsidR="00CB6A8A" w:rsidRPr="008C4DB8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8C4DB8" w:rsidRPr="008C4DB8">
        <w:rPr>
          <w:rFonts w:ascii="Times New Roman" w:hAnsi="Times New Roman" w:cs="Times New Roman"/>
          <w:sz w:val="22"/>
          <w:szCs w:val="22"/>
        </w:rPr>
        <w:t xml:space="preserve"> в составе Лота № 3</w:t>
      </w:r>
      <w:r w:rsidR="00147C1A" w:rsidRPr="008C4DB8">
        <w:rPr>
          <w:rFonts w:ascii="Times New Roman" w:hAnsi="Times New Roman" w:cs="Times New Roman"/>
          <w:sz w:val="22"/>
          <w:szCs w:val="22"/>
        </w:rPr>
        <w:t xml:space="preserve">: </w:t>
      </w:r>
      <w:r w:rsidR="008C4DB8">
        <w:rPr>
          <w:rFonts w:ascii="Times New Roman" w:hAnsi="Times New Roman" w:cs="Times New Roman"/>
          <w:bCs/>
          <w:color w:val="000000"/>
          <w:sz w:val="22"/>
          <w:szCs w:val="22"/>
        </w:rPr>
        <w:t>п</w:t>
      </w:r>
      <w:r w:rsidR="008C4DB8" w:rsidRPr="008C4DB8">
        <w:rPr>
          <w:rFonts w:ascii="Times New Roman" w:hAnsi="Times New Roman" w:cs="Times New Roman"/>
          <w:bCs/>
          <w:color w:val="000000"/>
          <w:sz w:val="22"/>
          <w:szCs w:val="22"/>
        </w:rPr>
        <w:t>омещение жилое, площадь 304,30 кв. м, кадастровый          № 72:23:0217002:2883, Тюменская обл, г. Тюмень, ул. Свердлова, д. 35, кв. 41</w:t>
      </w:r>
      <w:r w:rsidR="00147C1A" w:rsidRPr="008C4DB8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:rsidR="001E455E" w:rsidRPr="008C4DB8" w:rsidRDefault="00CB6A8A" w:rsidP="001E455E">
      <w:pPr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1.2. </w:t>
      </w:r>
      <w:r w:rsidR="002B4A22" w:rsidRPr="008C4DB8">
        <w:rPr>
          <w:sz w:val="22"/>
          <w:szCs w:val="22"/>
        </w:rPr>
        <w:t xml:space="preserve">  </w:t>
      </w:r>
      <w:r w:rsidRPr="008C4DB8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:rsidR="001E455E" w:rsidRPr="008C4DB8" w:rsidRDefault="008C4DB8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8C4DB8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147C1A" w:rsidRPr="008C4DB8">
        <w:rPr>
          <w:rFonts w:eastAsia="Calibri"/>
          <w:sz w:val="22"/>
          <w:szCs w:val="22"/>
        </w:rPr>
        <w:t>СП Фоника</w:t>
      </w:r>
      <w:r w:rsidR="002B4A22" w:rsidRPr="008C4DB8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147C1A" w:rsidRPr="008C4DB8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E455E" w:rsidRPr="008C4DB8">
        <w:rPr>
          <w:rFonts w:eastAsia="Calibri"/>
          <w:sz w:val="22"/>
          <w:szCs w:val="22"/>
        </w:rPr>
        <w:t>, в соответствии с</w:t>
      </w:r>
      <w:r w:rsidR="00147C1A" w:rsidRPr="008C4DB8">
        <w:rPr>
          <w:rFonts w:eastAsia="Calibri"/>
          <w:sz w:val="22"/>
          <w:szCs w:val="22"/>
        </w:rPr>
        <w:t xml:space="preserve"> Положением о порядке, сроках и условиях продажи имущества ООО «СП Фоника», находящегося в залоге АКБ «П</w:t>
      </w:r>
      <w:r w:rsidRPr="008C4DB8">
        <w:rPr>
          <w:rFonts w:eastAsia="Calibri"/>
          <w:sz w:val="22"/>
          <w:szCs w:val="22"/>
        </w:rPr>
        <w:t>ЕРЕСВЕТ» (АО) в составе Лота № 3</w:t>
      </w:r>
      <w:r w:rsidR="001E455E" w:rsidRPr="008C4DB8">
        <w:rPr>
          <w:rFonts w:eastAsia="Calibri"/>
          <w:sz w:val="22"/>
          <w:szCs w:val="22"/>
        </w:rPr>
        <w:t>.</w:t>
      </w:r>
      <w:r w:rsidR="001E455E" w:rsidRPr="008C4DB8">
        <w:rPr>
          <w:snapToGrid w:val="0"/>
          <w:sz w:val="22"/>
          <w:szCs w:val="22"/>
        </w:rPr>
        <w:t xml:space="preserve">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пп. 4 п. 1 ст. 352 Гражданского кодекса РФ.   </w:t>
      </w:r>
    </w:p>
    <w:p w:rsidR="00CB6A8A" w:rsidRPr="008C4DB8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Общая цена имущества составляет ______________руб.</w:t>
      </w:r>
      <w:r w:rsidR="00D92566" w:rsidRPr="008C4DB8">
        <w:rPr>
          <w:sz w:val="22"/>
          <w:szCs w:val="22"/>
        </w:rPr>
        <w:t xml:space="preserve"> (НДС не облагается).</w:t>
      </w:r>
    </w:p>
    <w:p w:rsidR="00CB6A8A" w:rsidRPr="008C4DB8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Общая цена имущества о</w:t>
      </w:r>
      <w:r w:rsidRPr="008C4DB8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8C4DB8">
        <w:rPr>
          <w:sz w:val="22"/>
          <w:szCs w:val="22"/>
        </w:rPr>
        <w:t xml:space="preserve">электронных </w:t>
      </w:r>
      <w:r w:rsidRPr="008C4DB8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2.3.</w:t>
      </w:r>
      <w:r w:rsidRPr="008C4DB8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8C4DB8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8C4DB8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2.8. </w:t>
      </w:r>
      <w:r w:rsidRPr="008C4DB8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8C4DB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8C4DB8">
        <w:rPr>
          <w:rFonts w:ascii="Times New Roman" w:hAnsi="Times New Roman" w:cs="Times New Roman"/>
          <w:sz w:val="22"/>
          <w:szCs w:val="22"/>
        </w:rPr>
        <w:t>.</w:t>
      </w:r>
    </w:p>
    <w:p w:rsidR="00CB6A8A" w:rsidRPr="008C4DB8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8C4DB8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8C4DB8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lastRenderedPageBreak/>
        <w:t xml:space="preserve">Продавец передает Покупателю по его </w:t>
      </w:r>
      <w:r w:rsidR="00B3459A" w:rsidRPr="008C4DB8">
        <w:rPr>
          <w:sz w:val="22"/>
          <w:szCs w:val="22"/>
        </w:rPr>
        <w:t>запросу</w:t>
      </w:r>
      <w:r w:rsidRPr="008C4DB8">
        <w:rPr>
          <w:sz w:val="22"/>
          <w:szCs w:val="22"/>
        </w:rPr>
        <w:t xml:space="preserve"> техническую документацию на имущество.</w:t>
      </w:r>
    </w:p>
    <w:p w:rsidR="00CB6A8A" w:rsidRPr="008C4DB8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8C4DB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3.5</w:t>
      </w:r>
      <w:r w:rsidR="00CB6A8A" w:rsidRPr="008C4DB8">
        <w:rPr>
          <w:sz w:val="22"/>
          <w:szCs w:val="22"/>
        </w:rPr>
        <w:t>.</w:t>
      </w:r>
      <w:r w:rsidR="00CB6A8A" w:rsidRPr="008C4DB8">
        <w:rPr>
          <w:sz w:val="22"/>
          <w:szCs w:val="22"/>
        </w:rPr>
        <w:tab/>
      </w:r>
      <w:r w:rsidRPr="008C4DB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8C4DB8">
        <w:rPr>
          <w:sz w:val="22"/>
          <w:szCs w:val="22"/>
        </w:rPr>
        <w:t>государственной регистрации</w:t>
      </w:r>
      <w:r w:rsidRPr="008C4DB8">
        <w:rPr>
          <w:sz w:val="22"/>
          <w:szCs w:val="22"/>
        </w:rPr>
        <w:t xml:space="preserve"> после полной оплаты цены Имущества</w:t>
      </w:r>
      <w:r w:rsidR="00CB6A8A" w:rsidRPr="008C4DB8">
        <w:rPr>
          <w:sz w:val="22"/>
          <w:szCs w:val="22"/>
        </w:rPr>
        <w:t xml:space="preserve">. </w:t>
      </w:r>
    </w:p>
    <w:p w:rsidR="00CB6A8A" w:rsidRPr="008C4DB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8C4DB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4.1. </w:t>
      </w:r>
      <w:r w:rsidRPr="008C4DB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4.2.</w:t>
      </w:r>
      <w:r w:rsidRPr="008C4DB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4.3.</w:t>
      </w:r>
      <w:r w:rsidRPr="008C4DB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4.4.</w:t>
      </w:r>
      <w:r w:rsidRPr="008C4DB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4.5. </w:t>
      </w:r>
      <w:r w:rsidRPr="008C4DB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4.6.</w:t>
      </w:r>
      <w:r w:rsidRPr="008C4DB8">
        <w:rPr>
          <w:rFonts w:ascii="Times New Roman" w:hAnsi="Times New Roman" w:cs="Times New Roman"/>
          <w:sz w:val="22"/>
          <w:szCs w:val="22"/>
        </w:rPr>
        <w:tab/>
      </w:r>
      <w:r w:rsidRPr="008C4DB8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8C4DB8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8C4DB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8C4DB8" w:rsidRDefault="00CB6A8A" w:rsidP="00CB6A8A">
      <w:pPr>
        <w:jc w:val="both"/>
        <w:rPr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8C4DB8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8C4DB8" w:rsidTr="000B73B5">
        <w:tc>
          <w:tcPr>
            <w:tcW w:w="5148" w:type="dxa"/>
          </w:tcPr>
          <w:p w:rsidR="00CB6A8A" w:rsidRPr="008C4DB8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8C4DB8">
              <w:rPr>
                <w:b/>
                <w:sz w:val="22"/>
                <w:szCs w:val="22"/>
              </w:rPr>
              <w:t>Продавец:</w:t>
            </w:r>
          </w:p>
          <w:p w:rsidR="00D0253E" w:rsidRPr="008C4DB8" w:rsidRDefault="00D0253E" w:rsidP="00D0253E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8C4DB8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:rsidR="00D0253E" w:rsidRPr="008C4DB8" w:rsidRDefault="00D0253E" w:rsidP="00D0253E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8C4DB8">
              <w:rPr>
                <w:rFonts w:eastAsia="SimSun"/>
                <w:bCs/>
                <w:sz w:val="22"/>
                <w:szCs w:val="22"/>
                <w:lang w:eastAsia="zh-CN"/>
              </w:rPr>
              <w:t>Юридический адрес: 629303, г. Новый Уренгой, мкр. Мирный, д. 1, корп. 3А</w:t>
            </w:r>
          </w:p>
          <w:p w:rsidR="00D0253E" w:rsidRPr="008C4DB8" w:rsidRDefault="00D0253E" w:rsidP="00D0253E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8C4DB8">
              <w:rPr>
                <w:rFonts w:eastAsia="SimSun"/>
                <w:sz w:val="22"/>
                <w:szCs w:val="22"/>
                <w:lang w:eastAsia="zh-CN"/>
              </w:rPr>
              <w:t>Почтовый адрес: 123317, г. Москва, ул. Антонова-Овсеенко, д. 15, стр. 1</w:t>
            </w:r>
          </w:p>
          <w:p w:rsidR="00D0253E" w:rsidRPr="008C4DB8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4DB8">
              <w:rPr>
                <w:bCs/>
                <w:sz w:val="22"/>
                <w:szCs w:val="22"/>
              </w:rPr>
              <w:t xml:space="preserve">ОГРН </w:t>
            </w:r>
            <w:r w:rsidRPr="008C4DB8">
              <w:rPr>
                <w:sz w:val="22"/>
                <w:szCs w:val="22"/>
              </w:rPr>
              <w:t>1028900625918</w:t>
            </w:r>
            <w:r w:rsidRPr="008C4DB8">
              <w:rPr>
                <w:bCs/>
                <w:sz w:val="22"/>
                <w:szCs w:val="22"/>
              </w:rPr>
              <w:t xml:space="preserve">, ИНН </w:t>
            </w:r>
            <w:r w:rsidRPr="008C4DB8">
              <w:rPr>
                <w:sz w:val="22"/>
                <w:szCs w:val="22"/>
              </w:rPr>
              <w:t>8904040178</w:t>
            </w:r>
          </w:p>
          <w:p w:rsidR="00D0253E" w:rsidRPr="008C4DB8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р/с: 40702810600010005141 в АКБ «ПЕРЕСВЕТ» (АО), К/с: 30101810145250000275, БИК: 044525275</w:t>
            </w:r>
          </w:p>
          <w:p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Конкурсный управляющий</w:t>
            </w:r>
          </w:p>
          <w:p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 Р.В. Гончаров</w:t>
            </w:r>
          </w:p>
          <w:p w:rsidR="00CB6A8A" w:rsidRPr="008C4DB8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8C4DB8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center"/>
              <w:rPr>
                <w:sz w:val="22"/>
                <w:szCs w:val="22"/>
              </w:rPr>
            </w:pPr>
            <w:r w:rsidRPr="008C4DB8">
              <w:rPr>
                <w:b/>
                <w:sz w:val="22"/>
                <w:szCs w:val="22"/>
              </w:rPr>
              <w:t>Покупатель: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__________________/ __________________/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8C4DB8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8C4DB8" w:rsidRDefault="00CB6A8A" w:rsidP="00CB6A8A">
      <w:pPr>
        <w:rPr>
          <w:sz w:val="22"/>
          <w:szCs w:val="22"/>
        </w:rPr>
      </w:pPr>
    </w:p>
    <w:p w:rsidR="00072E8D" w:rsidRPr="008C4DB8" w:rsidRDefault="00072E8D">
      <w:pPr>
        <w:rPr>
          <w:sz w:val="22"/>
          <w:szCs w:val="22"/>
        </w:rPr>
      </w:pPr>
    </w:p>
    <w:sectPr w:rsidR="00072E8D" w:rsidRPr="008C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0D4EC4"/>
    <w:rsid w:val="00147C1A"/>
    <w:rsid w:val="001E455E"/>
    <w:rsid w:val="002B4A22"/>
    <w:rsid w:val="00340926"/>
    <w:rsid w:val="004C2A45"/>
    <w:rsid w:val="008C4DB8"/>
    <w:rsid w:val="00993B8A"/>
    <w:rsid w:val="00B238AB"/>
    <w:rsid w:val="00B3459A"/>
    <w:rsid w:val="00CB6A8A"/>
    <w:rsid w:val="00D0253E"/>
    <w:rsid w:val="00D92566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D595-D0C8-497F-9009-DE43B00C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dcterms:created xsi:type="dcterms:W3CDTF">2018-11-29T14:07:00Z</dcterms:created>
  <dcterms:modified xsi:type="dcterms:W3CDTF">2018-11-29T14:07:00Z</dcterms:modified>
</cp:coreProperties>
</file>