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99" w:rsidRDefault="00724F99"/>
    <w:p w:rsidR="006F6B59" w:rsidRPr="0055687A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687A">
        <w:rPr>
          <w:rFonts w:ascii="Times New Roman" w:hAnsi="Times New Roman"/>
          <w:b/>
          <w:sz w:val="24"/>
          <w:szCs w:val="24"/>
        </w:rPr>
        <w:t xml:space="preserve">ДОГОВОР КУПЛИ-ПРОДАЖИ </w:t>
      </w:r>
      <w:r w:rsidR="009C49D5">
        <w:rPr>
          <w:rFonts w:ascii="Times New Roman" w:hAnsi="Times New Roman"/>
          <w:b/>
          <w:sz w:val="24"/>
          <w:szCs w:val="24"/>
        </w:rPr>
        <w:t>№ ____</w:t>
      </w:r>
    </w:p>
    <w:p w:rsidR="006A4444" w:rsidRPr="0055687A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9E4B02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5B2C99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5B2C99">
              <w:rPr>
                <w:szCs w:val="24"/>
              </w:rPr>
              <w:t>________</w:t>
            </w:r>
            <w:r w:rsidR="00881A8E">
              <w:rPr>
                <w:szCs w:val="24"/>
              </w:rPr>
              <w:t xml:space="preserve"> 2020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8960F2" w:rsidRPr="00CE5E49" w:rsidRDefault="00881A8E" w:rsidP="008960F2">
      <w:pPr>
        <w:widowControl w:val="0"/>
        <w:shd w:val="clear" w:color="auto" w:fill="FFFFFF"/>
        <w:ind w:firstLine="709"/>
        <w:jc w:val="both"/>
      </w:pPr>
      <w:r w:rsidRPr="00881A8E">
        <w:t>ООО «Ижевский нефтеперерабатывающий завод»</w:t>
      </w:r>
      <w:r w:rsidR="009A40CE" w:rsidRPr="00213D0C">
        <w:t xml:space="preserve"> (426028, Удмуртская Республика, г. Ижевск, ул. Пойма, 115Б</w:t>
      </w:r>
      <w:r>
        <w:t xml:space="preserve">, </w:t>
      </w:r>
      <w:r w:rsidRPr="00213D0C">
        <w:t>ОГРН 1051800624700 ИНН 1831106470</w:t>
      </w:r>
      <w:r w:rsidR="008960F2">
        <w:rPr>
          <w:b/>
        </w:rPr>
        <w:t>)</w:t>
      </w:r>
      <w:r w:rsidR="008960F2" w:rsidRPr="00CE5E49">
        <w:t>, именуемое далее «</w:t>
      </w:r>
      <w:r w:rsidR="008960F2" w:rsidRPr="00CE5E49">
        <w:rPr>
          <w:b/>
        </w:rPr>
        <w:t>Продавец</w:t>
      </w:r>
      <w:r w:rsidR="008960F2" w:rsidRPr="00CE5E49">
        <w:t xml:space="preserve">», в лице конкурсного управляющего </w:t>
      </w:r>
      <w:r w:rsidR="009A40CE">
        <w:t>Жуйкова Евгения Николаевича</w:t>
      </w:r>
      <w:r w:rsidR="008960F2" w:rsidRPr="00CE5E49">
        <w:t xml:space="preserve">, действующего на основании </w:t>
      </w:r>
      <w:r w:rsidR="009A40CE">
        <w:t>определения</w:t>
      </w:r>
      <w:r w:rsidR="009A40CE" w:rsidRPr="00213D0C">
        <w:t xml:space="preserve"> Арбитражного суда Удмуртской Республики от 24.10.2018 г. (резолютивная часть) по делу № А71-9861/2015 г.</w:t>
      </w:r>
      <w:r w:rsidR="008960F2" w:rsidRPr="00CE5E49">
        <w:t>, с одной стороны, и</w:t>
      </w:r>
    </w:p>
    <w:p w:rsidR="003B6121" w:rsidRPr="00CE5E49" w:rsidRDefault="003B6121" w:rsidP="003B6121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</w:t>
      </w:r>
      <w:r w:rsidR="009A40CE">
        <w:t>О</w:t>
      </w:r>
      <w:r>
        <w:t>О «</w:t>
      </w:r>
      <w:r w:rsidR="00881A8E" w:rsidRPr="00881A8E">
        <w:t>Ижевский нефтеперерабатывающий завод</w:t>
      </w:r>
      <w:bookmarkStart w:id="0" w:name="_GoBack"/>
      <w:bookmarkEnd w:id="0"/>
      <w:r>
        <w:t>»</w:t>
      </w:r>
      <w:r w:rsidRPr="00224B11">
        <w:t>,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3B6121" w:rsidRDefault="003B6121" w:rsidP="003B6121">
      <w:pPr>
        <w:widowControl w:val="0"/>
        <w:shd w:val="clear" w:color="auto" w:fill="FFFFFF"/>
        <w:ind w:firstLine="709"/>
        <w:jc w:val="both"/>
      </w:pPr>
    </w:p>
    <w:p w:rsidR="009F02E0" w:rsidRPr="00CE5E49" w:rsidRDefault="009F02E0" w:rsidP="003B6121">
      <w:pPr>
        <w:widowControl w:val="0"/>
        <w:shd w:val="clear" w:color="auto" w:fill="FFFFFF"/>
        <w:ind w:firstLine="709"/>
        <w:jc w:val="both"/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5D02F8">
        <w:rPr>
          <w:rFonts w:ascii="Times New Roman" w:hAnsi="Times New Roman" w:cs="Times New Roman"/>
          <w:sz w:val="24"/>
          <w:szCs w:val="24"/>
        </w:rPr>
        <w:t>Приложении к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>настояще</w:t>
      </w:r>
      <w:r w:rsidR="005D02F8">
        <w:rPr>
          <w:rFonts w:ascii="Times New Roman" w:hAnsi="Times New Roman" w:cs="Times New Roman"/>
          <w:sz w:val="24"/>
          <w:szCs w:val="24"/>
        </w:rPr>
        <w:t>му Договору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3528CC" w:rsidRPr="003528CC" w:rsidRDefault="003528CC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28CC">
        <w:rPr>
          <w:rFonts w:ascii="Times New Roman" w:hAnsi="Times New Roman" w:cs="Times New Roman"/>
          <w:sz w:val="24"/>
          <w:szCs w:val="24"/>
        </w:rPr>
        <w:t>1.2. Имущество принадлежит Продавцу на праве собственности.</w:t>
      </w:r>
    </w:p>
    <w:p w:rsidR="003528CC" w:rsidRPr="003528CC" w:rsidRDefault="003528CC" w:rsidP="003528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28CC">
        <w:rPr>
          <w:rFonts w:ascii="Times New Roman" w:hAnsi="Times New Roman" w:cs="Times New Roman"/>
          <w:sz w:val="24"/>
          <w:szCs w:val="24"/>
        </w:rPr>
        <w:t xml:space="preserve">1.3. Продавец гарантирует, что на момент подписания Договора Имущество никому не продано, не подарено, не заложено, предметом долга не </w:t>
      </w:r>
      <w:r w:rsidR="00F771EB">
        <w:rPr>
          <w:rFonts w:ascii="Times New Roman" w:hAnsi="Times New Roman" w:cs="Times New Roman"/>
          <w:sz w:val="24"/>
          <w:szCs w:val="24"/>
        </w:rPr>
        <w:t>является, в споре и/или под аре</w:t>
      </w:r>
      <w:r w:rsidRPr="003528CC">
        <w:rPr>
          <w:rFonts w:ascii="Times New Roman" w:hAnsi="Times New Roman" w:cs="Times New Roman"/>
          <w:sz w:val="24"/>
          <w:szCs w:val="24"/>
        </w:rPr>
        <w:t>стом (запрещением) не состоит, не передавалось в доверительное управление или в ка</w:t>
      </w:r>
      <w:r w:rsidR="00F771EB">
        <w:rPr>
          <w:rFonts w:ascii="Times New Roman" w:hAnsi="Times New Roman" w:cs="Times New Roman"/>
          <w:sz w:val="24"/>
          <w:szCs w:val="24"/>
        </w:rPr>
        <w:t>че</w:t>
      </w:r>
      <w:r w:rsidRPr="003528CC">
        <w:rPr>
          <w:rFonts w:ascii="Times New Roman" w:hAnsi="Times New Roman" w:cs="Times New Roman"/>
          <w:sz w:val="24"/>
          <w:szCs w:val="24"/>
        </w:rPr>
        <w:t>стве вклада в уставной капитал юридических лиц, право соб</w:t>
      </w:r>
      <w:r w:rsidR="00F771EB">
        <w:rPr>
          <w:rFonts w:ascii="Times New Roman" w:hAnsi="Times New Roman" w:cs="Times New Roman"/>
          <w:sz w:val="24"/>
          <w:szCs w:val="24"/>
        </w:rPr>
        <w:t>ственности Продавца на Иму</w:t>
      </w:r>
      <w:r w:rsidRPr="003528CC">
        <w:rPr>
          <w:rFonts w:ascii="Times New Roman" w:hAnsi="Times New Roman" w:cs="Times New Roman"/>
          <w:sz w:val="24"/>
          <w:szCs w:val="24"/>
        </w:rPr>
        <w:t>щество никем не оспаривается, скрытых дефектов и недостатков нет.</w:t>
      </w:r>
    </w:p>
    <w:p w:rsidR="003528CC" w:rsidRPr="003528CC" w:rsidRDefault="003528CC" w:rsidP="00F771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8CC">
        <w:rPr>
          <w:rFonts w:ascii="Times New Roman" w:hAnsi="Times New Roman" w:cs="Times New Roman"/>
          <w:sz w:val="24"/>
          <w:szCs w:val="24"/>
        </w:rPr>
        <w:t>Продавец обязуется с момента подписания Догов</w:t>
      </w:r>
      <w:r w:rsidR="00F771EB">
        <w:rPr>
          <w:rFonts w:ascii="Times New Roman" w:hAnsi="Times New Roman" w:cs="Times New Roman"/>
          <w:sz w:val="24"/>
          <w:szCs w:val="24"/>
        </w:rPr>
        <w:t>ора до фактической передачи Иму</w:t>
      </w:r>
      <w:r w:rsidRPr="003528CC">
        <w:rPr>
          <w:rFonts w:ascii="Times New Roman" w:hAnsi="Times New Roman" w:cs="Times New Roman"/>
          <w:sz w:val="24"/>
          <w:szCs w:val="24"/>
        </w:rPr>
        <w:t>щества Покупателю не ухудшать состояния Имущества, не передавать Имущество в залог, не обременять правами третьих лиц, а также иными правами пользования, сохран</w:t>
      </w:r>
      <w:r w:rsidR="00F771EB">
        <w:rPr>
          <w:rFonts w:ascii="Times New Roman" w:hAnsi="Times New Roman" w:cs="Times New Roman"/>
          <w:sz w:val="24"/>
          <w:szCs w:val="24"/>
        </w:rPr>
        <w:t>я</w:t>
      </w:r>
      <w:r w:rsidRPr="003528CC">
        <w:rPr>
          <w:rFonts w:ascii="Times New Roman" w:hAnsi="Times New Roman" w:cs="Times New Roman"/>
          <w:sz w:val="24"/>
          <w:szCs w:val="24"/>
        </w:rPr>
        <w:t>ющи</w:t>
      </w:r>
      <w:r w:rsidR="00F771EB">
        <w:rPr>
          <w:rFonts w:ascii="Times New Roman" w:hAnsi="Times New Roman" w:cs="Times New Roman"/>
          <w:sz w:val="24"/>
          <w:szCs w:val="24"/>
        </w:rPr>
        <w:t>ми</w:t>
      </w:r>
      <w:r w:rsidRPr="003528CC">
        <w:rPr>
          <w:rFonts w:ascii="Times New Roman" w:hAnsi="Times New Roman" w:cs="Times New Roman"/>
          <w:sz w:val="24"/>
          <w:szCs w:val="24"/>
        </w:rPr>
        <w:t>ся в соответствии с законодательством после приобретения Имущества Покупателем.</w:t>
      </w:r>
    </w:p>
    <w:p w:rsidR="003528CC" w:rsidRDefault="003528CC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F02E0" w:rsidRPr="003528CC" w:rsidRDefault="009F02E0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B42C2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3B6121">
        <w:rPr>
          <w:rFonts w:ascii="Times New Roman" w:hAnsi="Times New Roman"/>
          <w:b/>
          <w:sz w:val="24"/>
          <w:szCs w:val="24"/>
        </w:rPr>
        <w:t>______________</w:t>
      </w:r>
      <w:r w:rsidR="00A9182F">
        <w:rPr>
          <w:rFonts w:ascii="Times New Roman" w:hAnsi="Times New Roman"/>
          <w:sz w:val="24"/>
          <w:szCs w:val="24"/>
        </w:rPr>
        <w:t xml:space="preserve"> </w:t>
      </w:r>
      <w:r w:rsidR="00A9182F" w:rsidRPr="004E276C">
        <w:rPr>
          <w:rFonts w:ascii="Times New Roman" w:hAnsi="Times New Roman"/>
          <w:b/>
          <w:sz w:val="24"/>
          <w:szCs w:val="24"/>
        </w:rPr>
        <w:t>(</w:t>
      </w:r>
      <w:r w:rsidR="003B6121">
        <w:rPr>
          <w:rFonts w:ascii="Times New Roman" w:hAnsi="Times New Roman"/>
          <w:b/>
          <w:sz w:val="24"/>
          <w:szCs w:val="24"/>
        </w:rPr>
        <w:t>____________</w:t>
      </w:r>
      <w:r w:rsidR="008E50B7">
        <w:rPr>
          <w:rFonts w:ascii="Times New Roman" w:hAnsi="Times New Roman"/>
          <w:b/>
          <w:sz w:val="24"/>
          <w:szCs w:val="24"/>
        </w:rPr>
        <w:t>)</w:t>
      </w:r>
      <w:r w:rsidR="00A9182F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3B6121">
        <w:rPr>
          <w:rFonts w:ascii="Times New Roman" w:hAnsi="Times New Roman"/>
          <w:sz w:val="24"/>
          <w:szCs w:val="24"/>
        </w:rPr>
        <w:t>руб.</w:t>
      </w:r>
      <w:r w:rsidR="001751A4" w:rsidRPr="003B6121">
        <w:rPr>
          <w:rFonts w:ascii="Times New Roman" w:hAnsi="Times New Roman"/>
          <w:sz w:val="24"/>
          <w:szCs w:val="24"/>
        </w:rPr>
        <w:t xml:space="preserve"> </w:t>
      </w:r>
      <w:r w:rsidR="003B6121" w:rsidRPr="003B6121">
        <w:rPr>
          <w:rFonts w:ascii="Times New Roman" w:hAnsi="Times New Roman"/>
          <w:sz w:val="24"/>
          <w:szCs w:val="24"/>
        </w:rPr>
        <w:t>___</w:t>
      </w:r>
      <w:r w:rsidR="001751A4" w:rsidRPr="003B6121">
        <w:rPr>
          <w:rFonts w:ascii="Times New Roman" w:hAnsi="Times New Roman"/>
          <w:sz w:val="24"/>
          <w:szCs w:val="24"/>
        </w:rPr>
        <w:t xml:space="preserve"> коп.</w:t>
      </w:r>
      <w:r w:rsidR="00DB3BE9" w:rsidRPr="003B6121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7E54BA">
        <w:rPr>
          <w:rFonts w:ascii="Times New Roman" w:hAnsi="Times New Roman"/>
          <w:noProof/>
          <w:sz w:val="24"/>
          <w:szCs w:val="24"/>
        </w:rPr>
        <w:t xml:space="preserve">без </w:t>
      </w:r>
      <w:r w:rsidR="000B42C2">
        <w:rPr>
          <w:rFonts w:ascii="Times New Roman" w:hAnsi="Times New Roman"/>
          <w:noProof/>
          <w:sz w:val="24"/>
          <w:szCs w:val="24"/>
        </w:rPr>
        <w:t>НДС.</w:t>
      </w:r>
    </w:p>
    <w:p w:rsidR="004F338F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</w:t>
      </w:r>
      <w:r>
        <w:rPr>
          <w:rFonts w:ascii="Times New Roman" w:hAnsi="Times New Roman"/>
          <w:sz w:val="24"/>
          <w:szCs w:val="24"/>
        </w:rPr>
        <w:t>де</w:t>
      </w:r>
      <w:r w:rsidRPr="00A61CC8">
        <w:rPr>
          <w:rFonts w:ascii="Times New Roman" w:hAnsi="Times New Roman"/>
          <w:sz w:val="24"/>
          <w:szCs w:val="24"/>
        </w:rPr>
        <w:t>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Имущества по Договору, составил </w:t>
      </w:r>
      <w:r w:rsidR="00B54C68">
        <w:rPr>
          <w:rFonts w:ascii="Times New Roman" w:hAnsi="Times New Roman"/>
          <w:b/>
          <w:sz w:val="24"/>
          <w:szCs w:val="24"/>
        </w:rPr>
        <w:t>______________</w:t>
      </w:r>
      <w:r w:rsidR="00C579D7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Pr="004E276C">
        <w:rPr>
          <w:rFonts w:ascii="Times New Roman" w:hAnsi="Times New Roman"/>
          <w:b/>
          <w:sz w:val="24"/>
          <w:szCs w:val="24"/>
        </w:rPr>
        <w:t>(</w:t>
      </w:r>
      <w:r w:rsidR="00B54C68">
        <w:rPr>
          <w:rFonts w:ascii="Times New Roman" w:hAnsi="Times New Roman"/>
          <w:b/>
          <w:sz w:val="24"/>
          <w:szCs w:val="24"/>
        </w:rPr>
        <w:t>_____________</w:t>
      </w:r>
      <w:r w:rsidR="000E3678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AD76D2">
        <w:rPr>
          <w:rFonts w:ascii="Times New Roman" w:hAnsi="Times New Roman"/>
          <w:sz w:val="24"/>
          <w:szCs w:val="24"/>
        </w:rPr>
        <w:t>руб.</w:t>
      </w:r>
      <w:r w:rsidR="00C579D7" w:rsidRPr="00AD76D2">
        <w:t xml:space="preserve"> </w:t>
      </w:r>
      <w:r w:rsidR="00B54C68" w:rsidRPr="00AD76D2"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="00C579D7" w:rsidRPr="00AD76D2">
        <w:rPr>
          <w:rFonts w:ascii="Times New Roman" w:hAnsi="Times New Roman"/>
          <w:sz w:val="24"/>
          <w:szCs w:val="24"/>
        </w:rPr>
        <w:t>.</w:t>
      </w:r>
    </w:p>
    <w:p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>
        <w:rPr>
          <w:rFonts w:ascii="Times New Roman" w:hAnsi="Times New Roman"/>
          <w:sz w:val="24"/>
          <w:szCs w:val="24"/>
        </w:rPr>
        <w:t xml:space="preserve">настоящего </w:t>
      </w:r>
      <w:r w:rsidRPr="00A61CC8">
        <w:rPr>
          <w:rFonts w:ascii="Times New Roman" w:hAnsi="Times New Roman"/>
          <w:sz w:val="24"/>
          <w:szCs w:val="24"/>
        </w:rPr>
        <w:t>Договора денежная сумма, подлежащая уплате Покупателем в пользу Продавца для надлежащего испол</w:t>
      </w:r>
      <w:r w:rsidR="004E276C"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A61CC8">
        <w:rPr>
          <w:rFonts w:ascii="Times New Roman" w:hAnsi="Times New Roman"/>
          <w:sz w:val="24"/>
          <w:szCs w:val="24"/>
        </w:rPr>
        <w:t xml:space="preserve">зательства по уплате цены (оплате Имущества), составляет </w:t>
      </w:r>
      <w:r w:rsidR="00B54C68">
        <w:rPr>
          <w:rFonts w:ascii="Times New Roman" w:hAnsi="Times New Roman"/>
          <w:b/>
          <w:sz w:val="24"/>
          <w:szCs w:val="24"/>
        </w:rPr>
        <w:t>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 </w:t>
      </w:r>
      <w:r w:rsidRPr="000D2093">
        <w:rPr>
          <w:rFonts w:ascii="Times New Roman" w:hAnsi="Times New Roman"/>
          <w:b/>
          <w:sz w:val="24"/>
          <w:szCs w:val="24"/>
        </w:rPr>
        <w:t xml:space="preserve"> </w:t>
      </w:r>
      <w:r w:rsidRPr="000D2093">
        <w:rPr>
          <w:rFonts w:ascii="Times New Roman" w:hAnsi="Times New Roman"/>
          <w:b/>
          <w:sz w:val="24"/>
          <w:szCs w:val="24"/>
        </w:rPr>
        <w:lastRenderedPageBreak/>
        <w:t>(</w:t>
      </w:r>
      <w:r w:rsidR="00B54C68">
        <w:rPr>
          <w:rFonts w:ascii="Times New Roman" w:hAnsi="Times New Roman"/>
          <w:b/>
          <w:sz w:val="24"/>
          <w:szCs w:val="24"/>
        </w:rPr>
        <w:t>________________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) </w:t>
      </w:r>
      <w:r w:rsidR="004E276C" w:rsidRPr="00AD76D2">
        <w:rPr>
          <w:rFonts w:ascii="Times New Roman" w:hAnsi="Times New Roman"/>
          <w:sz w:val="24"/>
          <w:szCs w:val="24"/>
        </w:rPr>
        <w:t>руб</w:t>
      </w:r>
      <w:r w:rsidR="000E3678" w:rsidRPr="00AD76D2">
        <w:rPr>
          <w:rFonts w:ascii="Times New Roman" w:hAnsi="Times New Roman"/>
          <w:sz w:val="24"/>
          <w:szCs w:val="24"/>
        </w:rPr>
        <w:t>.</w:t>
      </w:r>
      <w:r w:rsidR="004E276C" w:rsidRPr="00AD76D2">
        <w:rPr>
          <w:rFonts w:ascii="Times New Roman" w:hAnsi="Times New Roman"/>
          <w:sz w:val="24"/>
          <w:szCs w:val="24"/>
        </w:rPr>
        <w:t xml:space="preserve"> </w:t>
      </w:r>
      <w:r w:rsidR="00B54C68" w:rsidRPr="00AD76D2">
        <w:rPr>
          <w:rFonts w:ascii="Times New Roman" w:hAnsi="Times New Roman"/>
          <w:sz w:val="24"/>
          <w:szCs w:val="24"/>
        </w:rPr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Pr="00AD76D2">
        <w:rPr>
          <w:rFonts w:ascii="Times New Roman" w:hAnsi="Times New Roman"/>
          <w:sz w:val="24"/>
          <w:szCs w:val="24"/>
        </w:rPr>
        <w:t>.</w:t>
      </w:r>
    </w:p>
    <w:p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2.5. Обязательство Покупателя по уплате цены Имущества считается исполненным с даты поступления 100% денежных средств на расчетный счет Продавца.</w:t>
      </w:r>
    </w:p>
    <w:p w:rsidR="00A61CC8" w:rsidRPr="00CE5E49" w:rsidRDefault="00A61CC8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101F10">
        <w:rPr>
          <w:rFonts w:ascii="Times New Roman" w:hAnsi="Times New Roman" w:cs="Times New Roman"/>
          <w:sz w:val="24"/>
          <w:szCs w:val="24"/>
        </w:rPr>
        <w:t xml:space="preserve">, руководствуясь ст. 556 ГК РФ, </w:t>
      </w:r>
      <w:r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 xml:space="preserve"> акта</w:t>
      </w:r>
      <w:r w:rsidR="00153FE0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6A4444" w:rsidRPr="00CE5E49" w:rsidRDefault="001216AD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Переход права собственности на </w:t>
      </w:r>
      <w:r w:rsidR="007701E4"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="00FA4C60" w:rsidRPr="00CE5E49">
        <w:rPr>
          <w:rFonts w:ascii="Times New Roman" w:hAnsi="Times New Roman" w:cs="Times New Roman"/>
          <w:sz w:val="24"/>
          <w:szCs w:val="24"/>
        </w:rPr>
        <w:t>И</w:t>
      </w:r>
      <w:r w:rsidR="006A4444" w:rsidRPr="00CE5E49">
        <w:rPr>
          <w:rFonts w:ascii="Times New Roman" w:hAnsi="Times New Roman" w:cs="Times New Roman"/>
          <w:sz w:val="24"/>
          <w:szCs w:val="24"/>
        </w:rPr>
        <w:t>муществ</w:t>
      </w:r>
      <w:r w:rsidR="00FA4C60" w:rsidRPr="00CE5E49">
        <w:rPr>
          <w:rFonts w:ascii="Times New Roman" w:hAnsi="Times New Roman" w:cs="Times New Roman"/>
          <w:sz w:val="24"/>
          <w:szCs w:val="24"/>
        </w:rPr>
        <w:t>о</w:t>
      </w:r>
      <w:r w:rsidR="006A4444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901DB2" w:rsidRPr="00CE5E49">
        <w:rPr>
          <w:rFonts w:ascii="Times New Roman" w:hAnsi="Times New Roman" w:cs="Times New Roman"/>
          <w:sz w:val="24"/>
          <w:szCs w:val="24"/>
        </w:rPr>
        <w:t>от Продавца к Покупателю подлежит обязательной государственной регистрации в Едином государственном реестре прав на недви</w:t>
      </w:r>
      <w:r w:rsidRPr="00CE5E49">
        <w:rPr>
          <w:rFonts w:ascii="Times New Roman" w:hAnsi="Times New Roman" w:cs="Times New Roman"/>
          <w:sz w:val="24"/>
          <w:szCs w:val="24"/>
        </w:rPr>
        <w:t>жимое имущество и сделок с ним.</w:t>
      </w:r>
    </w:p>
    <w:p w:rsidR="006A4444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7701E4">
        <w:rPr>
          <w:rFonts w:ascii="Times New Roman" w:hAnsi="Times New Roman" w:cs="Times New Roman"/>
          <w:sz w:val="24"/>
          <w:szCs w:val="24"/>
        </w:rPr>
        <w:t xml:space="preserve">недвижимое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FA4C60" w:rsidRPr="00CE5E49">
        <w:rPr>
          <w:rFonts w:ascii="Times New Roman" w:hAnsi="Times New Roman" w:cs="Times New Roman"/>
          <w:sz w:val="24"/>
          <w:szCs w:val="24"/>
        </w:rPr>
        <w:t>о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возникает у Покупателя с момента государственной регистрации перехода права собственности в Едином государственном реестре прав на недвижимое имущество и сделок с ним.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Расходы по </w:t>
      </w:r>
      <w:r w:rsidR="001216AD" w:rsidRPr="00CE5E49">
        <w:rPr>
          <w:rFonts w:ascii="Times New Roman" w:hAnsi="Times New Roman" w:cs="Times New Roman"/>
          <w:sz w:val="24"/>
          <w:szCs w:val="24"/>
        </w:rPr>
        <w:t xml:space="preserve">осуществлению </w:t>
      </w:r>
      <w:r w:rsidRPr="00CE5E49">
        <w:rPr>
          <w:rFonts w:ascii="Times New Roman" w:hAnsi="Times New Roman" w:cs="Times New Roman"/>
          <w:sz w:val="24"/>
          <w:szCs w:val="24"/>
        </w:rPr>
        <w:t xml:space="preserve">государственной регистрации права собственности Покупателя на </w:t>
      </w:r>
      <w:r w:rsidR="006A4444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FA4C60" w:rsidRPr="00CE5E49">
        <w:rPr>
          <w:rFonts w:ascii="Times New Roman" w:hAnsi="Times New Roman" w:cs="Times New Roman"/>
          <w:sz w:val="24"/>
          <w:szCs w:val="24"/>
        </w:rPr>
        <w:t>о</w:t>
      </w:r>
      <w:r w:rsidR="006A4444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в полном </w:t>
      </w:r>
      <w:r w:rsidR="001216AD" w:rsidRPr="00CE5E49">
        <w:rPr>
          <w:rFonts w:ascii="Times New Roman" w:hAnsi="Times New Roman" w:cs="Times New Roman"/>
          <w:sz w:val="24"/>
          <w:szCs w:val="24"/>
        </w:rPr>
        <w:t xml:space="preserve">размере относятся на </w:t>
      </w:r>
      <w:r w:rsidRPr="00CE5E49">
        <w:rPr>
          <w:rFonts w:ascii="Times New Roman" w:hAnsi="Times New Roman" w:cs="Times New Roman"/>
          <w:sz w:val="24"/>
          <w:szCs w:val="24"/>
        </w:rPr>
        <w:t>Покупател</w:t>
      </w:r>
      <w:r w:rsidR="001216AD" w:rsidRPr="00CE5E49">
        <w:rPr>
          <w:rFonts w:ascii="Times New Roman" w:hAnsi="Times New Roman" w:cs="Times New Roman"/>
          <w:sz w:val="24"/>
          <w:szCs w:val="24"/>
        </w:rPr>
        <w:t>я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4F338F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3A0DB8" w:rsidRPr="00CE5E49" w:rsidRDefault="003A0DB8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DB8">
        <w:rPr>
          <w:rFonts w:ascii="Times New Roman" w:hAnsi="Times New Roman" w:cs="Times New Roman"/>
          <w:sz w:val="24"/>
          <w:szCs w:val="24"/>
        </w:rPr>
        <w:t>3.5. По взаимному согласию Стороны устанавливают, что риск случайной гибели или случайного повреждения Имущества, а также обязанность по уплате необходимых налогов, расходов, связанных с текущим содержанием, техническим обслуживанием Иму-щества до дня подписания Сторонами акта</w:t>
      </w:r>
      <w:r w:rsidR="00320A55">
        <w:rPr>
          <w:rFonts w:ascii="Times New Roman" w:hAnsi="Times New Roman" w:cs="Times New Roman"/>
          <w:sz w:val="24"/>
          <w:szCs w:val="24"/>
        </w:rPr>
        <w:t xml:space="preserve"> приема - передачи</w:t>
      </w:r>
      <w:r w:rsidRPr="003A0DB8">
        <w:rPr>
          <w:rFonts w:ascii="Times New Roman" w:hAnsi="Times New Roman" w:cs="Times New Roman"/>
          <w:sz w:val="24"/>
          <w:szCs w:val="24"/>
        </w:rPr>
        <w:t xml:space="preserve"> несет Продавец.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32692">
        <w:rPr>
          <w:rFonts w:ascii="Times New Roman" w:hAnsi="Times New Roman" w:cs="Times New Roman"/>
          <w:sz w:val="24"/>
          <w:szCs w:val="24"/>
        </w:rPr>
        <w:t>,</w:t>
      </w:r>
      <w:r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A32692">
        <w:rPr>
          <w:rFonts w:ascii="Times New Roman" w:hAnsi="Times New Roman"/>
        </w:rPr>
        <w:t xml:space="preserve">рассмотрению в </w:t>
      </w:r>
      <w:r w:rsidR="00377D85" w:rsidRPr="00A32692">
        <w:rPr>
          <w:rFonts w:ascii="Times New Roman" w:hAnsi="Times New Roman"/>
        </w:rPr>
        <w:t>А</w:t>
      </w:r>
      <w:r w:rsidRPr="00A32692">
        <w:rPr>
          <w:rFonts w:ascii="Times New Roman" w:hAnsi="Times New Roman"/>
        </w:rPr>
        <w:t xml:space="preserve">рбитражном суде </w:t>
      </w:r>
      <w:r w:rsidR="00106AF6">
        <w:rPr>
          <w:rFonts w:ascii="Times New Roman" w:hAnsi="Times New Roman"/>
        </w:rPr>
        <w:t xml:space="preserve">города </w:t>
      </w:r>
      <w:r w:rsidR="00A32692" w:rsidRPr="00A32692">
        <w:rPr>
          <w:rFonts w:ascii="Times New Roman" w:hAnsi="Times New Roman"/>
        </w:rPr>
        <w:t>Моск</w:t>
      </w:r>
      <w:r w:rsidR="00106AF6">
        <w:rPr>
          <w:rFonts w:ascii="Times New Roman" w:hAnsi="Times New Roman"/>
        </w:rPr>
        <w:t>вы</w:t>
      </w:r>
      <w:r w:rsidRPr="00A32692">
        <w:rPr>
          <w:rFonts w:ascii="Times New Roman" w:hAnsi="Times New Roman"/>
        </w:rPr>
        <w:t>.</w:t>
      </w:r>
    </w:p>
    <w:p w:rsidR="00105B19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105B19">
        <w:rPr>
          <w:rFonts w:ascii="Times New Roman" w:hAnsi="Times New Roman"/>
        </w:rPr>
        <w:t>6.4. Договор содержит весь объем соглашений м</w:t>
      </w:r>
      <w:r>
        <w:rPr>
          <w:rFonts w:ascii="Times New Roman" w:hAnsi="Times New Roman"/>
        </w:rPr>
        <w:t>ежду Сторонами в отношении пред</w:t>
      </w:r>
      <w:r w:rsidRPr="00105B19">
        <w:rPr>
          <w:rFonts w:ascii="Times New Roman" w:hAnsi="Times New Roman"/>
        </w:rPr>
        <w:t>мета Договора, которые отменяют и делают недействительными все другие обязательства или представления, которые могли быть приняты или сделаны Сторонами в устной или письменной форме до заключения Договора.</w:t>
      </w:r>
    </w:p>
    <w:p w:rsidR="00105B19" w:rsidRPr="00A32692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</w:t>
      </w:r>
      <w:r w:rsidRPr="00105B19">
        <w:rPr>
          <w:rFonts w:ascii="Times New Roman" w:hAnsi="Times New Roman"/>
        </w:rPr>
        <w:t xml:space="preserve">. При подписании Договора Стороны подтверждают, что они заключили Договор по своей воле, свободны в определении любых не противоречащих </w:t>
      </w:r>
      <w:r>
        <w:rPr>
          <w:rFonts w:ascii="Times New Roman" w:hAnsi="Times New Roman"/>
        </w:rPr>
        <w:t>законодательству усло</w:t>
      </w:r>
      <w:r w:rsidRPr="00105B19">
        <w:rPr>
          <w:rFonts w:ascii="Times New Roman" w:hAnsi="Times New Roman"/>
        </w:rPr>
        <w:t>вий Договора, у них отсутствуют обстоятельства, вынуждающие их заключить сделку на крайне не выгодных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:rsidR="004F338F" w:rsidRPr="00CE5E49" w:rsidRDefault="00105B19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6.6</w:t>
      </w:r>
      <w:r w:rsidR="00901DB2" w:rsidRPr="00A32692">
        <w:t xml:space="preserve">. </w:t>
      </w:r>
      <w:r w:rsidR="00AF6252" w:rsidRPr="00A32692">
        <w:t>Д</w:t>
      </w:r>
      <w:r w:rsidR="00901DB2" w:rsidRPr="00A32692">
        <w:t>оговор составлен в 3</w:t>
      </w:r>
      <w:r w:rsidR="005B7CD6">
        <w:t xml:space="preserve"> (т</w:t>
      </w:r>
      <w:r w:rsidR="00AF6252" w:rsidRPr="00A32692">
        <w:t>ре</w:t>
      </w:r>
      <w:r w:rsidR="00901DB2" w:rsidRPr="00A32692">
        <w:t>х</w:t>
      </w:r>
      <w:r w:rsidR="00AF6252" w:rsidRPr="00A32692">
        <w:t>)</w:t>
      </w:r>
      <w:r w:rsidR="00901DB2" w:rsidRPr="00A32692">
        <w:t xml:space="preserve"> </w:t>
      </w:r>
      <w:r w:rsidR="00106AF6">
        <w:t xml:space="preserve">идентичных </w:t>
      </w:r>
      <w:r w:rsidR="00901DB2" w:rsidRPr="00A32692">
        <w:t>экземплярах, имеющих одинаковую</w:t>
      </w:r>
      <w:r w:rsidR="00901DB2" w:rsidRPr="00CE5E49">
        <w:t xml:space="preserve"> юридическую силу, </w:t>
      </w:r>
      <w:r w:rsidR="00AF6252" w:rsidRPr="00CE5E49">
        <w:t>в том числе по одному для каждой из Сторон, третий экземпля</w:t>
      </w:r>
      <w:r w:rsidR="00901DB2" w:rsidRPr="00CE5E49">
        <w:t xml:space="preserve">р </w:t>
      </w:r>
      <w:r w:rsidR="00AF6252" w:rsidRPr="00CE5E49">
        <w:t xml:space="preserve">подлежит </w:t>
      </w:r>
      <w:r w:rsidR="00901DB2" w:rsidRPr="00CE5E49">
        <w:t>передач</w:t>
      </w:r>
      <w:r w:rsidR="00AF6252" w:rsidRPr="00CE5E49">
        <w:t>е</w:t>
      </w:r>
      <w:r w:rsidR="00901DB2" w:rsidRPr="00CE5E49">
        <w:t xml:space="preserve"> в </w:t>
      </w:r>
      <w:r w:rsidR="00E1237F" w:rsidRPr="00CE5E49">
        <w:t>орган, осуществляющий государственную регистрацию прав на недвижимое имущество и сделок с ним</w:t>
      </w:r>
      <w:r w:rsidR="00901DB2" w:rsidRPr="00CE5E49">
        <w:t>.</w:t>
      </w:r>
    </w:p>
    <w:p w:rsidR="00EA5A30" w:rsidRPr="00CE5E49" w:rsidRDefault="00EA5A30" w:rsidP="00CE5E49">
      <w:pPr>
        <w:widowControl w:val="0"/>
        <w:jc w:val="center"/>
      </w:pPr>
    </w:p>
    <w:p w:rsidR="00C50866" w:rsidRPr="00CE5E49" w:rsidRDefault="00C50866" w:rsidP="00C50866">
      <w:pPr>
        <w:widowControl w:val="0"/>
        <w:jc w:val="center"/>
        <w:rPr>
          <w:b/>
        </w:rPr>
      </w:pPr>
      <w:r w:rsidRPr="00CE5E49">
        <w:rPr>
          <w:b/>
        </w:rPr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EA5A30" w:rsidRPr="003B0A07" w:rsidTr="00EA5A30">
        <w:trPr>
          <w:trHeight w:val="4578"/>
          <w:jc w:val="center"/>
        </w:trPr>
        <w:tc>
          <w:tcPr>
            <w:tcW w:w="4983" w:type="dxa"/>
          </w:tcPr>
          <w:p w:rsidR="00EA5A30" w:rsidRPr="003B0A07" w:rsidRDefault="00EA5A30" w:rsidP="00EA5A30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:rsidR="00EA5A30" w:rsidRPr="003B0A07" w:rsidRDefault="00EA5A30" w:rsidP="00EA5A30">
            <w:pPr>
              <w:rPr>
                <w:b/>
              </w:rPr>
            </w:pP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ООО «Ижевский нефтеперерабатывающий завод»</w:t>
            </w: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ОГРН 1051800624700</w:t>
            </w: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426000, Удмуртская Республика, г. Ижевск, ул. Пойма, 115Б</w:t>
            </w: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Почтовый адрес: 426004, г. Ижевск, а/я 907</w:t>
            </w:r>
          </w:p>
          <w:p w:rsidR="003A2316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 xml:space="preserve">ИНН 1831106470, ОГРН 1051800624700,  </w:t>
            </w:r>
          </w:p>
          <w:p w:rsidR="003A2316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 xml:space="preserve">ПАО «БыстроБанк», </w:t>
            </w:r>
          </w:p>
          <w:p w:rsidR="00860AB3" w:rsidRPr="00237E85" w:rsidRDefault="00860AB3" w:rsidP="00860AB3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БИК 049401814, к/с 30101810200000000814</w:t>
            </w:r>
          </w:p>
          <w:p w:rsidR="00EA5A30" w:rsidRPr="00237E85" w:rsidRDefault="00237E85" w:rsidP="00EA5A30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р/с 40702810000010459006</w:t>
            </w:r>
            <w:r w:rsidRPr="00EA2248">
              <w:rPr>
                <w:b/>
                <w:sz w:val="22"/>
                <w:szCs w:val="22"/>
              </w:rPr>
              <w:t xml:space="preserve"> (</w:t>
            </w:r>
            <w:r w:rsidRPr="00237E85">
              <w:rPr>
                <w:b/>
                <w:sz w:val="22"/>
                <w:szCs w:val="22"/>
              </w:rPr>
              <w:t>Лот №1, залог)</w:t>
            </w:r>
          </w:p>
          <w:p w:rsidR="00237E85" w:rsidRDefault="00237E85" w:rsidP="00EA5A30">
            <w:pPr>
              <w:rPr>
                <w:b/>
                <w:sz w:val="22"/>
                <w:szCs w:val="22"/>
              </w:rPr>
            </w:pPr>
            <w:r w:rsidRPr="00237E85">
              <w:rPr>
                <w:b/>
                <w:sz w:val="22"/>
                <w:szCs w:val="22"/>
              </w:rPr>
              <w:t>р/с 40702810900000459006 (Лот №2, не зал</w:t>
            </w:r>
            <w:r>
              <w:rPr>
                <w:b/>
                <w:sz w:val="22"/>
                <w:szCs w:val="22"/>
              </w:rPr>
              <w:t>ог</w:t>
            </w:r>
            <w:r w:rsidRPr="00237E85">
              <w:rPr>
                <w:b/>
                <w:sz w:val="22"/>
                <w:szCs w:val="22"/>
              </w:rPr>
              <w:t>)</w:t>
            </w:r>
          </w:p>
          <w:p w:rsidR="003A2316" w:rsidRPr="00237E85" w:rsidRDefault="003A2316" w:rsidP="00EA5A30">
            <w:pPr>
              <w:rPr>
                <w:sz w:val="22"/>
                <w:szCs w:val="22"/>
              </w:rPr>
            </w:pPr>
          </w:p>
          <w:p w:rsidR="00EA5A30" w:rsidRPr="00237E85" w:rsidRDefault="00EA5A30" w:rsidP="00EA5A30">
            <w:pPr>
              <w:rPr>
                <w:sz w:val="22"/>
                <w:szCs w:val="22"/>
              </w:rPr>
            </w:pPr>
            <w:r w:rsidRPr="00237E85">
              <w:rPr>
                <w:sz w:val="22"/>
                <w:szCs w:val="22"/>
              </w:rPr>
              <w:t>Конкурсный управляющий</w:t>
            </w:r>
          </w:p>
          <w:p w:rsidR="00EA5A30" w:rsidRPr="003B0A07" w:rsidRDefault="00EA5A30" w:rsidP="00EA5A30"/>
          <w:p w:rsidR="00EA5A30" w:rsidRPr="003B0A07" w:rsidRDefault="00EA5A30" w:rsidP="00EA5A30">
            <w:r w:rsidRPr="003B0A07">
              <w:t>______________________ /</w:t>
            </w:r>
            <w:r w:rsidR="00860AB3" w:rsidRPr="00860AB3">
              <w:rPr>
                <w:b/>
              </w:rPr>
              <w:t xml:space="preserve"> Жуйков Е.Н.</w:t>
            </w:r>
            <w:r w:rsidRPr="003B0A07">
              <w:t>/</w:t>
            </w:r>
          </w:p>
          <w:p w:rsidR="00EA5A30" w:rsidRPr="003B0A07" w:rsidRDefault="00EA5A30" w:rsidP="00EA5A30">
            <w:r w:rsidRPr="003B0A07">
              <w:t>М.П.</w:t>
            </w:r>
          </w:p>
        </w:tc>
        <w:tc>
          <w:tcPr>
            <w:tcW w:w="4587" w:type="dxa"/>
          </w:tcPr>
          <w:p w:rsidR="00EA5A30" w:rsidRPr="003B0A07" w:rsidRDefault="00EA5A30" w:rsidP="00EA5A30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:rsidR="00EA5A30" w:rsidRPr="003B0A07" w:rsidRDefault="00EA5A30" w:rsidP="00EA5A30">
            <w:pPr>
              <w:rPr>
                <w:b/>
              </w:rPr>
            </w:pPr>
          </w:p>
          <w:p w:rsidR="00EA5A30" w:rsidRDefault="00EA5A30" w:rsidP="00EA5A30"/>
          <w:p w:rsidR="00EA5A30" w:rsidRDefault="00EA5A30" w:rsidP="00EA5A30">
            <w:r>
              <w:t xml:space="preserve">ИНН </w:t>
            </w:r>
          </w:p>
          <w:p w:rsidR="00EA5A30" w:rsidRDefault="00EA5A30" w:rsidP="00EA5A30">
            <w:r>
              <w:t xml:space="preserve">КПП </w:t>
            </w:r>
          </w:p>
          <w:p w:rsidR="00EA5A30" w:rsidRDefault="00EA5A30" w:rsidP="00EA5A30">
            <w:r>
              <w:t xml:space="preserve">Р/сч </w:t>
            </w:r>
          </w:p>
          <w:p w:rsidR="00EA5A30" w:rsidRDefault="00EA5A30" w:rsidP="00EA5A30"/>
          <w:p w:rsidR="00EA5A30" w:rsidRDefault="00EA5A30" w:rsidP="00EA5A30">
            <w:r>
              <w:t xml:space="preserve">БИК </w:t>
            </w:r>
          </w:p>
          <w:p w:rsidR="00EA5A30" w:rsidRDefault="00EA5A30" w:rsidP="00EA5A30">
            <w:r>
              <w:t xml:space="preserve">К/сч </w:t>
            </w:r>
          </w:p>
          <w:p w:rsidR="00EA5A30" w:rsidRDefault="00EA5A30" w:rsidP="00EA5A30"/>
          <w:p w:rsidR="00EA5A30" w:rsidRDefault="00EA5A30" w:rsidP="00EA5A30"/>
          <w:p w:rsidR="00EA5A30" w:rsidRDefault="00EA5A30" w:rsidP="00EA5A30"/>
          <w:p w:rsidR="00EA5A30" w:rsidRPr="003B0A07" w:rsidRDefault="00EA5A30" w:rsidP="00EA5A30"/>
          <w:p w:rsidR="00EA5A30" w:rsidRPr="003B0A07" w:rsidRDefault="00EA5A30" w:rsidP="00EA5A30"/>
          <w:p w:rsidR="00EA5A30" w:rsidRPr="003B0A07" w:rsidRDefault="00EA5A30" w:rsidP="00EA5A30">
            <w:r>
              <w:t>_________________ / _________________</w:t>
            </w:r>
            <w:r w:rsidRPr="003B0A07">
              <w:t>/</w:t>
            </w:r>
          </w:p>
          <w:p w:rsidR="00EA5A30" w:rsidRPr="003B0A07" w:rsidRDefault="00EA5A30" w:rsidP="00EA5A30">
            <w:r w:rsidRPr="003B0A07">
              <w:t>М.П.</w:t>
            </w:r>
          </w:p>
        </w:tc>
      </w:tr>
    </w:tbl>
    <w:p w:rsidR="00402911" w:rsidRDefault="00402911" w:rsidP="00CE5E49">
      <w:pPr>
        <w:widowControl w:val="0"/>
        <w:jc w:val="center"/>
        <w:rPr>
          <w:lang w:val="en-US"/>
        </w:rPr>
      </w:pPr>
    </w:p>
    <w:p w:rsidR="00402911" w:rsidRDefault="00402911" w:rsidP="00CE5E49">
      <w:pPr>
        <w:widowControl w:val="0"/>
        <w:jc w:val="center"/>
        <w:rPr>
          <w:lang w:val="en-US"/>
        </w:rPr>
      </w:pPr>
    </w:p>
    <w:p w:rsidR="00EA5A30" w:rsidRDefault="00EA5A30" w:rsidP="00CE5E49">
      <w:pPr>
        <w:widowControl w:val="0"/>
        <w:jc w:val="center"/>
      </w:pPr>
    </w:p>
    <w:p w:rsidR="00EA5A30" w:rsidRDefault="00EA5A30" w:rsidP="00CE5E49">
      <w:pPr>
        <w:widowControl w:val="0"/>
        <w:jc w:val="center"/>
      </w:pPr>
    </w:p>
    <w:p w:rsidR="00860AB3" w:rsidRDefault="00860AB3" w:rsidP="00CE5E49">
      <w:pPr>
        <w:widowControl w:val="0"/>
        <w:jc w:val="center"/>
      </w:pPr>
    </w:p>
    <w:p w:rsidR="00860AB3" w:rsidRDefault="00860AB3" w:rsidP="00CE5E49">
      <w:pPr>
        <w:widowControl w:val="0"/>
        <w:jc w:val="center"/>
      </w:pPr>
    </w:p>
    <w:p w:rsidR="00EA5A30" w:rsidRDefault="00EA5A30" w:rsidP="00CE5E49">
      <w:pPr>
        <w:widowControl w:val="0"/>
        <w:jc w:val="center"/>
      </w:pPr>
    </w:p>
    <w:p w:rsidR="00EA5A30" w:rsidRPr="00EA5A30" w:rsidRDefault="00EA5A30" w:rsidP="00CE5E49">
      <w:pPr>
        <w:widowControl w:val="0"/>
        <w:jc w:val="center"/>
      </w:pPr>
    </w:p>
    <w:p w:rsidR="00402911" w:rsidRPr="00E00535" w:rsidRDefault="00402911" w:rsidP="00402911">
      <w:pPr>
        <w:widowControl w:val="0"/>
        <w:jc w:val="right"/>
        <w:rPr>
          <w:b/>
        </w:rPr>
      </w:pPr>
      <w:r w:rsidRPr="00E00535">
        <w:rPr>
          <w:b/>
        </w:rPr>
        <w:t>Приложение</w:t>
      </w:r>
    </w:p>
    <w:p w:rsidR="00402911" w:rsidRPr="00E00535" w:rsidRDefault="00402911" w:rsidP="00402911">
      <w:pPr>
        <w:widowControl w:val="0"/>
        <w:jc w:val="right"/>
        <w:rPr>
          <w:b/>
        </w:rPr>
      </w:pPr>
      <w:r w:rsidRPr="00E00535">
        <w:rPr>
          <w:b/>
        </w:rPr>
        <w:lastRenderedPageBreak/>
        <w:t>к договору купли-продажи</w:t>
      </w:r>
    </w:p>
    <w:p w:rsidR="00402911" w:rsidRPr="000C79BE" w:rsidRDefault="00402911" w:rsidP="00402911">
      <w:pPr>
        <w:widowControl w:val="0"/>
        <w:jc w:val="right"/>
        <w:rPr>
          <w:b/>
        </w:rPr>
      </w:pPr>
      <w:r w:rsidRPr="00E00535">
        <w:rPr>
          <w:b/>
        </w:rPr>
        <w:t xml:space="preserve">от </w:t>
      </w:r>
      <w:r>
        <w:rPr>
          <w:b/>
        </w:rPr>
        <w:t>__.__</w:t>
      </w:r>
      <w:r w:rsidRPr="00E00535">
        <w:rPr>
          <w:b/>
        </w:rPr>
        <w:t>.</w:t>
      </w:r>
      <w:r>
        <w:rPr>
          <w:b/>
        </w:rPr>
        <w:t>20</w:t>
      </w:r>
      <w:r w:rsidRPr="00E00535">
        <w:rPr>
          <w:b/>
        </w:rPr>
        <w:t>1</w:t>
      </w:r>
      <w:r w:rsidR="00473DCC" w:rsidRPr="00B40C89">
        <w:rPr>
          <w:b/>
        </w:rPr>
        <w:t>9</w:t>
      </w:r>
      <w:r w:rsidRPr="007868AD">
        <w:rPr>
          <w:b/>
        </w:rPr>
        <w:t xml:space="preserve"> </w:t>
      </w:r>
      <w:r>
        <w:rPr>
          <w:b/>
        </w:rPr>
        <w:t>№___________</w:t>
      </w:r>
      <w:r w:rsidRPr="00E00535">
        <w:rPr>
          <w:b/>
        </w:rPr>
        <w:t xml:space="preserve"> </w:t>
      </w:r>
    </w:p>
    <w:p w:rsidR="00402911" w:rsidRPr="00E00535" w:rsidRDefault="00402911" w:rsidP="00402911">
      <w:pPr>
        <w:widowControl w:val="0"/>
        <w:jc w:val="center"/>
        <w:rPr>
          <w:b/>
        </w:rPr>
      </w:pPr>
    </w:p>
    <w:p w:rsidR="00402911" w:rsidRPr="00AB2FA7" w:rsidRDefault="00402911" w:rsidP="00402911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  <w:r w:rsidR="00B40C89">
        <w:rPr>
          <w:b/>
        </w:rPr>
        <w:t xml:space="preserve"> (ЛОТ 1)</w:t>
      </w:r>
    </w:p>
    <w:p w:rsidR="00402911" w:rsidRDefault="00402911" w:rsidP="00402911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1181"/>
        <w:gridCol w:w="751"/>
        <w:gridCol w:w="782"/>
        <w:gridCol w:w="1693"/>
        <w:gridCol w:w="1891"/>
        <w:gridCol w:w="1580"/>
        <w:gridCol w:w="891"/>
      </w:tblGrid>
      <w:tr w:rsidR="007868AD" w:rsidRPr="004D3FC7" w:rsidTr="007868AD">
        <w:trPr>
          <w:trHeight w:val="450"/>
          <w:tblHeader/>
          <w:jc w:val="center"/>
        </w:trPr>
        <w:tc>
          <w:tcPr>
            <w:tcW w:w="575" w:type="dxa"/>
            <w:vAlign w:val="center"/>
          </w:tcPr>
          <w:p w:rsidR="007868AD" w:rsidRPr="009A4BB0" w:rsidRDefault="007868AD" w:rsidP="00895EFB">
            <w:pPr>
              <w:jc w:val="center"/>
              <w:rPr>
                <w:b/>
                <w:bCs/>
                <w:color w:val="000000"/>
              </w:rPr>
            </w:pPr>
            <w:r w:rsidRPr="009A4BB0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  <w:hideMark/>
          </w:tcPr>
          <w:p w:rsidR="007868AD" w:rsidRPr="004D3FC7" w:rsidRDefault="007868AD" w:rsidP="00895EFB">
            <w:pPr>
              <w:jc w:val="center"/>
              <w:rPr>
                <w:b/>
                <w:bCs/>
                <w:color w:val="000000"/>
              </w:rPr>
            </w:pPr>
            <w:r w:rsidRPr="004D3FC7">
              <w:rPr>
                <w:b/>
                <w:bCs/>
                <w:color w:val="000000"/>
              </w:rPr>
              <w:t>Наименование объекта</w:t>
            </w:r>
          </w:p>
        </w:tc>
        <w:tc>
          <w:tcPr>
            <w:tcW w:w="793" w:type="dxa"/>
            <w:vAlign w:val="center"/>
          </w:tcPr>
          <w:p w:rsidR="007868AD" w:rsidRPr="004D3FC7" w:rsidRDefault="007868AD" w:rsidP="007868A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7868AD" w:rsidRPr="004D3FC7" w:rsidRDefault="007868AD" w:rsidP="00895EFB">
            <w:pPr>
              <w:jc w:val="center"/>
              <w:rPr>
                <w:b/>
                <w:bCs/>
                <w:color w:val="000000"/>
              </w:rPr>
            </w:pPr>
            <w:r w:rsidRPr="004D3FC7">
              <w:rPr>
                <w:b/>
                <w:bCs/>
                <w:color w:val="000000"/>
              </w:rPr>
              <w:t>Кадастровый</w:t>
            </w:r>
          </w:p>
          <w:p w:rsidR="007868AD" w:rsidRPr="004D3FC7" w:rsidRDefault="007868AD" w:rsidP="00895EFB">
            <w:pPr>
              <w:jc w:val="center"/>
              <w:rPr>
                <w:b/>
                <w:bCs/>
                <w:color w:val="000000"/>
              </w:rPr>
            </w:pPr>
            <w:r w:rsidRPr="004D3FC7">
              <w:rPr>
                <w:b/>
                <w:bCs/>
                <w:color w:val="000000"/>
              </w:rPr>
              <w:t>(условный) №</w:t>
            </w:r>
          </w:p>
        </w:tc>
        <w:tc>
          <w:tcPr>
            <w:tcW w:w="1957" w:type="dxa"/>
            <w:vAlign w:val="center"/>
          </w:tcPr>
          <w:p w:rsidR="007868AD" w:rsidRPr="004D3FC7" w:rsidRDefault="007868AD" w:rsidP="00895E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Номер и дата Свидетельства</w:t>
            </w:r>
          </w:p>
        </w:tc>
        <w:tc>
          <w:tcPr>
            <w:tcW w:w="1628" w:type="dxa"/>
            <w:vAlign w:val="center"/>
          </w:tcPr>
          <w:p w:rsidR="007868AD" w:rsidRPr="004D3FC7" w:rsidRDefault="007868AD" w:rsidP="00895EF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Номер и дата записи о регистрации</w:t>
            </w:r>
          </w:p>
        </w:tc>
        <w:tc>
          <w:tcPr>
            <w:tcW w:w="895" w:type="dxa"/>
            <w:vAlign w:val="center"/>
          </w:tcPr>
          <w:p w:rsidR="007868AD" w:rsidRPr="004D3FC7" w:rsidRDefault="007868AD" w:rsidP="00895EFB">
            <w:pPr>
              <w:jc w:val="center"/>
              <w:rPr>
                <w:b/>
                <w:bCs/>
                <w:color w:val="000000"/>
              </w:rPr>
            </w:pPr>
            <w:r w:rsidRPr="004D3FC7">
              <w:rPr>
                <w:b/>
                <w:bCs/>
                <w:color w:val="000000"/>
              </w:rPr>
              <w:t>Цена, руб.</w:t>
            </w:r>
            <w:r>
              <w:rPr>
                <w:b/>
                <w:bCs/>
                <w:color w:val="000000"/>
              </w:rPr>
              <w:t xml:space="preserve"> без НДС</w:t>
            </w:r>
          </w:p>
        </w:tc>
      </w:tr>
      <w:tr w:rsidR="007868AD" w:rsidRPr="004D3FC7" w:rsidTr="007868AD">
        <w:trPr>
          <w:trHeight w:val="960"/>
          <w:jc w:val="center"/>
        </w:trPr>
        <w:tc>
          <w:tcPr>
            <w:tcW w:w="575" w:type="dxa"/>
          </w:tcPr>
          <w:p w:rsidR="007868AD" w:rsidRDefault="007868AD" w:rsidP="00895EFB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868AD" w:rsidRPr="0043596D" w:rsidRDefault="007868AD" w:rsidP="00895EF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3596D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868AD" w:rsidRDefault="007868AD" w:rsidP="00895EFB">
            <w:pPr>
              <w:jc w:val="both"/>
              <w:rPr>
                <w:color w:val="000000"/>
              </w:rPr>
            </w:pPr>
          </w:p>
        </w:tc>
        <w:tc>
          <w:tcPr>
            <w:tcW w:w="793" w:type="dxa"/>
          </w:tcPr>
          <w:p w:rsidR="007868AD" w:rsidRDefault="007868AD" w:rsidP="00895EFB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7868AD" w:rsidRDefault="007868AD" w:rsidP="00895EFB">
            <w:pPr>
              <w:jc w:val="center"/>
              <w:rPr>
                <w:color w:val="000000"/>
              </w:rPr>
            </w:pPr>
          </w:p>
        </w:tc>
        <w:tc>
          <w:tcPr>
            <w:tcW w:w="1957" w:type="dxa"/>
          </w:tcPr>
          <w:p w:rsidR="007868AD" w:rsidRDefault="007868AD" w:rsidP="00895EFB"/>
        </w:tc>
        <w:tc>
          <w:tcPr>
            <w:tcW w:w="1628" w:type="dxa"/>
          </w:tcPr>
          <w:p w:rsidR="007868AD" w:rsidRDefault="007868AD" w:rsidP="00895EFB"/>
        </w:tc>
        <w:tc>
          <w:tcPr>
            <w:tcW w:w="895" w:type="dxa"/>
            <w:vAlign w:val="center"/>
          </w:tcPr>
          <w:p w:rsidR="007868AD" w:rsidRDefault="007868AD" w:rsidP="00895EFB">
            <w:pPr>
              <w:jc w:val="right"/>
              <w:rPr>
                <w:color w:val="000000"/>
              </w:rPr>
            </w:pPr>
          </w:p>
        </w:tc>
      </w:tr>
      <w:tr w:rsidR="007868AD" w:rsidRPr="004D3FC7" w:rsidTr="007868AD">
        <w:trPr>
          <w:trHeight w:val="960"/>
          <w:jc w:val="center"/>
        </w:trPr>
        <w:tc>
          <w:tcPr>
            <w:tcW w:w="575" w:type="dxa"/>
            <w:vAlign w:val="center"/>
          </w:tcPr>
          <w:p w:rsidR="007868AD" w:rsidRPr="009A4BB0" w:rsidRDefault="007868AD" w:rsidP="00895E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868AD" w:rsidRDefault="007868AD" w:rsidP="00895EFB">
            <w:pPr>
              <w:jc w:val="both"/>
              <w:rPr>
                <w:color w:val="000000"/>
              </w:rPr>
            </w:pPr>
          </w:p>
        </w:tc>
        <w:tc>
          <w:tcPr>
            <w:tcW w:w="793" w:type="dxa"/>
          </w:tcPr>
          <w:p w:rsidR="007868AD" w:rsidRDefault="007868AD" w:rsidP="00895EFB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7868AD" w:rsidRDefault="007868AD" w:rsidP="00895EFB">
            <w:pPr>
              <w:jc w:val="center"/>
              <w:rPr>
                <w:color w:val="000000"/>
              </w:rPr>
            </w:pPr>
          </w:p>
        </w:tc>
        <w:tc>
          <w:tcPr>
            <w:tcW w:w="1957" w:type="dxa"/>
          </w:tcPr>
          <w:p w:rsidR="007868AD" w:rsidRDefault="007868AD" w:rsidP="00895EFB"/>
        </w:tc>
        <w:tc>
          <w:tcPr>
            <w:tcW w:w="1628" w:type="dxa"/>
          </w:tcPr>
          <w:p w:rsidR="007868AD" w:rsidRDefault="007868AD" w:rsidP="00895EFB"/>
        </w:tc>
        <w:tc>
          <w:tcPr>
            <w:tcW w:w="895" w:type="dxa"/>
            <w:vAlign w:val="center"/>
          </w:tcPr>
          <w:p w:rsidR="007868AD" w:rsidRDefault="007868AD" w:rsidP="00895EFB">
            <w:pPr>
              <w:jc w:val="right"/>
              <w:rPr>
                <w:color w:val="000000"/>
              </w:rPr>
            </w:pPr>
          </w:p>
        </w:tc>
      </w:tr>
      <w:tr w:rsidR="007868AD" w:rsidRPr="004D3FC7" w:rsidTr="007868AD">
        <w:trPr>
          <w:trHeight w:val="960"/>
          <w:jc w:val="center"/>
        </w:trPr>
        <w:tc>
          <w:tcPr>
            <w:tcW w:w="575" w:type="dxa"/>
            <w:vAlign w:val="center"/>
          </w:tcPr>
          <w:p w:rsidR="007868AD" w:rsidRDefault="007868AD" w:rsidP="00895EF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7" w:type="dxa"/>
            <w:gridSpan w:val="2"/>
            <w:shd w:val="clear" w:color="auto" w:fill="auto"/>
            <w:vAlign w:val="center"/>
          </w:tcPr>
          <w:p w:rsidR="007868AD" w:rsidRDefault="007868AD" w:rsidP="00895EFB">
            <w:pPr>
              <w:jc w:val="both"/>
              <w:rPr>
                <w:color w:val="000000"/>
              </w:rPr>
            </w:pPr>
          </w:p>
        </w:tc>
        <w:tc>
          <w:tcPr>
            <w:tcW w:w="793" w:type="dxa"/>
          </w:tcPr>
          <w:p w:rsidR="007868AD" w:rsidRDefault="007868AD" w:rsidP="00895EFB">
            <w:pPr>
              <w:jc w:val="center"/>
              <w:rPr>
                <w:color w:val="000000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:rsidR="007868AD" w:rsidRDefault="007868AD" w:rsidP="00895EFB">
            <w:pPr>
              <w:jc w:val="center"/>
              <w:rPr>
                <w:color w:val="000000"/>
              </w:rPr>
            </w:pPr>
          </w:p>
        </w:tc>
        <w:tc>
          <w:tcPr>
            <w:tcW w:w="1957" w:type="dxa"/>
          </w:tcPr>
          <w:p w:rsidR="007868AD" w:rsidRDefault="007868AD" w:rsidP="00895EFB"/>
        </w:tc>
        <w:tc>
          <w:tcPr>
            <w:tcW w:w="1628" w:type="dxa"/>
          </w:tcPr>
          <w:p w:rsidR="007868AD" w:rsidRDefault="007868AD" w:rsidP="00895EFB"/>
        </w:tc>
        <w:tc>
          <w:tcPr>
            <w:tcW w:w="895" w:type="dxa"/>
            <w:vAlign w:val="center"/>
          </w:tcPr>
          <w:p w:rsidR="007868AD" w:rsidRDefault="007868AD" w:rsidP="00895EFB">
            <w:pPr>
              <w:jc w:val="right"/>
              <w:rPr>
                <w:color w:val="000000"/>
              </w:rPr>
            </w:pPr>
          </w:p>
        </w:tc>
      </w:tr>
      <w:tr w:rsidR="007868AD" w:rsidRPr="004D3FC7" w:rsidTr="007868AD">
        <w:trPr>
          <w:trHeight w:val="480"/>
          <w:jc w:val="center"/>
        </w:trPr>
        <w:tc>
          <w:tcPr>
            <w:tcW w:w="1783" w:type="dxa"/>
            <w:gridSpan w:val="2"/>
          </w:tcPr>
          <w:p w:rsidR="007868AD" w:rsidRPr="00013CED" w:rsidRDefault="007868AD" w:rsidP="00895EFB">
            <w:pPr>
              <w:jc w:val="right"/>
              <w:rPr>
                <w:b/>
              </w:rPr>
            </w:pPr>
          </w:p>
        </w:tc>
        <w:tc>
          <w:tcPr>
            <w:tcW w:w="6892" w:type="dxa"/>
            <w:gridSpan w:val="5"/>
            <w:vAlign w:val="center"/>
          </w:tcPr>
          <w:p w:rsidR="007868AD" w:rsidRPr="00013CED" w:rsidRDefault="007868AD" w:rsidP="00895EFB">
            <w:pPr>
              <w:jc w:val="right"/>
              <w:rPr>
                <w:b/>
              </w:rPr>
            </w:pPr>
            <w:r w:rsidRPr="00013CED">
              <w:rPr>
                <w:b/>
              </w:rPr>
              <w:t>Итого:</w:t>
            </w:r>
          </w:p>
        </w:tc>
        <w:tc>
          <w:tcPr>
            <w:tcW w:w="895" w:type="dxa"/>
            <w:vAlign w:val="center"/>
          </w:tcPr>
          <w:p w:rsidR="007868AD" w:rsidRPr="00164FA8" w:rsidRDefault="007868AD" w:rsidP="00895EFB">
            <w:pPr>
              <w:jc w:val="right"/>
              <w:rPr>
                <w:b/>
                <w:color w:val="FF0000"/>
              </w:rPr>
            </w:pPr>
          </w:p>
        </w:tc>
      </w:tr>
    </w:tbl>
    <w:p w:rsidR="00402911" w:rsidRDefault="00402911" w:rsidP="00402911"/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0"/>
        <w:gridCol w:w="4484"/>
      </w:tblGrid>
      <w:tr w:rsidR="00402911" w:rsidRPr="003B0A07" w:rsidTr="00895EFB">
        <w:trPr>
          <w:trHeight w:val="4578"/>
          <w:jc w:val="center"/>
        </w:trPr>
        <w:tc>
          <w:tcPr>
            <w:tcW w:w="7704" w:type="dxa"/>
          </w:tcPr>
          <w:p w:rsidR="00402911" w:rsidRPr="003B0A07" w:rsidRDefault="00402911" w:rsidP="00895EFB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:rsidR="00402911" w:rsidRPr="003B0A07" w:rsidRDefault="00402911" w:rsidP="00895EFB">
            <w:pPr>
              <w:rPr>
                <w:b/>
              </w:rPr>
            </w:pPr>
          </w:p>
          <w:p w:rsidR="00860AB3" w:rsidRPr="00860AB3" w:rsidRDefault="00860AB3" w:rsidP="00860AB3">
            <w:pPr>
              <w:rPr>
                <w:b/>
              </w:rPr>
            </w:pPr>
            <w:r w:rsidRPr="00860AB3">
              <w:rPr>
                <w:b/>
              </w:rPr>
              <w:t>ООО «Ижевский нефтеперерабатывающий завод»</w:t>
            </w:r>
          </w:p>
          <w:p w:rsidR="00860AB3" w:rsidRPr="00860AB3" w:rsidRDefault="00860AB3" w:rsidP="00860AB3">
            <w:pPr>
              <w:rPr>
                <w:b/>
              </w:rPr>
            </w:pPr>
            <w:r w:rsidRPr="00860AB3">
              <w:rPr>
                <w:b/>
              </w:rPr>
              <w:t>ОГРН 1051800624700</w:t>
            </w:r>
          </w:p>
          <w:p w:rsidR="00860AB3" w:rsidRPr="00860AB3" w:rsidRDefault="00860AB3" w:rsidP="00860AB3">
            <w:pPr>
              <w:rPr>
                <w:b/>
              </w:rPr>
            </w:pPr>
            <w:r w:rsidRPr="00860AB3">
              <w:rPr>
                <w:b/>
              </w:rPr>
              <w:t>426000, Удмуртская Республика, г. Ижевск, ул. Пойма, 115Б</w:t>
            </w:r>
          </w:p>
          <w:p w:rsidR="00860AB3" w:rsidRPr="00860AB3" w:rsidRDefault="00860AB3" w:rsidP="00860AB3">
            <w:pPr>
              <w:rPr>
                <w:b/>
              </w:rPr>
            </w:pPr>
            <w:r w:rsidRPr="00860AB3">
              <w:rPr>
                <w:b/>
              </w:rPr>
              <w:t>Почтовый адрес: 426004, г. Ижевск, а/я 907</w:t>
            </w:r>
          </w:p>
          <w:p w:rsidR="00860AB3" w:rsidRPr="00860AB3" w:rsidRDefault="00860AB3" w:rsidP="00860AB3">
            <w:pPr>
              <w:rPr>
                <w:b/>
              </w:rPr>
            </w:pPr>
            <w:r w:rsidRPr="00860AB3">
              <w:rPr>
                <w:b/>
              </w:rPr>
              <w:t>ИНН 1831106470, ОГРН 1051800624700, р/с 40702810000010459006 в ПАО «БыстроБанк», БИК 049401814, к/с 30101810200000000814</w:t>
            </w:r>
          </w:p>
          <w:p w:rsidR="00860AB3" w:rsidRPr="00860AB3" w:rsidRDefault="00860AB3" w:rsidP="00860AB3">
            <w:pPr>
              <w:rPr>
                <w:b/>
              </w:rPr>
            </w:pPr>
          </w:p>
          <w:p w:rsidR="00860AB3" w:rsidRPr="003B0A07" w:rsidRDefault="00860AB3" w:rsidP="00860AB3">
            <w:r>
              <w:t>Конкурсный управляющий</w:t>
            </w:r>
          </w:p>
          <w:p w:rsidR="00860AB3" w:rsidRPr="003B0A07" w:rsidRDefault="00860AB3" w:rsidP="00860AB3"/>
          <w:p w:rsidR="00860AB3" w:rsidRPr="003B0A07" w:rsidRDefault="00860AB3" w:rsidP="00860AB3">
            <w:r w:rsidRPr="003B0A07">
              <w:t>______________________ /</w:t>
            </w:r>
            <w:r w:rsidRPr="00860AB3">
              <w:rPr>
                <w:b/>
              </w:rPr>
              <w:t xml:space="preserve"> Жуйков Е.Н.</w:t>
            </w:r>
            <w:r w:rsidRPr="003B0A07">
              <w:t>/</w:t>
            </w:r>
          </w:p>
          <w:p w:rsidR="00402911" w:rsidRPr="003B0A07" w:rsidRDefault="00860AB3" w:rsidP="00860AB3">
            <w:r w:rsidRPr="003B0A07">
              <w:t>М.П.</w:t>
            </w:r>
          </w:p>
        </w:tc>
        <w:tc>
          <w:tcPr>
            <w:tcW w:w="7082" w:type="dxa"/>
          </w:tcPr>
          <w:p w:rsidR="00402911" w:rsidRPr="003B0A07" w:rsidRDefault="00402911" w:rsidP="00895EFB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:rsidR="00402911" w:rsidRPr="003B0A07" w:rsidRDefault="00402911" w:rsidP="00895EFB">
            <w:pPr>
              <w:rPr>
                <w:b/>
              </w:rPr>
            </w:pPr>
          </w:p>
          <w:p w:rsidR="00402911" w:rsidRDefault="00402911" w:rsidP="00895EFB"/>
          <w:p w:rsidR="00402911" w:rsidRDefault="00402911" w:rsidP="00895EFB">
            <w:r>
              <w:t xml:space="preserve">ИНН </w:t>
            </w:r>
          </w:p>
          <w:p w:rsidR="00402911" w:rsidRDefault="00402911" w:rsidP="00895EFB">
            <w:r>
              <w:t xml:space="preserve">КПП </w:t>
            </w:r>
          </w:p>
          <w:p w:rsidR="00402911" w:rsidRDefault="00402911" w:rsidP="00895EFB">
            <w:r>
              <w:t xml:space="preserve">Р/сч </w:t>
            </w:r>
          </w:p>
          <w:p w:rsidR="00402911" w:rsidRDefault="00402911" w:rsidP="00895EFB"/>
          <w:p w:rsidR="00402911" w:rsidRDefault="00402911" w:rsidP="00895EFB">
            <w:r>
              <w:t xml:space="preserve">БИК </w:t>
            </w:r>
          </w:p>
          <w:p w:rsidR="00402911" w:rsidRDefault="00402911" w:rsidP="00895EFB">
            <w:r>
              <w:t xml:space="preserve">К/сч </w:t>
            </w:r>
          </w:p>
          <w:p w:rsidR="00402911" w:rsidRDefault="00402911" w:rsidP="00895EFB"/>
          <w:p w:rsidR="00402911" w:rsidRDefault="00402911" w:rsidP="00895EFB"/>
          <w:p w:rsidR="00402911" w:rsidRDefault="00402911" w:rsidP="00895EFB"/>
          <w:p w:rsidR="00402911" w:rsidRPr="003B0A07" w:rsidRDefault="00402911" w:rsidP="00895EFB"/>
          <w:p w:rsidR="00402911" w:rsidRPr="003B0A07" w:rsidRDefault="00402911" w:rsidP="00895EFB"/>
          <w:p w:rsidR="00402911" w:rsidRPr="003B0A07" w:rsidRDefault="00402911" w:rsidP="00895EFB">
            <w:r>
              <w:t>_________________ / _________________</w:t>
            </w:r>
            <w:r w:rsidRPr="003B0A07">
              <w:t>/</w:t>
            </w:r>
          </w:p>
          <w:p w:rsidR="00402911" w:rsidRPr="003B0A07" w:rsidRDefault="00402911" w:rsidP="00895EFB">
            <w:r w:rsidRPr="003B0A07">
              <w:t>М.П.</w:t>
            </w:r>
          </w:p>
        </w:tc>
      </w:tr>
    </w:tbl>
    <w:p w:rsidR="00402911" w:rsidRPr="00402911" w:rsidRDefault="00402911" w:rsidP="00CE5E49">
      <w:pPr>
        <w:widowControl w:val="0"/>
        <w:jc w:val="center"/>
        <w:rPr>
          <w:lang w:val="en-US"/>
        </w:rPr>
      </w:pPr>
    </w:p>
    <w:sectPr w:rsidR="00402911" w:rsidRPr="00402911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C03" w:rsidRDefault="00390C03" w:rsidP="00EE0E2D">
      <w:r>
        <w:separator/>
      </w:r>
    </w:p>
  </w:endnote>
  <w:endnote w:type="continuationSeparator" w:id="0">
    <w:p w:rsidR="00390C03" w:rsidRDefault="00390C03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316" w:rsidRDefault="003A231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A2316" w:rsidRDefault="003A23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C03" w:rsidRDefault="00390C03" w:rsidP="00EE0E2D">
      <w:r>
        <w:separator/>
      </w:r>
    </w:p>
  </w:footnote>
  <w:footnote w:type="continuationSeparator" w:id="0">
    <w:p w:rsidR="00390C03" w:rsidRDefault="00390C03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A2316" w:rsidRPr="00655E8E" w:rsidRDefault="003A2316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881A8E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:rsidR="003A2316" w:rsidRPr="00655E8E" w:rsidRDefault="003A2316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A6F21"/>
    <w:rsid w:val="000B42C2"/>
    <w:rsid w:val="000C24A2"/>
    <w:rsid w:val="000D2093"/>
    <w:rsid w:val="000D46E8"/>
    <w:rsid w:val="000E3678"/>
    <w:rsid w:val="000E378C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53FE0"/>
    <w:rsid w:val="0017116E"/>
    <w:rsid w:val="00173AEE"/>
    <w:rsid w:val="001751A4"/>
    <w:rsid w:val="001809A8"/>
    <w:rsid w:val="001820F1"/>
    <w:rsid w:val="00192EDB"/>
    <w:rsid w:val="001952A2"/>
    <w:rsid w:val="001E539E"/>
    <w:rsid w:val="002063C1"/>
    <w:rsid w:val="0022391D"/>
    <w:rsid w:val="00237E85"/>
    <w:rsid w:val="00240CFA"/>
    <w:rsid w:val="00282359"/>
    <w:rsid w:val="002844EE"/>
    <w:rsid w:val="002A04F8"/>
    <w:rsid w:val="002B6CA8"/>
    <w:rsid w:val="002E562C"/>
    <w:rsid w:val="0030421C"/>
    <w:rsid w:val="00320A55"/>
    <w:rsid w:val="00330067"/>
    <w:rsid w:val="00340CE5"/>
    <w:rsid w:val="0034653A"/>
    <w:rsid w:val="003528CC"/>
    <w:rsid w:val="0037218F"/>
    <w:rsid w:val="00372F0F"/>
    <w:rsid w:val="00377D85"/>
    <w:rsid w:val="003908F4"/>
    <w:rsid w:val="00390C03"/>
    <w:rsid w:val="003A0DB8"/>
    <w:rsid w:val="003A2316"/>
    <w:rsid w:val="003B6121"/>
    <w:rsid w:val="003C7887"/>
    <w:rsid w:val="003D1934"/>
    <w:rsid w:val="003D74F6"/>
    <w:rsid w:val="003E3038"/>
    <w:rsid w:val="003E487E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1ACC"/>
    <w:rsid w:val="00455ADC"/>
    <w:rsid w:val="004619F2"/>
    <w:rsid w:val="00473DCC"/>
    <w:rsid w:val="004747E6"/>
    <w:rsid w:val="004767A6"/>
    <w:rsid w:val="0048539D"/>
    <w:rsid w:val="004951D8"/>
    <w:rsid w:val="0049777B"/>
    <w:rsid w:val="004A7A44"/>
    <w:rsid w:val="004C7365"/>
    <w:rsid w:val="004E276C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44F5F"/>
    <w:rsid w:val="005567E5"/>
    <w:rsid w:val="0055687A"/>
    <w:rsid w:val="005A69AE"/>
    <w:rsid w:val="005B2C99"/>
    <w:rsid w:val="005B7CD6"/>
    <w:rsid w:val="005C7B8F"/>
    <w:rsid w:val="005C7C08"/>
    <w:rsid w:val="005D02F8"/>
    <w:rsid w:val="00601BB0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24F99"/>
    <w:rsid w:val="00725193"/>
    <w:rsid w:val="00726B56"/>
    <w:rsid w:val="00740470"/>
    <w:rsid w:val="0074133E"/>
    <w:rsid w:val="007420BD"/>
    <w:rsid w:val="0075135F"/>
    <w:rsid w:val="00764F9A"/>
    <w:rsid w:val="007701E4"/>
    <w:rsid w:val="007868AD"/>
    <w:rsid w:val="00795B23"/>
    <w:rsid w:val="007A364A"/>
    <w:rsid w:val="007A63A6"/>
    <w:rsid w:val="007A75F0"/>
    <w:rsid w:val="007B7CFF"/>
    <w:rsid w:val="007D45C3"/>
    <w:rsid w:val="007D5784"/>
    <w:rsid w:val="007E2BE7"/>
    <w:rsid w:val="007E54BA"/>
    <w:rsid w:val="007F6737"/>
    <w:rsid w:val="008171F0"/>
    <w:rsid w:val="00823F1F"/>
    <w:rsid w:val="008262BE"/>
    <w:rsid w:val="00844120"/>
    <w:rsid w:val="0084575D"/>
    <w:rsid w:val="0085120D"/>
    <w:rsid w:val="008560A2"/>
    <w:rsid w:val="00860AB3"/>
    <w:rsid w:val="00864F40"/>
    <w:rsid w:val="00865F39"/>
    <w:rsid w:val="00877E0A"/>
    <w:rsid w:val="00881A8E"/>
    <w:rsid w:val="00887ACC"/>
    <w:rsid w:val="00895EFB"/>
    <w:rsid w:val="008960F2"/>
    <w:rsid w:val="008A2703"/>
    <w:rsid w:val="008C560D"/>
    <w:rsid w:val="008D2446"/>
    <w:rsid w:val="008E50B7"/>
    <w:rsid w:val="008F7931"/>
    <w:rsid w:val="00901DB2"/>
    <w:rsid w:val="0091099D"/>
    <w:rsid w:val="00922647"/>
    <w:rsid w:val="009306D1"/>
    <w:rsid w:val="00931610"/>
    <w:rsid w:val="00936D88"/>
    <w:rsid w:val="009408BA"/>
    <w:rsid w:val="00945BB0"/>
    <w:rsid w:val="0095199E"/>
    <w:rsid w:val="0098394D"/>
    <w:rsid w:val="009841A8"/>
    <w:rsid w:val="0098467F"/>
    <w:rsid w:val="00987BEF"/>
    <w:rsid w:val="009955FD"/>
    <w:rsid w:val="009A40CE"/>
    <w:rsid w:val="009C49D5"/>
    <w:rsid w:val="009E129E"/>
    <w:rsid w:val="009E4B02"/>
    <w:rsid w:val="009F02E0"/>
    <w:rsid w:val="009F3133"/>
    <w:rsid w:val="00A016A1"/>
    <w:rsid w:val="00A26AC7"/>
    <w:rsid w:val="00A276B2"/>
    <w:rsid w:val="00A27732"/>
    <w:rsid w:val="00A32692"/>
    <w:rsid w:val="00A47B58"/>
    <w:rsid w:val="00A54D34"/>
    <w:rsid w:val="00A61CC8"/>
    <w:rsid w:val="00A738F1"/>
    <w:rsid w:val="00A834EF"/>
    <w:rsid w:val="00A8785A"/>
    <w:rsid w:val="00A87BF7"/>
    <w:rsid w:val="00A9057E"/>
    <w:rsid w:val="00A9182F"/>
    <w:rsid w:val="00A92BB1"/>
    <w:rsid w:val="00AA347C"/>
    <w:rsid w:val="00AC4CCD"/>
    <w:rsid w:val="00AC6E15"/>
    <w:rsid w:val="00AC7C67"/>
    <w:rsid w:val="00AD10D8"/>
    <w:rsid w:val="00AD76D2"/>
    <w:rsid w:val="00AF15ED"/>
    <w:rsid w:val="00AF2CE1"/>
    <w:rsid w:val="00AF6252"/>
    <w:rsid w:val="00AF63EC"/>
    <w:rsid w:val="00AF67A2"/>
    <w:rsid w:val="00B039F8"/>
    <w:rsid w:val="00B11FAD"/>
    <w:rsid w:val="00B1513A"/>
    <w:rsid w:val="00B40C89"/>
    <w:rsid w:val="00B54C68"/>
    <w:rsid w:val="00B56F45"/>
    <w:rsid w:val="00B65A62"/>
    <w:rsid w:val="00B95DBC"/>
    <w:rsid w:val="00BC0550"/>
    <w:rsid w:val="00BF3151"/>
    <w:rsid w:val="00BF6346"/>
    <w:rsid w:val="00C07A7E"/>
    <w:rsid w:val="00C157DD"/>
    <w:rsid w:val="00C37ED5"/>
    <w:rsid w:val="00C444F8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6541"/>
    <w:rsid w:val="00CD543A"/>
    <w:rsid w:val="00CE5E49"/>
    <w:rsid w:val="00D25394"/>
    <w:rsid w:val="00D356E0"/>
    <w:rsid w:val="00D43C23"/>
    <w:rsid w:val="00D44F1A"/>
    <w:rsid w:val="00D65396"/>
    <w:rsid w:val="00D732F6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25699"/>
    <w:rsid w:val="00E32F05"/>
    <w:rsid w:val="00E50916"/>
    <w:rsid w:val="00E556B7"/>
    <w:rsid w:val="00E57D85"/>
    <w:rsid w:val="00E768E3"/>
    <w:rsid w:val="00E776F2"/>
    <w:rsid w:val="00E8411F"/>
    <w:rsid w:val="00E87A1E"/>
    <w:rsid w:val="00E87E66"/>
    <w:rsid w:val="00EA2248"/>
    <w:rsid w:val="00EA5A30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276C"/>
    <w:rsid w:val="00F724CE"/>
    <w:rsid w:val="00F771EB"/>
    <w:rsid w:val="00F81EFD"/>
    <w:rsid w:val="00FA02FC"/>
    <w:rsid w:val="00FA25FA"/>
    <w:rsid w:val="00FA4C60"/>
    <w:rsid w:val="00FA53A5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1DE0F"/>
  <w15:docId w15:val="{4120249D-6722-4781-934A-E7ACCCFD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4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A40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9A40CE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9A40C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F91D8-36F5-4645-BD51-3B6F855A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user035</cp:lastModifiedBy>
  <cp:revision>9</cp:revision>
  <cp:lastPrinted>2015-08-03T16:02:00Z</cp:lastPrinted>
  <dcterms:created xsi:type="dcterms:W3CDTF">2019-03-27T10:46:00Z</dcterms:created>
  <dcterms:modified xsi:type="dcterms:W3CDTF">2020-06-04T13:38:00Z</dcterms:modified>
</cp:coreProperties>
</file>