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F96A4C" w:rsidRPr="008252F9">
        <w:rPr>
          <w:color w:val="000000" w:themeColor="text1"/>
          <w:sz w:val="22"/>
          <w:szCs w:val="22"/>
        </w:rPr>
        <w:t>Сухоруков</w:t>
      </w:r>
      <w:r w:rsidR="00F96A4C">
        <w:rPr>
          <w:color w:val="000000" w:themeColor="text1"/>
          <w:sz w:val="22"/>
          <w:szCs w:val="22"/>
        </w:rPr>
        <w:t>ой</w:t>
      </w:r>
      <w:r w:rsidR="00F96A4C" w:rsidRPr="008252F9">
        <w:rPr>
          <w:color w:val="000000" w:themeColor="text1"/>
          <w:sz w:val="22"/>
          <w:szCs w:val="22"/>
        </w:rPr>
        <w:t xml:space="preserve"> Людмил</w:t>
      </w:r>
      <w:r w:rsidR="00F96A4C">
        <w:rPr>
          <w:color w:val="000000" w:themeColor="text1"/>
          <w:sz w:val="22"/>
          <w:szCs w:val="22"/>
        </w:rPr>
        <w:t>ы</w:t>
      </w:r>
      <w:r w:rsidR="00F96A4C" w:rsidRPr="008252F9">
        <w:rPr>
          <w:color w:val="000000" w:themeColor="text1"/>
          <w:sz w:val="22"/>
          <w:szCs w:val="22"/>
        </w:rPr>
        <w:t xml:space="preserve"> Петровн</w:t>
      </w:r>
      <w:r w:rsidR="00F96A4C">
        <w:rPr>
          <w:color w:val="000000" w:themeColor="text1"/>
          <w:sz w:val="22"/>
          <w:szCs w:val="22"/>
        </w:rPr>
        <w:t>ы</w:t>
      </w:r>
      <w:r w:rsidR="00171081" w:rsidRPr="006C29AC">
        <w:rPr>
          <w:sz w:val="22"/>
          <w:szCs w:val="22"/>
        </w:rPr>
        <w:t xml:space="preserve">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F96A4C" w:rsidRPr="008252F9">
        <w:rPr>
          <w:color w:val="000000" w:themeColor="text1"/>
          <w:sz w:val="22"/>
          <w:szCs w:val="22"/>
        </w:rPr>
        <w:t>Кемеровской области от 18.03.2019 по делу № А27-417/2019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F96A4C" w:rsidRDefault="007C70C4" w:rsidP="008E68A7">
      <w:pPr>
        <w:ind w:firstLine="900"/>
        <w:jc w:val="both"/>
        <w:rPr>
          <w:color w:val="000000" w:themeColor="text1"/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F96A4C" w:rsidRPr="008252F9">
        <w:rPr>
          <w:color w:val="000000" w:themeColor="text1"/>
          <w:sz w:val="22"/>
          <w:szCs w:val="22"/>
        </w:rPr>
        <w:t>Сухоруков</w:t>
      </w:r>
      <w:r w:rsidR="00F96A4C">
        <w:rPr>
          <w:color w:val="000000" w:themeColor="text1"/>
          <w:sz w:val="22"/>
          <w:szCs w:val="22"/>
        </w:rPr>
        <w:t>ой</w:t>
      </w:r>
      <w:r w:rsidR="00F96A4C" w:rsidRPr="008252F9">
        <w:rPr>
          <w:color w:val="000000" w:themeColor="text1"/>
          <w:sz w:val="22"/>
          <w:szCs w:val="22"/>
        </w:rPr>
        <w:t xml:space="preserve"> Людмил</w:t>
      </w:r>
      <w:r w:rsidR="00F96A4C">
        <w:rPr>
          <w:color w:val="000000" w:themeColor="text1"/>
          <w:sz w:val="22"/>
          <w:szCs w:val="22"/>
        </w:rPr>
        <w:t>ы</w:t>
      </w:r>
      <w:r w:rsidR="00F96A4C" w:rsidRPr="008252F9">
        <w:rPr>
          <w:color w:val="000000" w:themeColor="text1"/>
          <w:sz w:val="22"/>
          <w:szCs w:val="22"/>
        </w:rPr>
        <w:t xml:space="preserve"> Петровн</w:t>
      </w:r>
      <w:r w:rsidR="00F96A4C">
        <w:rPr>
          <w:color w:val="000000" w:themeColor="text1"/>
          <w:sz w:val="22"/>
          <w:szCs w:val="22"/>
        </w:rPr>
        <w:t>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</w:t>
      </w:r>
      <w:proofErr w:type="gramStart"/>
      <w:r w:rsidR="00D866EB" w:rsidRPr="006C29AC">
        <w:rPr>
          <w:sz w:val="22"/>
          <w:szCs w:val="22"/>
          <w:lang w:eastAsia="fa-IR" w:bidi="fa-IR"/>
        </w:rPr>
        <w:t>_»_</w:t>
      </w:r>
      <w:proofErr w:type="gramEnd"/>
      <w:r w:rsidR="00D866EB" w:rsidRPr="006C29AC">
        <w:rPr>
          <w:sz w:val="22"/>
          <w:szCs w:val="22"/>
          <w:lang w:eastAsia="fa-IR" w:bidi="fa-IR"/>
        </w:rPr>
        <w:t>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96A4C">
        <w:rPr>
          <w:sz w:val="22"/>
          <w:szCs w:val="22"/>
          <w:lang w:eastAsia="fa-IR" w:bidi="fa-IR"/>
        </w:rPr>
        <w:t>Сухорукову Николаю Владимировичу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F96A4C">
        <w:rPr>
          <w:sz w:val="22"/>
          <w:szCs w:val="22"/>
          <w:lang w:eastAsia="fa-IR" w:bidi="fa-IR"/>
        </w:rPr>
        <w:t>1</w:t>
      </w:r>
      <w:r w:rsidR="00F96A4C" w:rsidRPr="00F96A4C">
        <w:rPr>
          <w:sz w:val="22"/>
          <w:szCs w:val="22"/>
        </w:rPr>
        <w:t xml:space="preserve"> </w:t>
      </w:r>
      <w:r w:rsidR="00F96A4C" w:rsidRPr="00F96A4C">
        <w:rPr>
          <w:sz w:val="22"/>
          <w:szCs w:val="22"/>
        </w:rPr>
        <w:t xml:space="preserve">Земельный участок, кадастровый номер 42:06:0101003:1290, площадь: 100995 </w:t>
      </w:r>
      <w:proofErr w:type="spellStart"/>
      <w:r w:rsidR="00F96A4C" w:rsidRPr="00F96A4C">
        <w:rPr>
          <w:sz w:val="22"/>
          <w:szCs w:val="22"/>
        </w:rPr>
        <w:t>кв.м</w:t>
      </w:r>
      <w:proofErr w:type="spellEnd"/>
      <w:r w:rsidR="00F96A4C" w:rsidRPr="00F96A4C">
        <w:rPr>
          <w:sz w:val="22"/>
          <w:szCs w:val="22"/>
        </w:rPr>
        <w:t xml:space="preserve">., вид разрешенного использования: земли сельскохозяйственного назначения для сельскохозяйственного производства, адрес: Кемеровская область, Ленинск-Кузнецкий муниципальный район </w:t>
      </w:r>
      <w:proofErr w:type="spellStart"/>
      <w:r w:rsidR="00F96A4C" w:rsidRPr="00F96A4C">
        <w:rPr>
          <w:sz w:val="22"/>
          <w:szCs w:val="22"/>
        </w:rPr>
        <w:t>Краснинское</w:t>
      </w:r>
      <w:proofErr w:type="spellEnd"/>
      <w:r w:rsidR="00F96A4C" w:rsidRPr="00F96A4C">
        <w:rPr>
          <w:sz w:val="22"/>
          <w:szCs w:val="22"/>
        </w:rPr>
        <w:t xml:space="preserve"> сельское поселение.</w:t>
      </w:r>
    </w:p>
    <w:p w:rsidR="00F96A4C" w:rsidRPr="00F96A4C" w:rsidRDefault="007C70C4" w:rsidP="00F96A4C">
      <w:pPr>
        <w:ind w:firstLine="709"/>
        <w:outlineLvl w:val="0"/>
        <w:rPr>
          <w:bCs/>
          <w:color w:val="000000" w:themeColor="text1"/>
          <w:spacing w:val="3"/>
          <w:kern w:val="36"/>
          <w:sz w:val="22"/>
          <w:szCs w:val="22"/>
          <w:lang w:eastAsia="ru-RU"/>
        </w:rPr>
      </w:pPr>
      <w:r w:rsidRPr="00F96A4C">
        <w:rPr>
          <w:color w:val="000000" w:themeColor="text1"/>
          <w:sz w:val="22"/>
          <w:szCs w:val="22"/>
          <w:lang w:eastAsia="fa-IR" w:bidi="fa-IR"/>
        </w:rPr>
        <w:t xml:space="preserve">1.2. </w:t>
      </w:r>
      <w:r w:rsidR="00F96A4C" w:rsidRPr="00F96A4C">
        <w:rPr>
          <w:color w:val="000000" w:themeColor="text1"/>
          <w:sz w:val="22"/>
          <w:szCs w:val="22"/>
          <w:lang w:eastAsia="fa-IR" w:bidi="fa-IR"/>
        </w:rPr>
        <w:t xml:space="preserve">Имущество зарегистрировано на Сухорукова Николая Владимировича. </w:t>
      </w:r>
      <w:r w:rsidR="00F96A4C" w:rsidRPr="00F96A4C">
        <w:rPr>
          <w:rStyle w:val="blk"/>
          <w:color w:val="000000" w:themeColor="text1"/>
          <w:sz w:val="22"/>
          <w:szCs w:val="22"/>
        </w:rPr>
        <w:t xml:space="preserve">В соответствии со ст. 256 ГК РФ </w:t>
      </w:r>
      <w:r w:rsidR="00F96A4C" w:rsidRPr="00F96A4C">
        <w:rPr>
          <w:color w:val="000000" w:themeColor="text1"/>
          <w:sz w:val="22"/>
          <w:szCs w:val="22"/>
          <w:shd w:val="clear" w:color="auto" w:fill="FFFFFF"/>
        </w:rPr>
        <w:t>Имущество, нажитое супругами во время брака, является их совместной собственностью, если брачным </w:t>
      </w:r>
      <w:hyperlink r:id="rId4" w:anchor="dst100184" w:history="1">
        <w:r w:rsidR="00F96A4C" w:rsidRPr="00F96A4C">
          <w:rPr>
            <w:rStyle w:val="a6"/>
            <w:color w:val="000000" w:themeColor="text1"/>
            <w:sz w:val="22"/>
            <w:szCs w:val="22"/>
            <w:u w:val="none"/>
            <w:shd w:val="clear" w:color="auto" w:fill="FFFFFF"/>
          </w:rPr>
          <w:t>договором</w:t>
        </w:r>
      </w:hyperlink>
      <w:r w:rsidR="00F96A4C" w:rsidRPr="00F96A4C">
        <w:rPr>
          <w:color w:val="000000" w:themeColor="text1"/>
          <w:sz w:val="22"/>
          <w:szCs w:val="22"/>
          <w:shd w:val="clear" w:color="auto" w:fill="FFFFFF"/>
        </w:rPr>
        <w:t> между ними не установлен иной режим этого имущества.</w:t>
      </w:r>
      <w:r w:rsidR="00F96A4C" w:rsidRPr="00F96A4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96A4C" w:rsidRPr="00F96A4C">
        <w:rPr>
          <w:color w:val="000000" w:themeColor="text1"/>
          <w:sz w:val="22"/>
          <w:szCs w:val="22"/>
          <w:shd w:val="clear" w:color="auto" w:fill="FFFFFF"/>
        </w:rPr>
        <w:t xml:space="preserve">В соответствии с п. 7 </w:t>
      </w:r>
      <w:r w:rsidR="00F96A4C" w:rsidRPr="00F96A4C">
        <w:rPr>
          <w:bCs/>
          <w:color w:val="000000" w:themeColor="text1"/>
          <w:spacing w:val="3"/>
          <w:kern w:val="36"/>
          <w:sz w:val="22"/>
          <w:szCs w:val="22"/>
          <w:lang w:eastAsia="ru-RU"/>
        </w:rPr>
        <w:t xml:space="preserve">Постановления Пленума Верховного Суда Российской Федерации от 25 декабря 2018 г. N 48 г. Москва "О некоторых вопросах, связанных с особенностями формирования и распределения конкурсной массы в делах о банкротстве граждан" </w:t>
      </w:r>
      <w:r w:rsidR="00F96A4C" w:rsidRPr="00F96A4C">
        <w:rPr>
          <w:color w:val="000000" w:themeColor="text1"/>
          <w:spacing w:val="3"/>
          <w:sz w:val="22"/>
          <w:szCs w:val="22"/>
        </w:rPr>
        <w:t>В деле о банкротстве гражданина-должника, по общему правилу, подлежит реализации его личное имущество, а также имущество, принадлежащее ему и супругу (бывшему супругу) на праве общей собственности (пункт 7 статьи 213</w:t>
      </w:r>
      <w:r w:rsidR="00F96A4C" w:rsidRPr="00F96A4C">
        <w:rPr>
          <w:color w:val="000000" w:themeColor="text1"/>
          <w:spacing w:val="3"/>
          <w:sz w:val="22"/>
          <w:szCs w:val="22"/>
          <w:vertAlign w:val="superscript"/>
        </w:rPr>
        <w:t>26</w:t>
      </w:r>
      <w:r w:rsidR="00F96A4C" w:rsidRPr="00F96A4C">
        <w:rPr>
          <w:color w:val="000000" w:themeColor="text1"/>
          <w:spacing w:val="3"/>
          <w:sz w:val="22"/>
          <w:szCs w:val="22"/>
        </w:rPr>
        <w:t> Закона о банкротстве, пункты 1 и 2 статьи 34, статья 36 СК РФ).</w:t>
      </w:r>
    </w:p>
    <w:p w:rsidR="008E68A7" w:rsidRPr="006C29AC" w:rsidRDefault="00F96A4C" w:rsidP="00F96A4C">
      <w:pPr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             1.3. </w:t>
      </w:r>
      <w:r w:rsidRPr="006C29AC">
        <w:rPr>
          <w:sz w:val="22"/>
          <w:szCs w:val="22"/>
          <w:lang w:eastAsia="fa-IR" w:bidi="fa-IR"/>
        </w:rPr>
        <w:t>Продавец гарантирует</w:t>
      </w:r>
      <w:r>
        <w:rPr>
          <w:sz w:val="22"/>
          <w:szCs w:val="22"/>
          <w:lang w:eastAsia="fa-IR" w:bidi="fa-IR"/>
        </w:rPr>
        <w:t xml:space="preserve">, что </w:t>
      </w:r>
      <w:r w:rsidR="0019737D" w:rsidRPr="006C29AC">
        <w:rPr>
          <w:sz w:val="22"/>
          <w:szCs w:val="22"/>
          <w:lang w:eastAsia="fa-IR" w:bidi="fa-IR"/>
        </w:rPr>
        <w:t>данное Имущество</w:t>
      </w:r>
      <w:r w:rsidR="007C70C4"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="007C70C4"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</w:t>
      </w:r>
      <w:r w:rsidRPr="006C29AC">
        <w:rPr>
          <w:sz w:val="22"/>
          <w:szCs w:val="22"/>
        </w:rPr>
        <w:lastRenderedPageBreak/>
        <w:t>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 xml:space="preserve">6.1. Договор составлен в </w:t>
      </w:r>
      <w:r w:rsidR="00F96A4C">
        <w:rPr>
          <w:sz w:val="22"/>
          <w:szCs w:val="22"/>
        </w:rPr>
        <w:t>трех</w:t>
      </w:r>
      <w:r w:rsidRPr="006C29AC">
        <w:rPr>
          <w:sz w:val="22"/>
          <w:szCs w:val="22"/>
        </w:rPr>
        <w:t xml:space="preserve"> экземплярах, имеющих одинаковую юридическую сил</w:t>
      </w:r>
      <w:r w:rsidR="00F96A4C"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 w:rsidR="00F96A4C">
        <w:rPr>
          <w:sz w:val="22"/>
          <w:szCs w:val="22"/>
        </w:rPr>
        <w:t>Росреестра</w:t>
      </w:r>
      <w:proofErr w:type="spellEnd"/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F96A4C" w:rsidP="00DA2C00">
            <w:pPr>
              <w:snapToGrid w:val="0"/>
            </w:pPr>
            <w:r>
              <w:rPr>
                <w:sz w:val="22"/>
                <w:szCs w:val="22"/>
              </w:rPr>
              <w:t>Сухоруковой Л.П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108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3CA9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  <w:rsid w:val="00F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96A4C"/>
    <w:rPr>
      <w:color w:val="0000FF"/>
      <w:u w:val="single"/>
    </w:rPr>
  </w:style>
  <w:style w:type="character" w:customStyle="1" w:styleId="blk">
    <w:name w:val="blk"/>
    <w:basedOn w:val="a0"/>
    <w:rsid w:val="00F9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4845/3943887f93329569aaff8988e5540aefbf08cfc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2014-10-27T08:47:00Z</dcterms:created>
  <dcterms:modified xsi:type="dcterms:W3CDTF">2020-06-24T09:48:00Z</dcterms:modified>
</cp:coreProperties>
</file>