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p w:rsidR="006C33AF" w:rsidRPr="00351377" w:rsidRDefault="006C33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6C33AF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E15" w:rsidRPr="00351377" w:rsidRDefault="00781F69" w:rsidP="009E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  <w:r w:rsidR="006C33AF" w:rsidRPr="006C33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E1E15">
              <w:rPr>
                <w:rFonts w:ascii="Times New Roman" w:hAnsi="Times New Roman"/>
                <w:sz w:val="20"/>
                <w:szCs w:val="20"/>
                <w:lang w:val="ru-RU"/>
              </w:rPr>
              <w:t>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6C33AF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“__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_”</w:t>
            </w:r>
            <w:r w:rsidR="00BB2978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_______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="00BB2978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___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 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   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</w:tc>
      </w:tr>
      <w:tr w:rsidR="00BB2978" w:rsidRPr="006C33AF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6C33A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6C33A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4B667A" w:rsidRPr="00F3498D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8449EC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333FE3" w:rsidRPr="008449EC">
        <w:rPr>
          <w:rFonts w:ascii="Times New Roman" w:hAnsi="Times New Roman"/>
          <w:b/>
          <w:lang w:val="ru-RU"/>
        </w:rPr>
        <w:t>ОО</w:t>
      </w:r>
      <w:r w:rsidR="00D67615" w:rsidRPr="008449EC">
        <w:rPr>
          <w:rFonts w:ascii="Times New Roman" w:hAnsi="Times New Roman"/>
          <w:b/>
          <w:lang w:val="ru-RU"/>
        </w:rPr>
        <w:t>О</w:t>
      </w:r>
      <w:r w:rsidR="00174690" w:rsidRPr="008449EC">
        <w:rPr>
          <w:rFonts w:ascii="Times New Roman" w:hAnsi="Times New Roman"/>
          <w:b/>
          <w:lang w:val="ru-RU"/>
        </w:rPr>
        <w:t xml:space="preserve"> «</w:t>
      </w:r>
      <w:r w:rsidR="00F3498D" w:rsidRPr="008449EC">
        <w:rPr>
          <w:rFonts w:ascii="Times New Roman" w:hAnsi="Times New Roman"/>
          <w:b/>
          <w:lang w:val="ru-RU"/>
        </w:rPr>
        <w:t>Технократ</w:t>
      </w:r>
      <w:r w:rsidR="00174690" w:rsidRPr="008449EC">
        <w:rPr>
          <w:rFonts w:ascii="Times New Roman" w:hAnsi="Times New Roman"/>
          <w:b/>
          <w:lang w:val="ru-RU"/>
        </w:rPr>
        <w:t>»</w:t>
      </w:r>
      <w:r w:rsidR="00174690" w:rsidRPr="008449EC">
        <w:rPr>
          <w:rFonts w:ascii="Times New Roman" w:hAnsi="Times New Roman"/>
          <w:lang w:val="ru-RU"/>
        </w:rPr>
        <w:t xml:space="preserve"> </w:t>
      </w:r>
      <w:r w:rsidR="00D67615" w:rsidRPr="008449EC">
        <w:rPr>
          <w:rFonts w:ascii="Times New Roman" w:hAnsi="Times New Roman"/>
          <w:lang w:val="ru-RU"/>
        </w:rPr>
        <w:t>(</w:t>
      </w:r>
      <w:r w:rsidR="00F3498D" w:rsidRPr="008449EC">
        <w:rPr>
          <w:rFonts w:ascii="Times New Roman" w:hAnsi="Times New Roman"/>
          <w:lang w:val="ru-RU"/>
        </w:rPr>
        <w:t>ОГРН 1167847408332/ИНН 7816341054, адрес: 192007, г. Санкт-Петербург, ул. Софийская, д.8, корп. 1, лит. Б, пом. 32-Н</w:t>
      </w:r>
      <w:r w:rsidR="00D67615" w:rsidRPr="008449EC">
        <w:rPr>
          <w:rFonts w:ascii="Times New Roman" w:hAnsi="Times New Roman"/>
          <w:lang w:val="ru-RU"/>
        </w:rPr>
        <w:t>)</w:t>
      </w:r>
      <w:r w:rsidR="00174690" w:rsidRPr="008449EC">
        <w:rPr>
          <w:rFonts w:ascii="Times New Roman" w:hAnsi="Times New Roman"/>
          <w:lang w:val="ru-RU"/>
        </w:rPr>
        <w:t xml:space="preserve">, </w:t>
      </w:r>
      <w:r w:rsidR="00F3498D" w:rsidRPr="0074753D">
        <w:rPr>
          <w:rFonts w:ascii="Times New Roman" w:hAnsi="Times New Roman"/>
          <w:b/>
          <w:lang w:val="ru-RU"/>
        </w:rPr>
        <w:t>Симакова Алла Сергеевна</w:t>
      </w:r>
      <w:r w:rsidR="00174690" w:rsidRPr="008449EC">
        <w:rPr>
          <w:rFonts w:ascii="Times New Roman" w:hAnsi="Times New Roman"/>
          <w:lang w:val="ru-RU"/>
        </w:rPr>
        <w:t xml:space="preserve">, </w:t>
      </w:r>
      <w:r w:rsidRPr="008449EC">
        <w:rPr>
          <w:rFonts w:ascii="Times New Roman" w:hAnsi="Times New Roman"/>
          <w:lang w:val="ru-RU"/>
        </w:rPr>
        <w:t>действующ</w:t>
      </w:r>
      <w:r w:rsidR="00A149C8" w:rsidRPr="008449EC">
        <w:rPr>
          <w:rFonts w:ascii="Times New Roman" w:hAnsi="Times New Roman"/>
          <w:lang w:val="ru-RU"/>
        </w:rPr>
        <w:t>ая</w:t>
      </w:r>
      <w:r w:rsidRPr="008449EC">
        <w:rPr>
          <w:rFonts w:ascii="Times New Roman" w:hAnsi="Times New Roman"/>
          <w:lang w:val="ru-RU"/>
        </w:rPr>
        <w:t xml:space="preserve"> на основании </w:t>
      </w:r>
      <w:r w:rsidR="00F3498D" w:rsidRPr="008449EC">
        <w:rPr>
          <w:rFonts w:ascii="Times New Roman" w:hAnsi="Times New Roman"/>
          <w:lang w:val="ru-RU"/>
        </w:rPr>
        <w:t>Решения</w:t>
      </w:r>
      <w:r w:rsidR="00D67615" w:rsidRPr="008449EC">
        <w:rPr>
          <w:rFonts w:ascii="Times New Roman" w:hAnsi="Times New Roman"/>
          <w:lang w:val="ru-RU"/>
        </w:rPr>
        <w:t xml:space="preserve"> Арбитражного суда города Санкт-Петербурга и Ленинградской области от </w:t>
      </w:r>
      <w:r w:rsidR="00F3498D" w:rsidRPr="008449EC">
        <w:rPr>
          <w:rFonts w:ascii="Times New Roman" w:hAnsi="Times New Roman"/>
          <w:lang w:val="ru-RU"/>
        </w:rPr>
        <w:t>03.06.2019</w:t>
      </w:r>
      <w:r w:rsidR="00F3498D" w:rsidRPr="00F3498D">
        <w:rPr>
          <w:rFonts w:ascii="Times New Roman" w:hAnsi="Times New Roman"/>
          <w:lang w:val="ru-RU"/>
        </w:rPr>
        <w:t xml:space="preserve"> г. (рез. часть опубликована 30.05.2019) </w:t>
      </w:r>
      <w:r w:rsidR="00D67615" w:rsidRPr="00F3498D">
        <w:rPr>
          <w:rFonts w:ascii="Times New Roman" w:hAnsi="Times New Roman"/>
          <w:lang w:val="ru-RU"/>
        </w:rPr>
        <w:t xml:space="preserve">по делу № </w:t>
      </w:r>
      <w:r w:rsidR="00F3498D" w:rsidRPr="00F3498D">
        <w:rPr>
          <w:rFonts w:ascii="Times New Roman" w:hAnsi="Times New Roman"/>
          <w:lang w:val="ru-RU"/>
        </w:rPr>
        <w:t>А56-24535/2019</w:t>
      </w:r>
      <w:r w:rsidR="000E63C6" w:rsidRPr="00F3498D">
        <w:rPr>
          <w:rFonts w:ascii="Times New Roman" w:hAnsi="Times New Roman"/>
          <w:lang w:val="ru-RU"/>
        </w:rPr>
        <w:t>,</w:t>
      </w:r>
      <w:r w:rsidRPr="00F3498D">
        <w:rPr>
          <w:rFonts w:ascii="Times New Roman" w:hAnsi="Times New Roman"/>
          <w:lang w:val="ru-RU"/>
        </w:rPr>
        <w:t xml:space="preserve"> именуем</w:t>
      </w:r>
      <w:r w:rsidR="009E1E15">
        <w:rPr>
          <w:rFonts w:ascii="Times New Roman" w:hAnsi="Times New Roman"/>
          <w:lang w:val="ru-RU"/>
        </w:rPr>
        <w:t>ая</w:t>
      </w:r>
      <w:r w:rsidRPr="00F3498D">
        <w:rPr>
          <w:rFonts w:ascii="Times New Roman" w:hAnsi="Times New Roman"/>
          <w:lang w:val="ru-RU"/>
        </w:rPr>
        <w:t xml:space="preserve"> в дальнейшем</w:t>
      </w:r>
      <w:r w:rsidR="00D36181" w:rsidRPr="00F3498D">
        <w:rPr>
          <w:rFonts w:ascii="Times New Roman" w:hAnsi="Times New Roman"/>
          <w:lang w:val="ru-RU"/>
        </w:rPr>
        <w:t xml:space="preserve"> </w:t>
      </w:r>
      <w:r w:rsidR="00AC7528" w:rsidRPr="00F3498D">
        <w:rPr>
          <w:rFonts w:ascii="Times New Roman" w:hAnsi="Times New Roman"/>
          <w:lang w:val="ru-RU"/>
        </w:rPr>
        <w:t>«</w:t>
      </w:r>
      <w:r w:rsidR="003A41A9" w:rsidRPr="00F3498D">
        <w:rPr>
          <w:rFonts w:ascii="Times New Roman" w:hAnsi="Times New Roman"/>
          <w:lang w:val="ru-RU"/>
        </w:rPr>
        <w:t>Первоначальный кредитор (ц</w:t>
      </w:r>
      <w:r w:rsidR="00454E92" w:rsidRPr="00F3498D">
        <w:rPr>
          <w:rFonts w:ascii="Times New Roman" w:hAnsi="Times New Roman"/>
          <w:lang w:val="ru-RU"/>
        </w:rPr>
        <w:t>едент</w:t>
      </w:r>
      <w:r w:rsidR="003A41A9" w:rsidRPr="00F3498D">
        <w:rPr>
          <w:rFonts w:ascii="Times New Roman" w:hAnsi="Times New Roman"/>
          <w:lang w:val="ru-RU"/>
        </w:rPr>
        <w:t>)</w:t>
      </w:r>
      <w:r w:rsidRPr="00F3498D">
        <w:rPr>
          <w:rFonts w:ascii="Times New Roman" w:hAnsi="Times New Roman"/>
          <w:lang w:val="ru-RU"/>
        </w:rPr>
        <w:t>»</w:t>
      </w:r>
      <w:r w:rsidRPr="00F3498D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F3498D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F3498D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6C33A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/>
        </w:rPr>
      </w:pPr>
      <w:r w:rsidRPr="00F3498D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6C33AF">
        <w:rPr>
          <w:rFonts w:ascii="Times New Roman" w:hAnsi="Times New Roman"/>
          <w:b/>
          <w:lang w:val="ru-RU"/>
        </w:rPr>
        <w:t>______</w:t>
      </w:r>
      <w:r w:rsidRPr="00F3498D">
        <w:rPr>
          <w:rFonts w:ascii="Times New Roman" w:hAnsi="Times New Roman"/>
          <w:b/>
          <w:lang w:val="ru-RU"/>
        </w:rPr>
        <w:t>______________________</w:t>
      </w:r>
      <w:r w:rsidR="00B61D9A" w:rsidRPr="00F3498D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«Новый кредитор (ц</w:t>
      </w:r>
      <w:r w:rsidR="002C5611" w:rsidRPr="00351377">
        <w:rPr>
          <w:rFonts w:ascii="Times New Roman" w:hAnsi="Times New Roman"/>
          <w:lang w:val="ru-RU"/>
        </w:rPr>
        <w:t>ессионарий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986661" w:rsidRPr="000E72EC" w:rsidRDefault="00781F69" w:rsidP="000E72EC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0E72EC">
        <w:rPr>
          <w:rFonts w:ascii="Times New Roman" w:hAnsi="Times New Roman"/>
          <w:lang w:val="ru-RU"/>
        </w:rPr>
        <w:t xml:space="preserve">По настоящему </w:t>
      </w:r>
      <w:r w:rsidR="00057BBD" w:rsidRPr="000E72EC">
        <w:rPr>
          <w:rFonts w:ascii="Times New Roman" w:hAnsi="Times New Roman"/>
          <w:lang w:val="ru-RU"/>
        </w:rPr>
        <w:t>Договору</w:t>
      </w:r>
      <w:r w:rsidR="003D5463" w:rsidRPr="000E72EC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0E72EC">
        <w:rPr>
          <w:rFonts w:ascii="Times New Roman" w:hAnsi="Times New Roman"/>
        </w:rPr>
        <w:t>N</w:t>
      </w:r>
      <w:r w:rsidR="003D5463" w:rsidRPr="000E72EC">
        <w:rPr>
          <w:rFonts w:ascii="Times New Roman" w:hAnsi="Times New Roman"/>
          <w:lang w:val="ru-RU"/>
        </w:rPr>
        <w:t xml:space="preserve"> ______ от "___"________ ____ г.),</w:t>
      </w:r>
      <w:r w:rsidR="007A0A28" w:rsidRPr="000E72EC">
        <w:rPr>
          <w:rFonts w:ascii="Times New Roman" w:hAnsi="Times New Roman"/>
          <w:lang w:val="ru-RU"/>
        </w:rPr>
        <w:t xml:space="preserve"> </w:t>
      </w:r>
      <w:r w:rsidR="003A41A9" w:rsidRPr="000E72EC">
        <w:rPr>
          <w:rFonts w:ascii="Times New Roman" w:hAnsi="Times New Roman"/>
          <w:lang w:val="ru-RU"/>
        </w:rPr>
        <w:t>Первоначальный кредитор (ц</w:t>
      </w:r>
      <w:r w:rsidR="00454E92" w:rsidRPr="000E72EC">
        <w:rPr>
          <w:rFonts w:ascii="Times New Roman" w:hAnsi="Times New Roman"/>
          <w:lang w:val="ru-RU"/>
        </w:rPr>
        <w:t>едент</w:t>
      </w:r>
      <w:r w:rsidR="003A41A9" w:rsidRPr="000E72EC">
        <w:rPr>
          <w:rFonts w:ascii="Times New Roman" w:hAnsi="Times New Roman"/>
          <w:lang w:val="ru-RU"/>
        </w:rPr>
        <w:t>)</w:t>
      </w:r>
      <w:r w:rsidR="00454E92" w:rsidRPr="000E72EC">
        <w:rPr>
          <w:rFonts w:ascii="Times New Roman" w:hAnsi="Times New Roman"/>
          <w:lang w:val="ru-RU"/>
        </w:rPr>
        <w:t xml:space="preserve"> </w:t>
      </w:r>
      <w:r w:rsidRPr="000E72EC">
        <w:rPr>
          <w:rFonts w:ascii="Times New Roman" w:hAnsi="Times New Roman"/>
          <w:lang w:val="ru-RU"/>
        </w:rPr>
        <w:t xml:space="preserve">обязуется передать </w:t>
      </w:r>
      <w:r w:rsidR="003A41A9" w:rsidRPr="000E72EC">
        <w:rPr>
          <w:rFonts w:ascii="Times New Roman" w:hAnsi="Times New Roman"/>
          <w:lang w:val="ru-RU"/>
        </w:rPr>
        <w:t>Новому кредитору (ц</w:t>
      </w:r>
      <w:r w:rsidR="00454E92" w:rsidRPr="000E72EC">
        <w:rPr>
          <w:rFonts w:ascii="Times New Roman" w:hAnsi="Times New Roman"/>
          <w:lang w:val="ru-RU"/>
        </w:rPr>
        <w:t>ессионарию</w:t>
      </w:r>
      <w:r w:rsidR="003A41A9" w:rsidRPr="000E72EC">
        <w:rPr>
          <w:rFonts w:ascii="Times New Roman" w:hAnsi="Times New Roman"/>
          <w:lang w:val="ru-RU"/>
        </w:rPr>
        <w:t>)</w:t>
      </w:r>
      <w:r w:rsidR="00454E92" w:rsidRPr="000E72EC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0E72EC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0E72EC" w:rsidRDefault="00AC7528" w:rsidP="000E72EC">
      <w:pPr>
        <w:pStyle w:val="a4"/>
        <w:widowControl w:val="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0E72EC">
        <w:rPr>
          <w:rFonts w:ascii="Times New Roman" w:hAnsi="Times New Roman"/>
          <w:lang w:val="ru-RU"/>
        </w:rPr>
        <w:t>Права</w:t>
      </w:r>
      <w:r w:rsidR="00B108EA" w:rsidRPr="000E72EC">
        <w:rPr>
          <w:rFonts w:ascii="Times New Roman" w:hAnsi="Times New Roman"/>
          <w:lang w:val="ru-RU"/>
        </w:rPr>
        <w:t xml:space="preserve"> (требован</w:t>
      </w:r>
      <w:r w:rsidRPr="000E72EC">
        <w:rPr>
          <w:rFonts w:ascii="Times New Roman" w:hAnsi="Times New Roman"/>
          <w:lang w:val="ru-RU"/>
        </w:rPr>
        <w:t>ия</w:t>
      </w:r>
      <w:r w:rsidR="00B108EA" w:rsidRPr="000E72EC">
        <w:rPr>
          <w:rFonts w:ascii="Times New Roman" w:hAnsi="Times New Roman"/>
          <w:lang w:val="ru-RU"/>
        </w:rPr>
        <w:t xml:space="preserve">) </w:t>
      </w:r>
      <w:r w:rsidR="00722E02" w:rsidRPr="000E72EC">
        <w:rPr>
          <w:rFonts w:ascii="Times New Roman" w:hAnsi="Times New Roman"/>
          <w:lang w:val="ru-RU"/>
        </w:rPr>
        <w:t>Первоначального кредитора (ц</w:t>
      </w:r>
      <w:r w:rsidR="00B108EA" w:rsidRPr="000E72EC">
        <w:rPr>
          <w:rFonts w:ascii="Times New Roman" w:hAnsi="Times New Roman"/>
          <w:lang w:val="ru-RU"/>
        </w:rPr>
        <w:t>едента</w:t>
      </w:r>
      <w:r w:rsidR="00722E02" w:rsidRPr="000E72EC">
        <w:rPr>
          <w:rFonts w:ascii="Times New Roman" w:hAnsi="Times New Roman"/>
          <w:lang w:val="ru-RU"/>
        </w:rPr>
        <w:t>)</w:t>
      </w:r>
      <w:r w:rsidR="00B108EA" w:rsidRPr="000E72EC">
        <w:rPr>
          <w:rFonts w:ascii="Times New Roman" w:hAnsi="Times New Roman"/>
          <w:lang w:val="ru-RU"/>
        </w:rPr>
        <w:t xml:space="preserve"> к третьим лицам на дату подписания настоящего Договора включает сумму основного долга в размере </w:t>
      </w:r>
      <w:r w:rsidR="00F6725D">
        <w:rPr>
          <w:rFonts w:ascii="Times New Roman" w:hAnsi="Times New Roman"/>
          <w:bCs/>
          <w:lang w:val="ru-RU"/>
        </w:rPr>
        <w:t>25248</w:t>
      </w:r>
      <w:r w:rsidR="00F3498D" w:rsidRPr="000E72EC">
        <w:rPr>
          <w:rFonts w:ascii="Times New Roman" w:hAnsi="Times New Roman"/>
          <w:bCs/>
          <w:lang w:val="ru-RU"/>
        </w:rPr>
        <w:t>940,42</w:t>
      </w:r>
      <w:r w:rsidR="00F3498D" w:rsidRPr="000E72EC">
        <w:rPr>
          <w:rFonts w:ascii="Times New Roman" w:hAnsi="Times New Roman"/>
          <w:b/>
          <w:bCs/>
          <w:lang w:val="ru-RU"/>
        </w:rPr>
        <w:t xml:space="preserve"> </w:t>
      </w:r>
      <w:r w:rsidR="00D67615" w:rsidRPr="000E72EC">
        <w:rPr>
          <w:rFonts w:ascii="Times New Roman" w:hAnsi="Times New Roman"/>
          <w:lang w:val="ru-RU"/>
        </w:rPr>
        <w:t>руб</w:t>
      </w:r>
      <w:r w:rsidR="00B108EA" w:rsidRPr="000E72EC">
        <w:rPr>
          <w:rFonts w:ascii="Times New Roman" w:hAnsi="Times New Roman"/>
          <w:lang w:val="ru-RU"/>
        </w:rPr>
        <w:t>.</w:t>
      </w:r>
    </w:p>
    <w:p w:rsidR="00DE66DC" w:rsidRPr="00351377" w:rsidRDefault="00DB7965" w:rsidP="000E72EC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0E72EC">
        <w:rPr>
          <w:sz w:val="22"/>
          <w:szCs w:val="22"/>
        </w:rPr>
        <w:t>1.3</w:t>
      </w:r>
      <w:r w:rsidR="00AC7528" w:rsidRPr="000E72EC">
        <w:rPr>
          <w:sz w:val="22"/>
          <w:szCs w:val="22"/>
        </w:rPr>
        <w:t>. Права</w:t>
      </w:r>
      <w:r w:rsidRPr="000E72EC">
        <w:rPr>
          <w:sz w:val="22"/>
          <w:szCs w:val="22"/>
        </w:rPr>
        <w:t xml:space="preserve"> (требован</w:t>
      </w:r>
      <w:r w:rsidR="00AC7528" w:rsidRPr="000E72EC">
        <w:rPr>
          <w:sz w:val="22"/>
          <w:szCs w:val="22"/>
        </w:rPr>
        <w:t>ия</w:t>
      </w:r>
      <w:r w:rsidRPr="000E72EC">
        <w:rPr>
          <w:sz w:val="22"/>
          <w:szCs w:val="22"/>
        </w:rPr>
        <w:t>)</w:t>
      </w:r>
      <w:r w:rsidR="00722E02" w:rsidRPr="000E72EC">
        <w:rPr>
          <w:sz w:val="22"/>
          <w:szCs w:val="22"/>
        </w:rPr>
        <w:t xml:space="preserve"> Первоначального кредитора (ц</w:t>
      </w:r>
      <w:r w:rsidRPr="000E72EC">
        <w:rPr>
          <w:sz w:val="22"/>
          <w:szCs w:val="22"/>
        </w:rPr>
        <w:t>едента</w:t>
      </w:r>
      <w:r w:rsidR="00722E02" w:rsidRPr="000E72EC">
        <w:rPr>
          <w:sz w:val="22"/>
          <w:szCs w:val="22"/>
        </w:rPr>
        <w:t>)</w:t>
      </w:r>
      <w:r w:rsidR="00AC7528" w:rsidRPr="000E72EC">
        <w:rPr>
          <w:sz w:val="22"/>
          <w:szCs w:val="22"/>
        </w:rPr>
        <w:t xml:space="preserve"> переходя</w:t>
      </w:r>
      <w:r w:rsidRPr="000E72EC">
        <w:rPr>
          <w:sz w:val="22"/>
          <w:szCs w:val="22"/>
        </w:rPr>
        <w:t xml:space="preserve">т к </w:t>
      </w:r>
      <w:r w:rsidR="00722E02" w:rsidRPr="000E72EC">
        <w:rPr>
          <w:sz w:val="22"/>
          <w:szCs w:val="22"/>
        </w:rPr>
        <w:t>Новому кредитору (ц</w:t>
      </w:r>
      <w:r w:rsidRPr="000E72EC">
        <w:rPr>
          <w:sz w:val="22"/>
          <w:szCs w:val="22"/>
        </w:rPr>
        <w:t>ессионарию</w:t>
      </w:r>
      <w:r w:rsidR="00722E02" w:rsidRPr="000E72EC">
        <w:rPr>
          <w:sz w:val="22"/>
          <w:szCs w:val="22"/>
        </w:rPr>
        <w:t>)</w:t>
      </w:r>
      <w:r w:rsidRPr="000E72EC">
        <w:rPr>
          <w:sz w:val="22"/>
          <w:szCs w:val="22"/>
        </w:rPr>
        <w:t xml:space="preserve"> в том объеме</w:t>
      </w:r>
      <w:r w:rsidRPr="00351377">
        <w:rPr>
          <w:sz w:val="22"/>
          <w:szCs w:val="22"/>
        </w:rPr>
        <w:t xml:space="preserve">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</w:t>
      </w:r>
      <w:r w:rsidR="00777E3A">
        <w:rPr>
          <w:rFonts w:ascii="Times New Roman" w:hAnsi="Times New Roman"/>
          <w:bCs/>
          <w:lang w:val="ru-RU" w:eastAsia="ru-RU"/>
        </w:rPr>
        <w:t>______</w:t>
      </w:r>
      <w:r w:rsidR="00A65B66">
        <w:rPr>
          <w:rFonts w:ascii="Times New Roman" w:hAnsi="Times New Roman"/>
          <w:bCs/>
          <w:lang w:val="ru-RU" w:eastAsia="ru-RU"/>
        </w:rPr>
        <w:t>_</w:t>
      </w:r>
      <w:r w:rsidR="00BA1398">
        <w:rPr>
          <w:rFonts w:ascii="Times New Roman" w:hAnsi="Times New Roman"/>
          <w:bCs/>
          <w:lang w:val="ru-RU" w:eastAsia="ru-RU"/>
        </w:rPr>
        <w:t>______</w:t>
      </w:r>
      <w:r w:rsidRPr="00351377">
        <w:rPr>
          <w:rFonts w:ascii="Times New Roman" w:hAnsi="Times New Roman"/>
          <w:bCs/>
          <w:lang w:val="ru-RU" w:eastAsia="ru-RU"/>
        </w:rPr>
        <w:t>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>счет Первоначально</w:t>
      </w:r>
      <w:r w:rsidR="003C1DC6" w:rsidRPr="00351377">
        <w:rPr>
          <w:sz w:val="22"/>
          <w:szCs w:val="22"/>
        </w:rPr>
        <w:t>го кредитора (цедента).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351377">
        <w:rPr>
          <w:rFonts w:ascii="Times New Roman" w:hAnsi="Times New Roman"/>
          <w:lang w:val="ru-RU" w:eastAsia="ru-RU"/>
        </w:rPr>
        <w:t>ессионарию</w:t>
      </w:r>
      <w:r w:rsidR="00722E02" w:rsidRPr="00351377">
        <w:rPr>
          <w:rFonts w:ascii="Times New Roman" w:hAnsi="Times New Roman"/>
          <w:lang w:val="ru-RU" w:eastAsia="ru-RU"/>
        </w:rPr>
        <w:t>)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35137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FB68A0" w:rsidRPr="0035137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lastRenderedPageBreak/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</w:t>
      </w:r>
      <w:r w:rsidR="00484EB3">
        <w:rPr>
          <w:color w:val="000000"/>
          <w:sz w:val="22"/>
          <w:szCs w:val="22"/>
        </w:rPr>
        <w:t xml:space="preserve">. </w:t>
      </w:r>
      <w:r w:rsidR="0089633E" w:rsidRPr="00351377">
        <w:rPr>
          <w:color w:val="000000"/>
          <w:sz w:val="22"/>
          <w:szCs w:val="22"/>
        </w:rPr>
        <w:t>При не</w:t>
      </w:r>
      <w:r w:rsidR="00986661">
        <w:rPr>
          <w:color w:val="000000"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D67615" w:rsidRPr="00D67615">
        <w:rPr>
          <w:color w:val="000000"/>
          <w:sz w:val="22"/>
          <w:szCs w:val="22"/>
        </w:rPr>
        <w:t>города Санкт-Петербурга и Ленинградской области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B42323" w:rsidRPr="00986661" w:rsidTr="00B42323">
        <w:trPr>
          <w:trHeight w:val="851"/>
        </w:trPr>
        <w:tc>
          <w:tcPr>
            <w:tcW w:w="2435" w:type="pct"/>
          </w:tcPr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B42323" w:rsidRPr="00DB0875" w:rsidRDefault="00986661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ОО</w:t>
            </w:r>
            <w:r w:rsidR="00D67615">
              <w:rPr>
                <w:rFonts w:ascii="Times New Roman" w:hAnsi="Times New Roman"/>
                <w:b/>
                <w:color w:val="000000"/>
                <w:lang w:val="ru-RU" w:eastAsia="ru-RU"/>
              </w:rPr>
              <w:t>О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Технократ</w:t>
            </w:r>
            <w:r w:rsidR="004C5025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B42323" w:rsidRPr="002265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 xml:space="preserve">ИНН/КПП </w:t>
            </w:r>
            <w:r w:rsidR="00484EB3" w:rsidRPr="002265FB">
              <w:rPr>
                <w:rFonts w:ascii="Times New Roman" w:hAnsi="Times New Roman"/>
                <w:color w:val="000000"/>
                <w:lang w:val="ru-RU" w:eastAsia="ru-RU"/>
              </w:rPr>
              <w:t>7816341054/781601001</w:t>
            </w:r>
          </w:p>
          <w:p w:rsidR="00B42323" w:rsidRPr="002265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 xml:space="preserve">ОГРН </w:t>
            </w:r>
            <w:r w:rsidR="00484EB3" w:rsidRPr="002265FB">
              <w:rPr>
                <w:rFonts w:ascii="Times New Roman" w:hAnsi="Times New Roman"/>
                <w:lang w:val="ru-RU"/>
              </w:rPr>
              <w:t>1167847408332</w:t>
            </w:r>
          </w:p>
          <w:p w:rsidR="00D67615" w:rsidRPr="002265FB" w:rsidRDefault="00D67615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  <w:r w:rsidR="00484EB3" w:rsidRPr="002265FB">
              <w:rPr>
                <w:rFonts w:ascii="Times New Roman" w:hAnsi="Times New Roman"/>
                <w:color w:val="000000"/>
                <w:lang w:val="ru-RU" w:eastAsia="ru-RU"/>
              </w:rPr>
              <w:t>92236</w:t>
            </w: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>,</w:t>
            </w:r>
            <w:r w:rsidR="00484EB3" w:rsidRPr="002265FB">
              <w:rPr>
                <w:rFonts w:ascii="Times New Roman" w:hAnsi="Times New Roman"/>
                <w:lang w:val="ru-RU"/>
              </w:rPr>
              <w:t xml:space="preserve"> г. Санкт-Петербург, ул. Софийская, д.8, корпус 1 ЛИТ Б, Помещение 32-Н</w:t>
            </w:r>
          </w:p>
          <w:p w:rsidR="00B42323" w:rsidRPr="002265FB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2265FB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>р/</w:t>
            </w:r>
            <w:proofErr w:type="spellStart"/>
            <w:r w:rsidRPr="002265FB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2265FB">
              <w:rPr>
                <w:rFonts w:ascii="Times New Roman" w:hAnsi="Times New Roman"/>
                <w:lang w:val="ru-RU" w:eastAsia="ru-RU"/>
              </w:rPr>
              <w:t xml:space="preserve"> №</w:t>
            </w:r>
            <w:r w:rsidR="002A35C4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2A35C4" w:rsidRPr="006C33AF">
              <w:rPr>
                <w:rFonts w:ascii="Times New Roman" w:eastAsia="Calibri" w:hAnsi="Times New Roman"/>
                <w:lang w:val="ru-RU"/>
              </w:rPr>
              <w:t>40702810604000002011</w:t>
            </w:r>
            <w:r w:rsidR="00D67615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 xml:space="preserve">в </w:t>
            </w:r>
            <w:r w:rsidR="002A35C4"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Филиале «Санкт-Петербургский» </w:t>
            </w:r>
          </w:p>
          <w:p w:rsidR="002A35C4" w:rsidRPr="002265FB" w:rsidRDefault="002A35C4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АО «Банк ДОМ.РФ»</w:t>
            </w:r>
            <w:r w:rsidR="00B42323" w:rsidRPr="002265FB">
              <w:rPr>
                <w:rFonts w:ascii="Times New Roman" w:hAnsi="Times New Roman"/>
                <w:lang w:val="ru-RU" w:eastAsia="ru-RU"/>
              </w:rPr>
              <w:t xml:space="preserve">, 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 xml:space="preserve">БИК </w:t>
            </w:r>
            <w:r w:rsidR="002A35C4" w:rsidRPr="006C33AF">
              <w:rPr>
                <w:rFonts w:ascii="Times New Roman" w:hAnsi="Times New Roman"/>
                <w:bCs/>
                <w:lang w:val="ru-RU"/>
              </w:rPr>
              <w:t>044030855</w:t>
            </w:r>
            <w:r w:rsidRPr="002265FB">
              <w:rPr>
                <w:rFonts w:ascii="Times New Roman" w:hAnsi="Times New Roman"/>
                <w:lang w:val="ru-RU" w:eastAsia="ru-RU"/>
              </w:rPr>
              <w:t xml:space="preserve">, </w:t>
            </w:r>
          </w:p>
          <w:p w:rsidR="00B42323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>к/</w:t>
            </w:r>
            <w:proofErr w:type="spellStart"/>
            <w:r w:rsidRPr="002265FB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2265FB">
              <w:rPr>
                <w:rFonts w:ascii="Times New Roman" w:hAnsi="Times New Roman"/>
                <w:lang w:val="ru-RU" w:eastAsia="ru-RU"/>
              </w:rPr>
              <w:t>. №</w:t>
            </w:r>
            <w:r w:rsidR="002A35C4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2265FB" w:rsidRPr="006C33AF">
              <w:rPr>
                <w:rFonts w:ascii="Times New Roman" w:hAnsi="Times New Roman"/>
                <w:bCs/>
                <w:lang w:val="ru-RU"/>
              </w:rPr>
              <w:t>30101810900000000855</w:t>
            </w:r>
            <w:r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D67615" w:rsidRPr="00351377" w:rsidRDefault="00D67615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F44939" w:rsidRPr="00351377" w:rsidRDefault="00F4493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986661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986661">
              <w:rPr>
                <w:rFonts w:ascii="Times New Roman" w:hAnsi="Times New Roman"/>
                <w:b/>
                <w:lang w:val="ru-RU" w:eastAsia="ru-RU"/>
              </w:rPr>
              <w:t>Симакова А.С.</w:t>
            </w:r>
            <w:r w:rsidR="008449EC">
              <w:rPr>
                <w:rFonts w:ascii="Times New Roman" w:hAnsi="Times New Roman"/>
                <w:b/>
                <w:lang w:val="ru-RU" w:eastAsia="ru-RU"/>
              </w:rPr>
              <w:t xml:space="preserve"> /</w:t>
            </w: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Pr="00351377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bookmarkStart w:id="0" w:name="_GoBack"/>
      <w:bookmarkEnd w:id="0"/>
      <w:r w:rsidRPr="00351377">
        <w:rPr>
          <w:rFonts w:ascii="Times New Roman" w:hAnsi="Times New Roman"/>
          <w:b/>
          <w:lang w:val="ru-RU" w:eastAsia="ru-RU"/>
        </w:rPr>
        <w:lastRenderedPageBreak/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62282F" w:rsidRDefault="002E1D09" w:rsidP="0062282F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D67615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D67615">
        <w:rPr>
          <w:rFonts w:ascii="Times New Roman" w:eastAsia="Calibri" w:hAnsi="Times New Roman"/>
          <w:lang w:val="ru-RU"/>
        </w:rPr>
        <w:t xml:space="preserve"> </w:t>
      </w:r>
      <w:r w:rsidRPr="00D67615">
        <w:rPr>
          <w:rFonts w:ascii="Times New Roman" w:eastAsia="Calibri" w:hAnsi="Times New Roman"/>
          <w:b/>
          <w:lang w:val="ru-RU"/>
        </w:rPr>
        <w:t xml:space="preserve">(прав требований) </w:t>
      </w:r>
      <w:r w:rsidRPr="001361FE">
        <w:rPr>
          <w:rFonts w:ascii="Times New Roman" w:eastAsia="Calibri" w:hAnsi="Times New Roman"/>
          <w:b/>
          <w:lang w:val="ru-RU"/>
        </w:rPr>
        <w:t>стоимостью</w:t>
      </w:r>
      <w:r w:rsidR="00D67615" w:rsidRPr="001361FE">
        <w:rPr>
          <w:rFonts w:ascii="Times New Roman" w:eastAsia="Calibri" w:hAnsi="Times New Roman"/>
          <w:b/>
          <w:lang w:val="ru-RU"/>
        </w:rPr>
        <w:t xml:space="preserve"> </w:t>
      </w:r>
      <w:r w:rsidR="005D4187">
        <w:rPr>
          <w:rFonts w:ascii="Times New Roman" w:hAnsi="Times New Roman"/>
          <w:b/>
          <w:bCs/>
          <w:lang w:val="ru-RU"/>
        </w:rPr>
        <w:t>25248</w:t>
      </w:r>
      <w:r w:rsidR="001361FE" w:rsidRPr="001361FE">
        <w:rPr>
          <w:rFonts w:ascii="Times New Roman" w:hAnsi="Times New Roman"/>
          <w:b/>
          <w:bCs/>
          <w:lang w:val="ru-RU"/>
        </w:rPr>
        <w:t>940,42</w:t>
      </w:r>
      <w:r w:rsidR="001361FE" w:rsidRPr="000E72EC">
        <w:rPr>
          <w:rFonts w:ascii="Times New Roman" w:hAnsi="Times New Roman"/>
          <w:b/>
          <w:bCs/>
          <w:lang w:val="ru-RU"/>
        </w:rPr>
        <w:t xml:space="preserve"> 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 xml:space="preserve"> (</w:t>
      </w:r>
      <w:r w:rsidR="001361FE">
        <w:rPr>
          <w:rFonts w:ascii="Times New Roman" w:eastAsia="Calibri" w:hAnsi="Times New Roman"/>
          <w:b/>
          <w:bCs/>
          <w:lang w:val="ru-RU" w:eastAsia="ru-RU"/>
        </w:rPr>
        <w:t>двадцать пять миллионов двести сорок восемь тысяч девятьсот сорок) рублей 42 копейки</w:t>
      </w:r>
      <w:r w:rsidR="00351377" w:rsidRPr="00351377">
        <w:rPr>
          <w:rFonts w:ascii="Times New Roman" w:eastAsia="Calibri" w:hAnsi="Times New Roman"/>
          <w:b/>
          <w:lang w:val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722"/>
        <w:gridCol w:w="2693"/>
      </w:tblGrid>
      <w:tr w:rsidR="00D67615" w:rsidRPr="00F44939" w:rsidTr="0074753D">
        <w:trPr>
          <w:trHeight w:val="1741"/>
        </w:trPr>
        <w:tc>
          <w:tcPr>
            <w:tcW w:w="675" w:type="dxa"/>
            <w:vAlign w:val="center"/>
          </w:tcPr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B9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3544" w:type="dxa"/>
            <w:vAlign w:val="center"/>
          </w:tcPr>
          <w:p w:rsidR="00D67615" w:rsidRPr="00D13B9E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B9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1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B9E">
              <w:rPr>
                <w:rFonts w:ascii="Times New Roman" w:hAnsi="Times New Roman"/>
                <w:sz w:val="20"/>
                <w:szCs w:val="20"/>
              </w:rPr>
              <w:t>дебитора</w:t>
            </w:r>
            <w:proofErr w:type="spellEnd"/>
            <w:r w:rsidRPr="00D1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</w:tcPr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13B9E" w:rsidRPr="00D13B9E" w:rsidRDefault="00D13B9E" w:rsidP="00D13B9E">
            <w:pPr>
              <w:pStyle w:val="Default"/>
              <w:jc w:val="center"/>
              <w:rPr>
                <w:sz w:val="20"/>
                <w:szCs w:val="20"/>
              </w:rPr>
            </w:pPr>
            <w:r w:rsidRPr="00D13B9E">
              <w:rPr>
                <w:bCs/>
                <w:sz w:val="20"/>
                <w:szCs w:val="20"/>
              </w:rPr>
              <w:t xml:space="preserve">Сумма задолженности, (размер требований), руб. </w:t>
            </w:r>
          </w:p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13B9E" w:rsidRPr="00D13B9E" w:rsidRDefault="00D13B9E" w:rsidP="00D13B9E">
            <w:pPr>
              <w:pStyle w:val="Default"/>
              <w:jc w:val="center"/>
              <w:rPr>
                <w:sz w:val="20"/>
                <w:szCs w:val="20"/>
              </w:rPr>
            </w:pPr>
            <w:r w:rsidRPr="00D13B9E">
              <w:rPr>
                <w:bCs/>
                <w:sz w:val="20"/>
                <w:szCs w:val="20"/>
              </w:rPr>
              <w:t xml:space="preserve">Рыночная стоимость права требования, руб. </w:t>
            </w:r>
          </w:p>
          <w:p w:rsidR="00D67615" w:rsidRPr="00D13B9E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3B9E" w:rsidRPr="00D13B9E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"АНДЕРКОМ"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3B9E">
              <w:rPr>
                <w:rFonts w:ascii="Times New Roman" w:hAnsi="Times New Roman"/>
                <w:sz w:val="20"/>
                <w:szCs w:val="20"/>
              </w:rPr>
              <w:t>88 578,00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9 817,45 </w:t>
            </w:r>
          </w:p>
        </w:tc>
      </w:tr>
      <w:tr w:rsidR="00D13B9E" w:rsidRPr="00D13B9E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"БАЛТОПТТОРГ"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2 805,67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310,96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ИП </w:t>
            </w:r>
            <w:proofErr w:type="spellStart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Баранецкая</w:t>
            </w:r>
            <w:proofErr w:type="spellEnd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 Тамара Вадимовна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770,00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85,34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"БС-ГРУПП"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37 454,40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4 151,22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АО "ВМЗ"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28 504,43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3 159,26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ПАО "ВЫМПЕЛКОМ"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3 638,33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403,25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"ГАТЧИНА ВТОРМЕТ"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0,80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0,09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"ГК "РУСИТ"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148,00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16,40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"ГУТ СПБ"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231,77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25,69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"ЖИЛСТРОЙ"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152 064,00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16 853,86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"ИК "КРАНСТРОЙ"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390 429,50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43 272,87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"КРАФТ ГРУПП"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10 762,27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1 192,83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"МАСЛА И СМАЗКИ"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328,00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36,35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"МИНИМАКС"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7 370,53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816,91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"МЦФЭР-ПРЕСС"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2 178,00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241,40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"НЕСТЕ САНКТ-ПЕТЕРБУРГ"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20,23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2,24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"НК-РЕСУРС"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160 000,00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17 733,44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"СТРОИТЕЛЬНАЯ КОМПАНИЯ "АНКЕР"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15 300 578,20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1 695 824,42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«Оператор скоростных автомагистралей – Север»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554,17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"ОРЦ"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2 992,52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"РЕГИОНЛЕСЭКСПОРТ"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13 800,00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1 529,51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"РЕГИОНТРАНС"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23 452,50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2 599,33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"РЕЗИНОВЫЙ ВЫБОР"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271,02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30,04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"РЕПРОМ"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2 507,50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277,92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"СЗСК"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475 649,24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52 718,11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"СИЛОВЫЕ ЛИНИИ"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333 158,25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36 925,26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"СК "СЕВЕРО-ЗАПАД"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101 141,39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11 209,91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"СП "ПСЖ РУС ИНВЕСТ"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873,66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278,31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"СПК-А"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433,01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927,18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101454" w:rsidRPr="0062282F" w:rsidTr="0074753D">
        <w:tc>
          <w:tcPr>
            <w:tcW w:w="675" w:type="dxa"/>
            <w:vAlign w:val="center"/>
          </w:tcPr>
          <w:p w:rsidR="00101454" w:rsidRPr="00D13B9E" w:rsidRDefault="00101454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01454" w:rsidRPr="00D13B9E" w:rsidRDefault="00101454" w:rsidP="00F11E99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"СПК-А"</w:t>
            </w:r>
          </w:p>
        </w:tc>
        <w:tc>
          <w:tcPr>
            <w:tcW w:w="2722" w:type="dxa"/>
          </w:tcPr>
          <w:p w:rsidR="00101454" w:rsidRPr="00D13B9E" w:rsidRDefault="00101454" w:rsidP="00F11E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D41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080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611,24</w:t>
            </w:r>
            <w:r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101454" w:rsidRPr="00D13B9E" w:rsidRDefault="00101454" w:rsidP="00F11E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772,53</w:t>
            </w:r>
            <w:r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"СТРОЙМЕТИЗ"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75,37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"ТД ВЕЛЛМАРТ"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"ТД "ИНГМАР"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382,00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"ТЕХРЕСУРС"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9,92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"ФАВОРИТ-КОМПЛЕКТ"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954,81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216,66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Филиал «Санкт-Петербургский» АО «Банк ДОМ.РФ»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221,67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"ФИМТЕК"</w:t>
            </w:r>
          </w:p>
        </w:tc>
        <w:tc>
          <w:tcPr>
            <w:tcW w:w="2722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598,80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177,16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DB0875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"ЯРУС"</w:t>
            </w:r>
          </w:p>
        </w:tc>
        <w:tc>
          <w:tcPr>
            <w:tcW w:w="2722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 w:rsidRPr="00DB0875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,80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61,49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DB0875" w:rsidTr="0074753D">
        <w:tc>
          <w:tcPr>
            <w:tcW w:w="675" w:type="dxa"/>
            <w:vAlign w:val="center"/>
          </w:tcPr>
          <w:p w:rsidR="00D13B9E" w:rsidRPr="00DB0875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D13B9E" w:rsidRPr="00DB0875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DB0875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b/>
                <w:bCs/>
                <w:sz w:val="20"/>
                <w:szCs w:val="20"/>
              </w:rPr>
              <w:t xml:space="preserve">25 248 940,42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b/>
                <w:bCs/>
                <w:sz w:val="20"/>
                <w:szCs w:val="20"/>
              </w:rPr>
              <w:t xml:space="preserve">2 798 441,28 </w:t>
            </w:r>
          </w:p>
        </w:tc>
      </w:tr>
    </w:tbl>
    <w:p w:rsidR="002E1D09" w:rsidRPr="00DB0875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39"/>
        <w:gridCol w:w="4887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2E1D09" w:rsidRPr="0035137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2E1D09" w:rsidRPr="00351377" w:rsidRDefault="00B01B38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ОО</w:t>
            </w:r>
            <w:r w:rsidR="00D67615">
              <w:rPr>
                <w:rFonts w:ascii="Times New Roman" w:hAnsi="Times New Roman"/>
                <w:b/>
                <w:color w:val="000000"/>
                <w:lang w:val="ru-RU" w:eastAsia="ru-RU"/>
              </w:rPr>
              <w:t>О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Технократ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BA1398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:rsidR="002E1D09" w:rsidRPr="00351377" w:rsidRDefault="002E1D09" w:rsidP="00B01B38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BA1398">
              <w:rPr>
                <w:rFonts w:ascii="Times New Roman" w:hAnsi="Times New Roman"/>
                <w:b/>
                <w:lang w:val="ru-RU" w:eastAsia="ru-RU"/>
              </w:rPr>
              <w:t xml:space="preserve">____________________ </w:t>
            </w:r>
            <w:r w:rsidR="00B01B38" w:rsidRPr="00BA1398">
              <w:rPr>
                <w:rFonts w:ascii="Times New Roman" w:hAnsi="Times New Roman"/>
                <w:b/>
                <w:lang w:val="ru-RU" w:eastAsia="ru-RU"/>
              </w:rPr>
              <w:t>/</w:t>
            </w:r>
            <w:r w:rsidRPr="00BA1398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="00B01B38" w:rsidRPr="00BA1398">
              <w:rPr>
                <w:rFonts w:ascii="Times New Roman" w:hAnsi="Times New Roman"/>
                <w:b/>
                <w:lang w:val="ru-RU" w:eastAsia="ru-RU"/>
              </w:rPr>
              <w:t>Симакова А.С. /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51377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51377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CA" w:rsidRDefault="00E431CA" w:rsidP="002E1D09">
      <w:pPr>
        <w:spacing w:after="0" w:line="240" w:lineRule="auto"/>
      </w:pPr>
      <w:r>
        <w:separator/>
      </w:r>
    </w:p>
  </w:endnote>
  <w:endnote w:type="continuationSeparator" w:id="0">
    <w:p w:rsidR="00E431CA" w:rsidRDefault="00E431CA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333FE3" w:rsidRDefault="00333F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939" w:rsidRPr="00F44939">
          <w:rPr>
            <w:noProof/>
            <w:lang w:val="ru-RU"/>
          </w:rPr>
          <w:t>3</w:t>
        </w:r>
        <w:r>
          <w:fldChar w:fldCharType="end"/>
        </w:r>
      </w:p>
    </w:sdtContent>
  </w:sdt>
  <w:p w:rsidR="00333FE3" w:rsidRDefault="00333F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CA" w:rsidRDefault="00E431CA" w:rsidP="002E1D09">
      <w:pPr>
        <w:spacing w:after="0" w:line="240" w:lineRule="auto"/>
      </w:pPr>
      <w:r>
        <w:separator/>
      </w:r>
    </w:p>
  </w:footnote>
  <w:footnote w:type="continuationSeparator" w:id="0">
    <w:p w:rsidR="00E431CA" w:rsidRDefault="00E431CA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549FF"/>
    <w:multiLevelType w:val="multilevel"/>
    <w:tmpl w:val="F000E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91B22"/>
    <w:rsid w:val="000E63C6"/>
    <w:rsid w:val="000E72EC"/>
    <w:rsid w:val="00100076"/>
    <w:rsid w:val="00101454"/>
    <w:rsid w:val="00102F35"/>
    <w:rsid w:val="001361FE"/>
    <w:rsid w:val="00174690"/>
    <w:rsid w:val="001A4F2F"/>
    <w:rsid w:val="001B051A"/>
    <w:rsid w:val="001C525C"/>
    <w:rsid w:val="001D3030"/>
    <w:rsid w:val="002265FB"/>
    <w:rsid w:val="002271FD"/>
    <w:rsid w:val="002418EA"/>
    <w:rsid w:val="00250AF1"/>
    <w:rsid w:val="002A35C4"/>
    <w:rsid w:val="002B365D"/>
    <w:rsid w:val="002C5611"/>
    <w:rsid w:val="002E1D09"/>
    <w:rsid w:val="00333FE3"/>
    <w:rsid w:val="00351377"/>
    <w:rsid w:val="003A41A9"/>
    <w:rsid w:val="003C1DC6"/>
    <w:rsid w:val="003D5463"/>
    <w:rsid w:val="004036B5"/>
    <w:rsid w:val="00422A75"/>
    <w:rsid w:val="00454E92"/>
    <w:rsid w:val="00484EB3"/>
    <w:rsid w:val="004B667A"/>
    <w:rsid w:val="004C5025"/>
    <w:rsid w:val="004D4118"/>
    <w:rsid w:val="004E5FDB"/>
    <w:rsid w:val="00501301"/>
    <w:rsid w:val="005320A9"/>
    <w:rsid w:val="00544BDC"/>
    <w:rsid w:val="005514C0"/>
    <w:rsid w:val="005A4324"/>
    <w:rsid w:val="005D4187"/>
    <w:rsid w:val="005E7E71"/>
    <w:rsid w:val="005F7927"/>
    <w:rsid w:val="00604AA3"/>
    <w:rsid w:val="00611471"/>
    <w:rsid w:val="00611EDB"/>
    <w:rsid w:val="0062282F"/>
    <w:rsid w:val="006C33AF"/>
    <w:rsid w:val="006E7C05"/>
    <w:rsid w:val="00715CEA"/>
    <w:rsid w:val="00722E02"/>
    <w:rsid w:val="0074753D"/>
    <w:rsid w:val="00777E3A"/>
    <w:rsid w:val="00781DC3"/>
    <w:rsid w:val="00781F69"/>
    <w:rsid w:val="00785B77"/>
    <w:rsid w:val="007932C3"/>
    <w:rsid w:val="007A0A28"/>
    <w:rsid w:val="007A5B67"/>
    <w:rsid w:val="008411A4"/>
    <w:rsid w:val="00844521"/>
    <w:rsid w:val="008449EC"/>
    <w:rsid w:val="0089633E"/>
    <w:rsid w:val="008B56B0"/>
    <w:rsid w:val="0095520D"/>
    <w:rsid w:val="00986661"/>
    <w:rsid w:val="009D5CCB"/>
    <w:rsid w:val="009E1E15"/>
    <w:rsid w:val="00A149C8"/>
    <w:rsid w:val="00A26674"/>
    <w:rsid w:val="00A52874"/>
    <w:rsid w:val="00A60884"/>
    <w:rsid w:val="00A65B66"/>
    <w:rsid w:val="00A710A9"/>
    <w:rsid w:val="00A93E6A"/>
    <w:rsid w:val="00AA51F5"/>
    <w:rsid w:val="00AC7528"/>
    <w:rsid w:val="00AF2B8D"/>
    <w:rsid w:val="00B01B38"/>
    <w:rsid w:val="00B108EA"/>
    <w:rsid w:val="00B42323"/>
    <w:rsid w:val="00B531AE"/>
    <w:rsid w:val="00B61D9A"/>
    <w:rsid w:val="00B91C4F"/>
    <w:rsid w:val="00B95A0B"/>
    <w:rsid w:val="00BA1398"/>
    <w:rsid w:val="00BB2978"/>
    <w:rsid w:val="00BD550A"/>
    <w:rsid w:val="00C341DC"/>
    <w:rsid w:val="00C75436"/>
    <w:rsid w:val="00D13B9E"/>
    <w:rsid w:val="00D30389"/>
    <w:rsid w:val="00D36181"/>
    <w:rsid w:val="00D5520F"/>
    <w:rsid w:val="00D622FA"/>
    <w:rsid w:val="00D67615"/>
    <w:rsid w:val="00DA2EB4"/>
    <w:rsid w:val="00DB0875"/>
    <w:rsid w:val="00DB7965"/>
    <w:rsid w:val="00DE66DC"/>
    <w:rsid w:val="00DF20DA"/>
    <w:rsid w:val="00E057CE"/>
    <w:rsid w:val="00E32BAF"/>
    <w:rsid w:val="00E431CA"/>
    <w:rsid w:val="00ED040E"/>
    <w:rsid w:val="00ED0EC6"/>
    <w:rsid w:val="00ED55E7"/>
    <w:rsid w:val="00EF320E"/>
    <w:rsid w:val="00F00DEC"/>
    <w:rsid w:val="00F3498D"/>
    <w:rsid w:val="00F355D2"/>
    <w:rsid w:val="00F44939"/>
    <w:rsid w:val="00F620F3"/>
    <w:rsid w:val="00F6725D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8999A"/>
  <w15:docId w15:val="{AFCD266C-E335-492F-A4A1-F4B77290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  <w:style w:type="paragraph" w:customStyle="1" w:styleId="Default">
    <w:name w:val="Default"/>
    <w:rsid w:val="00F349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Александр С. Г.</cp:lastModifiedBy>
  <cp:revision>3</cp:revision>
  <cp:lastPrinted>2018-06-15T10:18:00Z</cp:lastPrinted>
  <dcterms:created xsi:type="dcterms:W3CDTF">2019-12-30T08:18:00Z</dcterms:created>
  <dcterms:modified xsi:type="dcterms:W3CDTF">2019-12-30T08:18:00Z</dcterms:modified>
</cp:coreProperties>
</file>