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:rsidTr="00537A91">
        <w:tc>
          <w:tcPr>
            <w:tcW w:w="5069" w:type="dxa"/>
          </w:tcPr>
          <w:p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:rsidR="00537A91" w:rsidRPr="009F0F1A" w:rsidRDefault="00537A91" w:rsidP="00A60370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201</w:t>
            </w:r>
            <w:r w:rsidR="00A60370">
              <w:rPr>
                <w:sz w:val="26"/>
                <w:szCs w:val="26"/>
                <w:lang w:val="en-US"/>
              </w:rPr>
              <w:t>7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:rsidR="00DD056E" w:rsidRPr="00020321" w:rsidRDefault="00DD056E" w:rsidP="00311896">
      <w:pPr>
        <w:jc w:val="center"/>
        <w:rPr>
          <w:b/>
          <w:sz w:val="26"/>
          <w:szCs w:val="26"/>
        </w:rPr>
      </w:pPr>
    </w:p>
    <w:p w:rsidR="00DD056E" w:rsidRPr="00020321" w:rsidRDefault="00E528D0" w:rsidP="00311896">
      <w:pPr>
        <w:ind w:firstLine="567"/>
        <w:jc w:val="both"/>
        <w:rPr>
          <w:sz w:val="26"/>
          <w:szCs w:val="26"/>
        </w:rPr>
      </w:pPr>
      <w:r w:rsidRPr="00E528D0">
        <w:rPr>
          <w:b/>
        </w:rPr>
        <w:t xml:space="preserve">Общество с ограниченной ответственностью </w:t>
      </w:r>
      <w:r w:rsidR="00A763E1" w:rsidRPr="00A03ADC">
        <w:rPr>
          <w:b/>
        </w:rPr>
        <w:t>«Томскнефтепереработка»</w:t>
      </w:r>
      <w:r w:rsidR="00A763E1" w:rsidRPr="00DD477A">
        <w:t xml:space="preserve"> в лице конкурсного управляющего </w:t>
      </w:r>
      <w:r w:rsidR="001F520A" w:rsidRPr="001F520A">
        <w:rPr>
          <w:sz w:val="26"/>
          <w:szCs w:val="26"/>
        </w:rPr>
        <w:t>Калакутина Юрия Федоровича, действующего на основании Решения Арбитражного суда Томской области от 12 сентября 2016 года по делу А67-874/2014, Определения Арбитражного суда Томской области от 13 ноября 2018 года по делу А67-878/2014</w:t>
      </w:r>
      <w:r w:rsidR="001F520A" w:rsidRPr="001F520A">
        <w:rPr>
          <w:sz w:val="26"/>
          <w:szCs w:val="26"/>
        </w:rPr>
        <w:t xml:space="preserve"> </w:t>
      </w:r>
      <w:r w:rsidR="003102EA">
        <w:rPr>
          <w:sz w:val="26"/>
          <w:szCs w:val="26"/>
        </w:rPr>
        <w:t xml:space="preserve"> и</w:t>
      </w:r>
    </w:p>
    <w:p w:rsidR="006579DE" w:rsidRPr="00020321" w:rsidRDefault="00DE086E" w:rsidP="003102EA">
      <w:pPr>
        <w:jc w:val="both"/>
        <w:rPr>
          <w:sz w:val="26"/>
          <w:szCs w:val="26"/>
        </w:rPr>
      </w:pPr>
      <w:r w:rsidRPr="00020321">
        <w:rPr>
          <w:b/>
          <w:sz w:val="26"/>
          <w:szCs w:val="26"/>
        </w:rPr>
        <w:t>_</w:t>
      </w:r>
      <w:r w:rsidR="003102EA">
        <w:rPr>
          <w:b/>
          <w:sz w:val="26"/>
          <w:szCs w:val="26"/>
        </w:rPr>
        <w:t>________</w:t>
      </w:r>
      <w:r w:rsidRPr="00020321">
        <w:rPr>
          <w:b/>
          <w:sz w:val="26"/>
          <w:szCs w:val="26"/>
        </w:rPr>
        <w:t>______________</w:t>
      </w:r>
      <w:r w:rsidR="00DD056E" w:rsidRPr="00020321">
        <w:rPr>
          <w:sz w:val="26"/>
          <w:szCs w:val="26"/>
        </w:rPr>
        <w:t xml:space="preserve">, именуемое в дальнейшем </w:t>
      </w:r>
      <w:r w:rsidR="00C46F69" w:rsidRPr="00020321">
        <w:rPr>
          <w:sz w:val="26"/>
          <w:szCs w:val="26"/>
        </w:rPr>
        <w:t>«</w:t>
      </w:r>
      <w:r w:rsidR="00DD056E" w:rsidRPr="00020321">
        <w:rPr>
          <w:sz w:val="26"/>
          <w:szCs w:val="26"/>
        </w:rPr>
        <w:t>Покупатель</w:t>
      </w:r>
      <w:r w:rsidR="00C46F69" w:rsidRPr="00020321">
        <w:rPr>
          <w:sz w:val="26"/>
          <w:szCs w:val="26"/>
        </w:rPr>
        <w:t>»</w:t>
      </w:r>
      <w:r w:rsidR="00DD056E" w:rsidRPr="00020321">
        <w:rPr>
          <w:sz w:val="26"/>
          <w:szCs w:val="26"/>
        </w:rPr>
        <w:t>, в лице</w:t>
      </w:r>
      <w:r w:rsidR="008B05EB" w:rsidRPr="00020321">
        <w:rPr>
          <w:sz w:val="26"/>
          <w:szCs w:val="26"/>
        </w:rPr>
        <w:t xml:space="preserve"> </w:t>
      </w:r>
      <w:r w:rsidRPr="00020321">
        <w:rPr>
          <w:sz w:val="26"/>
          <w:szCs w:val="26"/>
        </w:rPr>
        <w:t>________________</w:t>
      </w:r>
      <w:r w:rsidR="00DD056E" w:rsidRPr="00020321">
        <w:rPr>
          <w:sz w:val="26"/>
          <w:szCs w:val="26"/>
        </w:rPr>
        <w:t xml:space="preserve">, действующего на основании </w:t>
      </w:r>
      <w:r w:rsidR="004701DF" w:rsidRPr="00020321">
        <w:rPr>
          <w:sz w:val="26"/>
          <w:szCs w:val="26"/>
        </w:rPr>
        <w:t>Устава</w:t>
      </w:r>
      <w:r w:rsidR="00DD056E" w:rsidRPr="00020321">
        <w:rPr>
          <w:sz w:val="26"/>
          <w:szCs w:val="26"/>
        </w:rPr>
        <w:t>, с другой стороны,</w:t>
      </w:r>
    </w:p>
    <w:p w:rsidR="006579DE" w:rsidRPr="00020321" w:rsidRDefault="00DD056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совместно именуемые «Стороны»,</w:t>
      </w:r>
    </w:p>
    <w:p w:rsidR="006579DE" w:rsidRDefault="006579D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руководствуясь</w:t>
      </w:r>
      <w:r w:rsidR="008D2FF8" w:rsidRPr="00020321"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</w:t>
      </w:r>
      <w:bookmarkStart w:id="0" w:name="_GoBack"/>
      <w:bookmarkEnd w:id="0"/>
      <w:r w:rsidR="00AD3FBE" w:rsidRPr="00020321">
        <w:rPr>
          <w:sz w:val="26"/>
          <w:szCs w:val="26"/>
        </w:rPr>
        <w:t>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 от </w:t>
      </w:r>
      <w:r w:rsidR="008B18FC">
        <w:rPr>
          <w:sz w:val="26"/>
          <w:szCs w:val="26"/>
        </w:rPr>
        <w:t>__.__.201</w:t>
      </w:r>
      <w:r w:rsidR="00A763E1">
        <w:rPr>
          <w:sz w:val="26"/>
          <w:szCs w:val="26"/>
        </w:rPr>
        <w:t>7</w:t>
      </w:r>
      <w:r w:rsidR="008D2FF8" w:rsidRPr="00020321">
        <w:rPr>
          <w:sz w:val="26"/>
          <w:szCs w:val="26"/>
        </w:rPr>
        <w:t>,</w:t>
      </w:r>
    </w:p>
    <w:p w:rsidR="003102EA" w:rsidRPr="003102EA" w:rsidRDefault="003102EA" w:rsidP="003102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1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1"/>
    </w:p>
    <w:p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8D2FF8" w:rsidRPr="00E376F6">
        <w:rPr>
          <w:sz w:val="26"/>
          <w:szCs w:val="26"/>
        </w:rPr>
        <w:t xml:space="preserve"> </w:t>
      </w:r>
      <w:r w:rsidR="00DA4719">
        <w:rPr>
          <w:sz w:val="26"/>
          <w:szCs w:val="26"/>
        </w:rPr>
        <w:t>__________, инвентарный номер ________.</w:t>
      </w:r>
    </w:p>
    <w:p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в споре, под арестом и запретом не состо</w:t>
      </w:r>
      <w:r w:rsidR="006479EC" w:rsidRPr="00E376F6">
        <w:rPr>
          <w:sz w:val="26"/>
          <w:szCs w:val="26"/>
        </w:rPr>
        <w:t>и</w:t>
      </w:r>
      <w:r w:rsidR="00492913" w:rsidRPr="00E376F6">
        <w:rPr>
          <w:sz w:val="26"/>
          <w:szCs w:val="26"/>
        </w:rPr>
        <w:t>т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2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2"/>
    </w:p>
    <w:p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AD3FBE" w:rsidRPr="00E376F6">
        <w:rPr>
          <w:sz w:val="26"/>
          <w:szCs w:val="26"/>
        </w:rPr>
        <w:t xml:space="preserve"> 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__</w:t>
      </w:r>
      <w:r w:rsidR="004129BA">
        <w:rPr>
          <w:sz w:val="26"/>
          <w:szCs w:val="26"/>
        </w:rPr>
        <w:t>.201</w:t>
      </w:r>
      <w:r w:rsidR="00A763E1">
        <w:rPr>
          <w:sz w:val="26"/>
          <w:szCs w:val="26"/>
        </w:rPr>
        <w:t>7</w:t>
      </w:r>
      <w:r w:rsidR="00C06D70" w:rsidRPr="00E376F6">
        <w:rPr>
          <w:sz w:val="26"/>
          <w:szCs w:val="26"/>
        </w:rPr>
        <w:t xml:space="preserve"> составила</w:t>
      </w:r>
      <w:r w:rsidR="00D676FF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 xml:space="preserve"> без НДС</w:t>
      </w:r>
      <w:r w:rsidR="00D676FF" w:rsidRPr="00E376F6">
        <w:rPr>
          <w:sz w:val="26"/>
          <w:szCs w:val="26"/>
        </w:rPr>
        <w:t>.</w:t>
      </w:r>
      <w:r w:rsidRPr="00E376F6">
        <w:rPr>
          <w:bCs/>
          <w:sz w:val="26"/>
          <w:szCs w:val="26"/>
        </w:rPr>
        <w:t xml:space="preserve"> </w:t>
      </w:r>
    </w:p>
    <w:p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BB561C">
        <w:rPr>
          <w:bCs/>
          <w:iCs/>
          <w:sz w:val="26"/>
          <w:szCs w:val="26"/>
        </w:rPr>
        <w:t xml:space="preserve"> 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 засчитывается в счет оплаты Имущества по настоящему Договору. </w:t>
      </w:r>
    </w:p>
    <w:p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D52FA4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BB561C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>рублей 00 коп., НДС не облагается.</w:t>
      </w:r>
    </w:p>
    <w:p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B96F5E" w:rsidRPr="00E376F6">
        <w:rPr>
          <w:sz w:val="26"/>
          <w:szCs w:val="26"/>
        </w:rPr>
        <w:t xml:space="preserve"> 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 xml:space="preserve">3.1. Передача отчуждаемого Имущества Покупателю осуществляется </w:t>
      </w:r>
      <w:r w:rsidRPr="00E376F6">
        <w:rPr>
          <w:bCs/>
          <w:sz w:val="26"/>
          <w:szCs w:val="26"/>
        </w:rPr>
        <w:lastRenderedPageBreak/>
        <w:t>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3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3"/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2F678E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492913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DC0781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5F5F4C" w:rsidRPr="00E376F6">
        <w:rPr>
          <w:sz w:val="26"/>
          <w:szCs w:val="26"/>
        </w:rPr>
        <w:t xml:space="preserve">арбитражном суде </w:t>
      </w:r>
      <w:r w:rsidR="005833C3">
        <w:rPr>
          <w:sz w:val="26"/>
          <w:szCs w:val="26"/>
        </w:rPr>
        <w:t>Нижегородской</w:t>
      </w:r>
      <w:r w:rsidR="005F5F4C" w:rsidRPr="00E376F6">
        <w:rPr>
          <w:sz w:val="26"/>
          <w:szCs w:val="26"/>
        </w:rPr>
        <w:t xml:space="preserve"> области</w:t>
      </w:r>
      <w:r w:rsidR="00492913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668F4">
        <w:rPr>
          <w:sz w:val="26"/>
          <w:szCs w:val="26"/>
        </w:rPr>
        <w:t>2 (дву</w:t>
      </w:r>
      <w:r w:rsidRPr="00E376F6">
        <w:rPr>
          <w:sz w:val="26"/>
          <w:szCs w:val="26"/>
        </w:rPr>
        <w:t>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Сторон.</w:t>
      </w:r>
    </w:p>
    <w:p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:rsidR="00E376F6" w:rsidRPr="00E376F6" w:rsidRDefault="00E376F6" w:rsidP="00E376F6">
      <w:pPr>
        <w:jc w:val="both"/>
        <w:rPr>
          <w:b/>
          <w:sz w:val="26"/>
          <w:szCs w:val="26"/>
        </w:rPr>
      </w:pPr>
    </w:p>
    <w:p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4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4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DB0E9E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ООО «Томскнефтепереработка» </w:t>
            </w:r>
          </w:p>
          <w:p w:rsidR="0050273E" w:rsidRPr="00E376F6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Юридический адрес: 634530, Томская область, 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Томский район, с. Семилужки, ул. Нефтепровод, д. 2 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ИНН 7017135873 </w:t>
            </w:r>
          </w:p>
          <w:p w:rsid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КПП 701401001 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Банковские реквизиты </w:t>
            </w:r>
          </w:p>
          <w:p w:rsidR="00A60370" w:rsidRPr="00A60370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Р/С </w:t>
            </w:r>
            <w:r w:rsidR="0093562B" w:rsidRPr="0093562B">
              <w:rPr>
                <w:rFonts w:eastAsia="MS Mincho"/>
                <w:color w:val="auto"/>
                <w:sz w:val="26"/>
                <w:szCs w:val="26"/>
              </w:rPr>
              <w:t>40702810500000001198</w:t>
            </w: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A60370" w:rsidRPr="00A60370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в АКБ "РОССИЙСКИЙ КАПИТАЛ” (ОАО) г. Москва </w:t>
            </w:r>
          </w:p>
          <w:p w:rsidR="00A60370" w:rsidRPr="00A60370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К/С </w:t>
            </w:r>
            <w:r w:rsidR="0093562B" w:rsidRPr="0093562B">
              <w:rPr>
                <w:rFonts w:eastAsia="MS Mincho"/>
                <w:color w:val="auto"/>
                <w:sz w:val="26"/>
                <w:szCs w:val="26"/>
              </w:rPr>
              <w:t>30101810345250000266</w:t>
            </w: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DB0E9E" w:rsidRPr="00E376F6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A60370">
              <w:rPr>
                <w:rFonts w:eastAsia="MS Mincho"/>
                <w:color w:val="auto"/>
                <w:sz w:val="26"/>
                <w:szCs w:val="26"/>
              </w:rPr>
              <w:t xml:space="preserve">БИК </w:t>
            </w:r>
            <w:r w:rsidR="0093562B" w:rsidRPr="0093562B">
              <w:rPr>
                <w:rFonts w:eastAsia="MS Mincho"/>
                <w:color w:val="auto"/>
                <w:sz w:val="26"/>
                <w:szCs w:val="26"/>
              </w:rPr>
              <w:t>044525266</w:t>
            </w:r>
          </w:p>
        </w:tc>
        <w:tc>
          <w:tcPr>
            <w:tcW w:w="4583" w:type="dxa"/>
            <w:gridSpan w:val="2"/>
          </w:tcPr>
          <w:p w:rsidR="00DB0E9E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ИНН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КПП </w:t>
            </w: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Банковские реквизиты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р/с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в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к/с </w:t>
            </w:r>
          </w:p>
          <w:p w:rsidR="00EC6974" w:rsidRPr="00E376F6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>БИК</w:t>
            </w:r>
          </w:p>
        </w:tc>
      </w:tr>
      <w:tr w:rsidR="00DB0E9E" w:rsidRPr="00E376F6" w:rsidTr="00DB0E9E">
        <w:trPr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50273E" w:rsidRDefault="0050273E" w:rsidP="007B3B17">
            <w:pPr>
              <w:widowControl w:val="0"/>
              <w:rPr>
                <w:color w:val="auto"/>
                <w:shd w:val="clear" w:color="auto" w:fill="FFFFFF"/>
              </w:rPr>
            </w:pPr>
          </w:p>
          <w:p w:rsidR="0050273E" w:rsidRDefault="0050273E" w:rsidP="007B3B17">
            <w:pPr>
              <w:widowControl w:val="0"/>
              <w:rPr>
                <w:color w:val="auto"/>
                <w:shd w:val="clear" w:color="auto" w:fill="FFFFFF"/>
              </w:rPr>
            </w:pPr>
          </w:p>
          <w:p w:rsidR="0050273E" w:rsidRDefault="0050273E" w:rsidP="007B3B17">
            <w:pPr>
              <w:widowControl w:val="0"/>
              <w:rPr>
                <w:color w:val="auto"/>
                <w:shd w:val="clear" w:color="auto" w:fill="FFFFFF"/>
              </w:rPr>
            </w:pPr>
          </w:p>
          <w:p w:rsidR="00DB0E9E" w:rsidRPr="00E376F6" w:rsidRDefault="00DB0E9E" w:rsidP="004446BC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Конкурсный управляющий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Генеральный д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>иректор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:rsidR="00DB0E9E" w:rsidRPr="00E376F6" w:rsidRDefault="00EC6974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Соломатин В.И.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1F520A">
      <w:rPr>
        <w:noProof/>
        <w:sz w:val="20"/>
      </w:rPr>
      <w:t>1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13"/>
    <w:rsid w:val="00020321"/>
    <w:rsid w:val="000426D2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F520A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97FCA3"/>
  <w15:docId w15:val="{87339A3B-9F7E-4170-B31A-1F587BC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7FFC-0307-4D4E-8D3C-A473AD12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F754C196</Template>
  <TotalTime>12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Татьяна Ш.</cp:lastModifiedBy>
  <cp:revision>7</cp:revision>
  <cp:lastPrinted>2015-03-05T11:22:00Z</cp:lastPrinted>
  <dcterms:created xsi:type="dcterms:W3CDTF">2017-03-23T14:39:00Z</dcterms:created>
  <dcterms:modified xsi:type="dcterms:W3CDTF">2019-09-27T10:28:00Z</dcterms:modified>
</cp:coreProperties>
</file>