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351377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51377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351377" w:rsidRDefault="00E32BAF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51377">
        <w:rPr>
          <w:rFonts w:ascii="Times New Roman" w:hAnsi="Times New Roman"/>
          <w:b/>
          <w:sz w:val="20"/>
          <w:szCs w:val="20"/>
          <w:lang w:val="ru-RU"/>
        </w:rPr>
        <w:t>ДОГОВОР</w:t>
      </w:r>
    </w:p>
    <w:p w:rsidR="004B667A" w:rsidRPr="00351377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51377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3513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351377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351377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351377" w:rsidRDefault="00C7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51377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351377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E32BAF" w:rsidRPr="0035137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2018 </w:t>
            </w:r>
            <w:r w:rsidR="00781F69" w:rsidRPr="0035137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3513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351377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351377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351377" w:rsidRDefault="00BB2978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1377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174690" w:rsidRPr="00351377">
        <w:rPr>
          <w:rFonts w:ascii="Times New Roman" w:hAnsi="Times New Roman"/>
          <w:b/>
          <w:lang w:val="ru-RU"/>
        </w:rPr>
        <w:t>ООО «Проектно-производственное объединение «ДОМ» (ООО «ППО «ДОМ»</w:t>
      </w:r>
      <w:r w:rsidR="00174690" w:rsidRPr="00351377">
        <w:rPr>
          <w:rFonts w:ascii="Times New Roman" w:hAnsi="Times New Roman"/>
          <w:lang w:val="ru-RU"/>
        </w:rPr>
        <w:t xml:space="preserve"> </w:t>
      </w:r>
      <w:r w:rsidR="00D30389" w:rsidRPr="00351377">
        <w:rPr>
          <w:rFonts w:ascii="Times New Roman" w:hAnsi="Times New Roman"/>
          <w:lang w:val="ru-RU"/>
        </w:rPr>
        <w:t xml:space="preserve">(ОГРН 1035002009690, </w:t>
      </w:r>
      <w:r w:rsidR="00174690" w:rsidRPr="00351377">
        <w:rPr>
          <w:rFonts w:ascii="Times New Roman" w:hAnsi="Times New Roman"/>
          <w:lang w:val="ru-RU"/>
        </w:rPr>
        <w:t xml:space="preserve">ИНН 5009041226, 142000, Московская обл., </w:t>
      </w:r>
      <w:proofErr w:type="spellStart"/>
      <w:r w:rsidR="00174690" w:rsidRPr="00351377">
        <w:rPr>
          <w:rFonts w:ascii="Times New Roman" w:hAnsi="Times New Roman"/>
          <w:lang w:val="ru-RU"/>
        </w:rPr>
        <w:t>мкрн</w:t>
      </w:r>
      <w:proofErr w:type="spellEnd"/>
      <w:r w:rsidR="00174690" w:rsidRPr="00351377">
        <w:rPr>
          <w:rFonts w:ascii="Times New Roman" w:hAnsi="Times New Roman"/>
          <w:lang w:val="ru-RU"/>
        </w:rPr>
        <w:t xml:space="preserve">. Центральный, Владение </w:t>
      </w:r>
      <w:r w:rsidR="00D30389" w:rsidRPr="00351377">
        <w:rPr>
          <w:rFonts w:ascii="Times New Roman" w:hAnsi="Times New Roman"/>
          <w:lang w:val="ru-RU"/>
        </w:rPr>
        <w:t xml:space="preserve">«Завод </w:t>
      </w:r>
      <w:r w:rsidR="00174690" w:rsidRPr="00351377">
        <w:rPr>
          <w:rFonts w:ascii="Times New Roman" w:hAnsi="Times New Roman"/>
          <w:lang w:val="ru-RU"/>
        </w:rPr>
        <w:t xml:space="preserve">Железобетонных Изделий»), Османова Венера Тельмановна, </w:t>
      </w:r>
      <w:r w:rsidRPr="00351377">
        <w:rPr>
          <w:rFonts w:ascii="Times New Roman" w:hAnsi="Times New Roman"/>
          <w:lang w:val="ru-RU"/>
        </w:rPr>
        <w:t>действующ</w:t>
      </w:r>
      <w:r w:rsidR="00A149C8" w:rsidRPr="00351377">
        <w:rPr>
          <w:rFonts w:ascii="Times New Roman" w:hAnsi="Times New Roman"/>
          <w:lang w:val="ru-RU"/>
        </w:rPr>
        <w:t>ая</w:t>
      </w:r>
      <w:r w:rsidRPr="00351377">
        <w:rPr>
          <w:rFonts w:ascii="Times New Roman" w:hAnsi="Times New Roman"/>
          <w:lang w:val="ru-RU"/>
        </w:rPr>
        <w:t xml:space="preserve"> на основании </w:t>
      </w:r>
      <w:r w:rsidR="00454E92" w:rsidRPr="00351377">
        <w:rPr>
          <w:rFonts w:ascii="Times New Roman" w:hAnsi="Times New Roman"/>
          <w:lang w:val="ru-RU"/>
        </w:rPr>
        <w:t xml:space="preserve">определения </w:t>
      </w:r>
      <w:r w:rsidR="00D622FA" w:rsidRPr="00351377">
        <w:rPr>
          <w:rFonts w:ascii="Times New Roman" w:hAnsi="Times New Roman"/>
          <w:lang w:val="ru-RU"/>
        </w:rPr>
        <w:t xml:space="preserve">Арбитражного </w:t>
      </w:r>
      <w:r w:rsidR="00454E92" w:rsidRPr="00351377">
        <w:rPr>
          <w:rFonts w:ascii="Times New Roman" w:hAnsi="Times New Roman"/>
          <w:lang w:val="ru-RU"/>
        </w:rPr>
        <w:t>суда Московской области от 01</w:t>
      </w:r>
      <w:r w:rsidR="00174690" w:rsidRPr="00351377">
        <w:rPr>
          <w:rFonts w:ascii="Times New Roman" w:hAnsi="Times New Roman"/>
          <w:lang w:val="ru-RU"/>
        </w:rPr>
        <w:t>.06.2017</w:t>
      </w:r>
      <w:r w:rsidR="00454E92" w:rsidRPr="00351377">
        <w:rPr>
          <w:rFonts w:ascii="Times New Roman" w:hAnsi="Times New Roman"/>
          <w:lang w:val="ru-RU"/>
        </w:rPr>
        <w:t xml:space="preserve"> г. по делу № А41-42656</w:t>
      </w:r>
      <w:r w:rsidR="00D622FA" w:rsidRPr="00351377">
        <w:rPr>
          <w:rFonts w:ascii="Times New Roman" w:hAnsi="Times New Roman"/>
          <w:lang w:val="ru-RU"/>
        </w:rPr>
        <w:t>/2014</w:t>
      </w:r>
      <w:r w:rsidR="000E63C6" w:rsidRPr="00351377">
        <w:rPr>
          <w:rFonts w:ascii="Times New Roman" w:hAnsi="Times New Roman"/>
          <w:lang w:val="ru-RU"/>
        </w:rPr>
        <w:t>,</w:t>
      </w:r>
      <w:r w:rsidRPr="00351377">
        <w:rPr>
          <w:rFonts w:ascii="Times New Roman" w:hAnsi="Times New Roman"/>
          <w:lang w:val="ru-RU"/>
        </w:rPr>
        <w:t xml:space="preserve"> именуемый в дальнейшем</w:t>
      </w:r>
      <w:r w:rsidR="00D36181" w:rsidRPr="00351377">
        <w:rPr>
          <w:rFonts w:ascii="Times New Roman" w:hAnsi="Times New Roman"/>
          <w:lang w:val="ru-RU"/>
        </w:rPr>
        <w:t xml:space="preserve"> </w:t>
      </w:r>
      <w:r w:rsidR="00AC7528" w:rsidRPr="00351377">
        <w:rPr>
          <w:rFonts w:ascii="Times New Roman" w:hAnsi="Times New Roman"/>
          <w:lang w:val="ru-RU"/>
        </w:rPr>
        <w:t>«</w:t>
      </w:r>
      <w:r w:rsidR="003A41A9" w:rsidRPr="00351377">
        <w:rPr>
          <w:rFonts w:ascii="Times New Roman" w:hAnsi="Times New Roman"/>
          <w:lang w:val="ru-RU"/>
        </w:rPr>
        <w:t>Первоначальный кредитор (ц</w:t>
      </w:r>
      <w:r w:rsidR="00454E92" w:rsidRPr="00351377">
        <w:rPr>
          <w:rFonts w:ascii="Times New Roman" w:hAnsi="Times New Roman"/>
          <w:lang w:val="ru-RU"/>
        </w:rPr>
        <w:t>едент</w:t>
      </w:r>
      <w:r w:rsidR="003A41A9" w:rsidRPr="00351377">
        <w:rPr>
          <w:rFonts w:ascii="Times New Roman" w:hAnsi="Times New Roman"/>
          <w:lang w:val="ru-RU"/>
        </w:rPr>
        <w:t>)</w:t>
      </w:r>
      <w:r w:rsidRPr="00351377">
        <w:rPr>
          <w:rFonts w:ascii="Times New Roman" w:hAnsi="Times New Roman"/>
          <w:lang w:val="ru-RU"/>
        </w:rPr>
        <w:t>»</w:t>
      </w:r>
      <w:r w:rsidRPr="00351377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351377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351377">
        <w:rPr>
          <w:rFonts w:ascii="Times New Roman" w:hAnsi="Times New Roman"/>
          <w:lang w:val="ru-RU"/>
        </w:rPr>
        <w:t xml:space="preserve">и </w:t>
      </w:r>
    </w:p>
    <w:p w:rsidR="00781F69" w:rsidRPr="00351377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1377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351377">
        <w:rPr>
          <w:rFonts w:ascii="Times New Roman" w:hAnsi="Times New Roman"/>
          <w:b/>
          <w:lang w:val="ru-RU"/>
        </w:rPr>
        <w:t>______________________________</w:t>
      </w:r>
      <w:r w:rsidR="00781F69" w:rsidRPr="00351377">
        <w:rPr>
          <w:rFonts w:ascii="Times New Roman" w:hAnsi="Times New Roman"/>
          <w:lang w:val="ru-RU"/>
        </w:rPr>
        <w:t>именуем</w:t>
      </w:r>
      <w:r w:rsidR="00B61D9A" w:rsidRPr="00351377">
        <w:rPr>
          <w:rFonts w:ascii="Times New Roman" w:hAnsi="Times New Roman"/>
          <w:lang w:val="ru-RU"/>
        </w:rPr>
        <w:t>___</w:t>
      </w:r>
      <w:r w:rsidR="00781F69" w:rsidRPr="00351377">
        <w:rPr>
          <w:rFonts w:ascii="Times New Roman" w:hAnsi="Times New Roman"/>
          <w:lang w:val="ru-RU"/>
        </w:rPr>
        <w:t xml:space="preserve"> в дальнейшем</w:t>
      </w:r>
      <w:r w:rsidR="00D36181" w:rsidRPr="00351377">
        <w:rPr>
          <w:rFonts w:ascii="Times New Roman" w:hAnsi="Times New Roman"/>
          <w:lang w:val="ru-RU"/>
        </w:rPr>
        <w:t xml:space="preserve"> </w:t>
      </w:r>
      <w:r w:rsidR="003A41A9" w:rsidRPr="00351377">
        <w:rPr>
          <w:rFonts w:ascii="Times New Roman" w:hAnsi="Times New Roman"/>
          <w:lang w:val="ru-RU"/>
        </w:rPr>
        <w:t>«Новый кредитор (ц</w:t>
      </w:r>
      <w:r w:rsidR="002C5611" w:rsidRPr="00351377">
        <w:rPr>
          <w:rFonts w:ascii="Times New Roman" w:hAnsi="Times New Roman"/>
          <w:lang w:val="ru-RU"/>
        </w:rPr>
        <w:t>ессионарий</w:t>
      </w:r>
      <w:r w:rsidR="003A41A9" w:rsidRPr="00351377">
        <w:rPr>
          <w:rFonts w:ascii="Times New Roman" w:hAnsi="Times New Roman"/>
          <w:lang w:val="ru-RU"/>
        </w:rPr>
        <w:t>)</w:t>
      </w:r>
      <w:r w:rsidRPr="00351377">
        <w:rPr>
          <w:rFonts w:ascii="Times New Roman" w:hAnsi="Times New Roman"/>
          <w:lang w:val="ru-RU"/>
        </w:rPr>
        <w:t>»</w:t>
      </w:r>
      <w:r w:rsidR="00781F69" w:rsidRPr="00351377">
        <w:rPr>
          <w:rFonts w:ascii="Times New Roman" w:hAnsi="Times New Roman"/>
          <w:lang w:val="ru-RU"/>
        </w:rPr>
        <w:t>, с другой стороны,</w:t>
      </w:r>
      <w:r w:rsidR="00D30389" w:rsidRPr="00351377">
        <w:rPr>
          <w:rFonts w:ascii="Times New Roman" w:hAnsi="Times New Roman"/>
          <w:lang w:val="ru-RU"/>
        </w:rPr>
        <w:t xml:space="preserve"> а совместно именуемые «Стороны»</w:t>
      </w:r>
      <w:r w:rsidR="00781F69" w:rsidRPr="00351377">
        <w:rPr>
          <w:rFonts w:ascii="Times New Roman" w:hAnsi="Times New Roman"/>
          <w:lang w:val="ru-RU"/>
        </w:rPr>
        <w:t xml:space="preserve"> заключили настоящий договор о нижеследующем:</w:t>
      </w:r>
    </w:p>
    <w:p w:rsidR="00781F69" w:rsidRPr="00351377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/>
        </w:rPr>
      </w:pPr>
    </w:p>
    <w:p w:rsidR="003D5463" w:rsidRPr="00351377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351377">
        <w:rPr>
          <w:rFonts w:ascii="Times New Roman" w:hAnsi="Times New Roman"/>
          <w:b/>
          <w:lang w:val="ru-RU"/>
        </w:rPr>
        <w:t xml:space="preserve">ПРЕДМЕТ </w:t>
      </w:r>
      <w:r w:rsidR="00501301" w:rsidRPr="00351377">
        <w:rPr>
          <w:rFonts w:ascii="Times New Roman" w:hAnsi="Times New Roman"/>
          <w:b/>
          <w:lang w:val="ru-RU"/>
        </w:rPr>
        <w:t>ДОГОВОРА</w:t>
      </w:r>
    </w:p>
    <w:p w:rsidR="002C5611" w:rsidRPr="00351377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351377">
        <w:rPr>
          <w:rFonts w:ascii="Times New Roman" w:hAnsi="Times New Roman"/>
          <w:lang w:val="ru-RU"/>
        </w:rPr>
        <w:t xml:space="preserve">По настоящему </w:t>
      </w:r>
      <w:r w:rsidR="00057BBD" w:rsidRPr="00351377">
        <w:rPr>
          <w:rFonts w:ascii="Times New Roman" w:hAnsi="Times New Roman"/>
          <w:lang w:val="ru-RU"/>
        </w:rPr>
        <w:t>Договору</w:t>
      </w:r>
      <w:r w:rsidR="003D5463" w:rsidRPr="00351377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51377">
        <w:rPr>
          <w:rFonts w:ascii="Times New Roman" w:hAnsi="Times New Roman"/>
        </w:rPr>
        <w:t>N</w:t>
      </w:r>
      <w:r w:rsidR="003D5463" w:rsidRPr="00351377">
        <w:rPr>
          <w:rFonts w:ascii="Times New Roman" w:hAnsi="Times New Roman"/>
          <w:lang w:val="ru-RU"/>
        </w:rPr>
        <w:t xml:space="preserve"> ______ от "___"________ ____ г.),</w:t>
      </w:r>
      <w:r w:rsidR="007A0A28" w:rsidRPr="00351377">
        <w:rPr>
          <w:rFonts w:ascii="Times New Roman" w:hAnsi="Times New Roman"/>
          <w:lang w:val="ru-RU"/>
        </w:rPr>
        <w:t xml:space="preserve"> </w:t>
      </w:r>
      <w:r w:rsidR="003A41A9" w:rsidRPr="00351377">
        <w:rPr>
          <w:rFonts w:ascii="Times New Roman" w:hAnsi="Times New Roman"/>
          <w:lang w:val="ru-RU"/>
        </w:rPr>
        <w:t>Первоначальный кредитор (ц</w:t>
      </w:r>
      <w:r w:rsidR="00454E92" w:rsidRPr="00351377">
        <w:rPr>
          <w:rFonts w:ascii="Times New Roman" w:hAnsi="Times New Roman"/>
          <w:lang w:val="ru-RU"/>
        </w:rPr>
        <w:t>едент</w:t>
      </w:r>
      <w:r w:rsidR="003A41A9" w:rsidRPr="00351377">
        <w:rPr>
          <w:rFonts w:ascii="Times New Roman" w:hAnsi="Times New Roman"/>
          <w:lang w:val="ru-RU"/>
        </w:rPr>
        <w:t>)</w:t>
      </w:r>
      <w:r w:rsidR="00454E92" w:rsidRPr="00351377">
        <w:rPr>
          <w:rFonts w:ascii="Times New Roman" w:hAnsi="Times New Roman"/>
          <w:lang w:val="ru-RU"/>
        </w:rPr>
        <w:t xml:space="preserve"> </w:t>
      </w:r>
      <w:r w:rsidRPr="00351377">
        <w:rPr>
          <w:rFonts w:ascii="Times New Roman" w:hAnsi="Times New Roman"/>
          <w:lang w:val="ru-RU"/>
        </w:rPr>
        <w:t xml:space="preserve">обязуется передать </w:t>
      </w:r>
      <w:r w:rsidR="003A41A9" w:rsidRPr="00351377">
        <w:rPr>
          <w:rFonts w:ascii="Times New Roman" w:hAnsi="Times New Roman"/>
          <w:lang w:val="ru-RU"/>
        </w:rPr>
        <w:t>Новому кредитору (ц</w:t>
      </w:r>
      <w:r w:rsidR="00454E92" w:rsidRPr="00351377">
        <w:rPr>
          <w:rFonts w:ascii="Times New Roman" w:hAnsi="Times New Roman"/>
          <w:lang w:val="ru-RU"/>
        </w:rPr>
        <w:t>ессионарию</w:t>
      </w:r>
      <w:r w:rsidR="003A41A9" w:rsidRPr="00351377">
        <w:rPr>
          <w:rFonts w:ascii="Times New Roman" w:hAnsi="Times New Roman"/>
          <w:lang w:val="ru-RU"/>
        </w:rPr>
        <w:t>)</w:t>
      </w:r>
      <w:r w:rsidR="00454E92" w:rsidRPr="00351377">
        <w:rPr>
          <w:rFonts w:ascii="Times New Roman" w:hAnsi="Times New Roman"/>
          <w:lang w:val="ru-RU"/>
        </w:rPr>
        <w:t xml:space="preserve"> дебиторскую задолженность (права требования)</w:t>
      </w:r>
      <w:r w:rsidR="002C5611" w:rsidRPr="00351377">
        <w:rPr>
          <w:rFonts w:ascii="Times New Roman" w:hAnsi="Times New Roman"/>
          <w:lang w:val="ru-RU"/>
        </w:rPr>
        <w:t xml:space="preserve"> к третьим лицам, указанным в Приложении № 1 к настоящему договору.</w:t>
      </w:r>
    </w:p>
    <w:p w:rsidR="00B108EA" w:rsidRPr="00351377" w:rsidRDefault="00DB7965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1.2</w:t>
      </w:r>
      <w:r w:rsidR="00AC7528" w:rsidRPr="00351377">
        <w:rPr>
          <w:sz w:val="22"/>
          <w:szCs w:val="22"/>
        </w:rPr>
        <w:t>. Права</w:t>
      </w:r>
      <w:r w:rsidR="00B108EA" w:rsidRPr="00351377">
        <w:rPr>
          <w:sz w:val="22"/>
          <w:szCs w:val="22"/>
        </w:rPr>
        <w:t xml:space="preserve"> (требован</w:t>
      </w:r>
      <w:r w:rsidR="00AC7528" w:rsidRPr="00351377">
        <w:rPr>
          <w:sz w:val="22"/>
          <w:szCs w:val="22"/>
        </w:rPr>
        <w:t>ия</w:t>
      </w:r>
      <w:r w:rsidR="00B108EA" w:rsidRPr="00351377">
        <w:rPr>
          <w:sz w:val="22"/>
          <w:szCs w:val="22"/>
        </w:rPr>
        <w:t xml:space="preserve">) </w:t>
      </w:r>
      <w:r w:rsidR="00722E02" w:rsidRPr="00351377">
        <w:rPr>
          <w:sz w:val="22"/>
          <w:szCs w:val="22"/>
        </w:rPr>
        <w:t>Первоначального кредитора (ц</w:t>
      </w:r>
      <w:r w:rsidR="00B108EA" w:rsidRPr="00351377">
        <w:rPr>
          <w:sz w:val="22"/>
          <w:szCs w:val="22"/>
        </w:rPr>
        <w:t>едента</w:t>
      </w:r>
      <w:r w:rsidR="00722E02" w:rsidRPr="00351377">
        <w:rPr>
          <w:sz w:val="22"/>
          <w:szCs w:val="22"/>
        </w:rPr>
        <w:t>)</w:t>
      </w:r>
      <w:r w:rsidR="00B108EA" w:rsidRPr="00351377">
        <w:rPr>
          <w:sz w:val="22"/>
          <w:szCs w:val="22"/>
        </w:rPr>
        <w:t xml:space="preserve"> к третьим лицам на дату подписания настоящего Договора включает сумму основного долга в размере </w:t>
      </w:r>
      <w:r w:rsidR="00E32BAF" w:rsidRPr="00351377">
        <w:rPr>
          <w:sz w:val="22"/>
          <w:szCs w:val="22"/>
        </w:rPr>
        <w:t>1 479 607 008</w:t>
      </w:r>
      <w:r w:rsidR="00B108EA" w:rsidRPr="00351377">
        <w:rPr>
          <w:sz w:val="22"/>
          <w:szCs w:val="22"/>
        </w:rPr>
        <w:t xml:space="preserve"> (один миллиард </w:t>
      </w:r>
      <w:r w:rsidR="00E32BAF" w:rsidRPr="00351377">
        <w:rPr>
          <w:sz w:val="22"/>
          <w:szCs w:val="22"/>
        </w:rPr>
        <w:t>четыреста семьдесят девять миллионов шестьсот семь тысяч восемь) рублей 3</w:t>
      </w:r>
      <w:r w:rsidR="00B108EA" w:rsidRPr="00351377">
        <w:rPr>
          <w:sz w:val="22"/>
          <w:szCs w:val="22"/>
        </w:rPr>
        <w:t>3 коп.</w:t>
      </w:r>
    </w:p>
    <w:p w:rsidR="00DE66DC" w:rsidRPr="00351377" w:rsidRDefault="00DB7965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1.3</w:t>
      </w:r>
      <w:r w:rsidR="00AC7528" w:rsidRPr="00351377">
        <w:rPr>
          <w:sz w:val="22"/>
          <w:szCs w:val="22"/>
        </w:rPr>
        <w:t>. Права</w:t>
      </w:r>
      <w:r w:rsidRPr="00351377">
        <w:rPr>
          <w:sz w:val="22"/>
          <w:szCs w:val="22"/>
        </w:rPr>
        <w:t xml:space="preserve"> (требован</w:t>
      </w:r>
      <w:r w:rsidR="00AC7528" w:rsidRPr="00351377">
        <w:rPr>
          <w:sz w:val="22"/>
          <w:szCs w:val="22"/>
        </w:rPr>
        <w:t>ия</w:t>
      </w:r>
      <w:r w:rsidRPr="00351377">
        <w:rPr>
          <w:sz w:val="22"/>
          <w:szCs w:val="22"/>
        </w:rPr>
        <w:t>)</w:t>
      </w:r>
      <w:r w:rsidR="00722E02" w:rsidRPr="00351377">
        <w:rPr>
          <w:sz w:val="22"/>
          <w:szCs w:val="22"/>
        </w:rPr>
        <w:t xml:space="preserve"> Первоначального кредитора (ц</w:t>
      </w:r>
      <w:r w:rsidRPr="00351377">
        <w:rPr>
          <w:sz w:val="22"/>
          <w:szCs w:val="22"/>
        </w:rPr>
        <w:t>едента</w:t>
      </w:r>
      <w:r w:rsidR="00722E02" w:rsidRPr="00351377">
        <w:rPr>
          <w:sz w:val="22"/>
          <w:szCs w:val="22"/>
        </w:rPr>
        <w:t>)</w:t>
      </w:r>
      <w:r w:rsidR="00AC7528" w:rsidRPr="00351377">
        <w:rPr>
          <w:sz w:val="22"/>
          <w:szCs w:val="22"/>
        </w:rPr>
        <w:t xml:space="preserve"> переходя</w:t>
      </w:r>
      <w:r w:rsidRPr="00351377">
        <w:rPr>
          <w:sz w:val="22"/>
          <w:szCs w:val="22"/>
        </w:rPr>
        <w:t xml:space="preserve">т к </w:t>
      </w:r>
      <w:r w:rsidR="00722E02" w:rsidRPr="00351377">
        <w:rPr>
          <w:sz w:val="22"/>
          <w:szCs w:val="22"/>
        </w:rPr>
        <w:t>Новому кредитору (ц</w:t>
      </w:r>
      <w:r w:rsidRPr="00351377">
        <w:rPr>
          <w:sz w:val="22"/>
          <w:szCs w:val="22"/>
        </w:rPr>
        <w:t>ессионарию</w:t>
      </w:r>
      <w:r w:rsidR="00722E02" w:rsidRPr="00351377">
        <w:rPr>
          <w:sz w:val="22"/>
          <w:szCs w:val="22"/>
        </w:rPr>
        <w:t>)</w:t>
      </w:r>
      <w:r w:rsidRPr="00351377">
        <w:rPr>
          <w:sz w:val="22"/>
          <w:szCs w:val="22"/>
        </w:rPr>
        <w:t xml:space="preserve"> в том объеме и на тех условиях, кот</w:t>
      </w:r>
      <w:r w:rsidR="00722E02" w:rsidRPr="00351377">
        <w:rPr>
          <w:sz w:val="22"/>
          <w:szCs w:val="22"/>
        </w:rPr>
        <w:t>орые сущест</w:t>
      </w:r>
      <w:r w:rsidRPr="00351377">
        <w:rPr>
          <w:sz w:val="22"/>
          <w:szCs w:val="22"/>
        </w:rPr>
        <w:t xml:space="preserve">вуют на дату подписания </w:t>
      </w:r>
      <w:r w:rsidR="00B531AE" w:rsidRPr="00351377">
        <w:rPr>
          <w:sz w:val="22"/>
          <w:szCs w:val="22"/>
        </w:rPr>
        <w:t xml:space="preserve">настоящего </w:t>
      </w:r>
      <w:r w:rsidRPr="00351377">
        <w:rPr>
          <w:sz w:val="22"/>
          <w:szCs w:val="22"/>
        </w:rPr>
        <w:t>Договора.</w:t>
      </w:r>
    </w:p>
    <w:p w:rsidR="00DE66DC" w:rsidRPr="0035137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1.4. Права (требования) переходят от Первоначального кредитора (цедента) к Новому кредитору (цессионарию) после оплаты в полном объеме с момента зачисления денежных средств на расчетный счет Первоначального кредитора (цедента).</w:t>
      </w:r>
    </w:p>
    <w:p w:rsidR="00F7152C" w:rsidRPr="00351377" w:rsidRDefault="00F7152C" w:rsidP="005F7927">
      <w:pPr>
        <w:pStyle w:val="5"/>
        <w:tabs>
          <w:tab w:val="left" w:pos="4641"/>
        </w:tabs>
        <w:spacing w:line="240" w:lineRule="auto"/>
        <w:jc w:val="both"/>
        <w:rPr>
          <w:b/>
          <w:sz w:val="22"/>
          <w:szCs w:val="22"/>
        </w:rPr>
      </w:pPr>
    </w:p>
    <w:p w:rsidR="00F7152C" w:rsidRPr="00351377" w:rsidRDefault="00F7152C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2"/>
          <w:szCs w:val="22"/>
        </w:rPr>
      </w:pPr>
      <w:r w:rsidRPr="00351377">
        <w:rPr>
          <w:b/>
          <w:sz w:val="22"/>
          <w:szCs w:val="22"/>
        </w:rPr>
        <w:t>2. ЦЕНА УСТУПАЕМЫХ ПРАВ (ТРЕБОВАНИЙ) И ПОРЯДОК ОПЛАТЫ</w:t>
      </w:r>
    </w:p>
    <w:p w:rsidR="00DE66DC" w:rsidRPr="00351377" w:rsidRDefault="00DE66DC" w:rsidP="005F7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lang w:val="ru-RU" w:eastAsia="ru-RU"/>
        </w:rPr>
      </w:pPr>
      <w:r w:rsidRPr="00351377">
        <w:rPr>
          <w:rFonts w:ascii="Times New Roman" w:hAnsi="Times New Roman"/>
          <w:bCs/>
          <w:lang w:val="ru-RU" w:eastAsia="ru-RU"/>
        </w:rPr>
        <w:t>2.1. В счет оплаты уступаемого права (требования) Новый кредитор (цессионарий) обязуется уплатить Первоначальному кредитору (цеденту) сумму в размере ___________________ в течение 30 (тридцати) дн</w:t>
      </w:r>
      <w:r w:rsidR="001C525C" w:rsidRPr="00351377">
        <w:rPr>
          <w:rFonts w:ascii="Times New Roman" w:hAnsi="Times New Roman"/>
          <w:bCs/>
          <w:lang w:val="ru-RU" w:eastAsia="ru-RU"/>
        </w:rPr>
        <w:t>ей с дня подписания настоящего Д</w:t>
      </w:r>
      <w:r w:rsidRPr="00351377">
        <w:rPr>
          <w:rFonts w:ascii="Times New Roman" w:hAnsi="Times New Roman"/>
          <w:bCs/>
          <w:lang w:val="ru-RU" w:eastAsia="ru-RU"/>
        </w:rPr>
        <w:t>оговора посредством зачисления денежных средств на расчетный счет Первоначального кредитора (цедента).</w:t>
      </w:r>
    </w:p>
    <w:p w:rsidR="00DE66DC" w:rsidRPr="0035137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 xml:space="preserve">2.2. Сумма, указанная в п. 2.1 </w:t>
      </w:r>
      <w:r w:rsidR="003C1DC6" w:rsidRPr="00351377">
        <w:rPr>
          <w:sz w:val="22"/>
          <w:szCs w:val="22"/>
        </w:rPr>
        <w:t xml:space="preserve">настоящего </w:t>
      </w:r>
      <w:r w:rsidRPr="00351377">
        <w:rPr>
          <w:sz w:val="22"/>
          <w:szCs w:val="22"/>
        </w:rPr>
        <w:t>Договора</w:t>
      </w:r>
      <w:r w:rsidR="00E32BAF" w:rsidRPr="00351377">
        <w:rPr>
          <w:sz w:val="22"/>
          <w:szCs w:val="22"/>
        </w:rPr>
        <w:t>,</w:t>
      </w:r>
      <w:r w:rsidRPr="00351377">
        <w:rPr>
          <w:sz w:val="22"/>
          <w:szCs w:val="22"/>
        </w:rPr>
        <w:t xml:space="preserve"> уплачивается в полном объеме посредством зачисления денежных средств на расчетный счет Первоначального кредитора (цедента).</w:t>
      </w:r>
    </w:p>
    <w:p w:rsidR="00DE66DC" w:rsidRPr="0035137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2.3</w:t>
      </w:r>
      <w:r w:rsidR="00DE66DC" w:rsidRPr="00351377">
        <w:rPr>
          <w:sz w:val="22"/>
          <w:szCs w:val="22"/>
        </w:rPr>
        <w:t xml:space="preserve">. Все расчеты по </w:t>
      </w:r>
      <w:r w:rsidRPr="00351377">
        <w:rPr>
          <w:sz w:val="22"/>
          <w:szCs w:val="22"/>
        </w:rPr>
        <w:t xml:space="preserve">настоящему Договору </w:t>
      </w:r>
      <w:r w:rsidR="00DE66DC" w:rsidRPr="00351377">
        <w:rPr>
          <w:sz w:val="22"/>
          <w:szCs w:val="22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35137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351377">
        <w:rPr>
          <w:sz w:val="22"/>
          <w:szCs w:val="22"/>
        </w:rPr>
        <w:t xml:space="preserve">3.5. Обязательства Нового кредитора (цессионария) по оплате считаются исполненными на дату зачисления денежных средств на </w:t>
      </w:r>
      <w:r w:rsidR="003C1DC6" w:rsidRPr="00351377">
        <w:rPr>
          <w:sz w:val="22"/>
          <w:szCs w:val="22"/>
        </w:rPr>
        <w:t xml:space="preserve">расчетный </w:t>
      </w:r>
      <w:r w:rsidRPr="00351377">
        <w:rPr>
          <w:sz w:val="22"/>
          <w:szCs w:val="22"/>
        </w:rPr>
        <w:t>счет Первоначально</w:t>
      </w:r>
      <w:r w:rsidR="003C1DC6" w:rsidRPr="00351377">
        <w:rPr>
          <w:sz w:val="22"/>
          <w:szCs w:val="22"/>
        </w:rPr>
        <w:t>го кредитора (цедента).</w:t>
      </w:r>
    </w:p>
    <w:p w:rsidR="003C1DC6" w:rsidRPr="0035137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351377">
        <w:rPr>
          <w:rFonts w:ascii="Times New Roman" w:hAnsi="Times New Roman"/>
          <w:b/>
          <w:lang w:val="ru-RU" w:eastAsia="ru-RU"/>
        </w:rPr>
        <w:t>3</w:t>
      </w:r>
      <w:r w:rsidR="00B61D9A" w:rsidRPr="00351377">
        <w:rPr>
          <w:rFonts w:ascii="Times New Roman" w:hAnsi="Times New Roman"/>
          <w:b/>
          <w:lang w:val="ru-RU" w:eastAsia="ru-RU"/>
        </w:rPr>
        <w:t>. ПРАВА И ОБЯЗАННОСТИ СТОРОН</w:t>
      </w: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B61D9A" w:rsidRPr="00351377">
        <w:rPr>
          <w:rFonts w:ascii="Times New Roman" w:hAnsi="Times New Roman"/>
          <w:lang w:val="ru-RU" w:eastAsia="ru-RU"/>
        </w:rPr>
        <w:t xml:space="preserve">.1. </w:t>
      </w:r>
      <w:r w:rsidR="00722E02" w:rsidRPr="00351377">
        <w:rPr>
          <w:rFonts w:ascii="Times New Roman" w:hAnsi="Times New Roman"/>
          <w:lang w:val="ru-RU" w:eastAsia="ru-RU"/>
        </w:rPr>
        <w:t xml:space="preserve">Первоначальный кредитор (цедент) </w:t>
      </w:r>
      <w:r w:rsidR="00B61D9A" w:rsidRPr="00351377">
        <w:rPr>
          <w:rFonts w:ascii="Times New Roman" w:hAnsi="Times New Roman"/>
          <w:lang w:val="ru-RU" w:eastAsia="ru-RU"/>
        </w:rPr>
        <w:t>обязан:</w:t>
      </w:r>
    </w:p>
    <w:p w:rsidR="003A41A9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5320A9" w:rsidRPr="00351377">
        <w:rPr>
          <w:rFonts w:ascii="Times New Roman" w:hAnsi="Times New Roman"/>
          <w:lang w:val="ru-RU" w:eastAsia="ru-RU"/>
        </w:rPr>
        <w:t xml:space="preserve">.1.1. </w:t>
      </w:r>
      <w:r w:rsidR="00E32BAF" w:rsidRPr="00351377">
        <w:rPr>
          <w:rFonts w:ascii="Times New Roman" w:hAnsi="Times New Roman"/>
          <w:lang w:val="ru-RU" w:eastAsia="ru-RU"/>
        </w:rPr>
        <w:t>В</w:t>
      </w:r>
      <w:r w:rsidR="003A41A9" w:rsidRPr="00351377">
        <w:rPr>
          <w:rFonts w:ascii="Times New Roman" w:hAnsi="Times New Roman"/>
          <w:lang w:val="ru-RU" w:eastAsia="ru-RU"/>
        </w:rPr>
        <w:t xml:space="preserve"> срок не позднее 5 (пяти) рабочих дней </w:t>
      </w:r>
      <w:proofErr w:type="gramStart"/>
      <w:r w:rsidR="003A41A9" w:rsidRPr="00351377">
        <w:rPr>
          <w:rFonts w:ascii="Times New Roman" w:hAnsi="Times New Roman"/>
          <w:lang w:val="ru-RU" w:eastAsia="ru-RU"/>
        </w:rPr>
        <w:t xml:space="preserve">с </w:t>
      </w:r>
      <w:r w:rsidR="00A93E6A" w:rsidRPr="00351377">
        <w:rPr>
          <w:rFonts w:ascii="Times New Roman" w:hAnsi="Times New Roman"/>
          <w:lang w:val="ru-RU" w:eastAsia="ru-RU"/>
        </w:rPr>
        <w:t xml:space="preserve">даты </w:t>
      </w:r>
      <w:r w:rsidR="003A41A9" w:rsidRPr="00351377">
        <w:rPr>
          <w:rFonts w:ascii="Times New Roman" w:hAnsi="Times New Roman"/>
          <w:lang w:val="ru-RU" w:eastAsia="ru-RU"/>
        </w:rPr>
        <w:t>оплаты</w:t>
      </w:r>
      <w:proofErr w:type="gramEnd"/>
      <w:r w:rsidR="003A41A9" w:rsidRPr="00351377">
        <w:rPr>
          <w:rFonts w:ascii="Times New Roman" w:hAnsi="Times New Roman"/>
          <w:lang w:val="ru-RU" w:eastAsia="ru-RU"/>
        </w:rPr>
        <w:t xml:space="preserve"> по Договору уступки </w:t>
      </w:r>
      <w:r w:rsidR="00F7152C" w:rsidRPr="00351377">
        <w:rPr>
          <w:rFonts w:ascii="Times New Roman" w:hAnsi="Times New Roman"/>
          <w:lang w:val="ru-RU" w:eastAsia="ru-RU"/>
        </w:rPr>
        <w:t xml:space="preserve">прав требований </w:t>
      </w:r>
      <w:r w:rsidR="00722E02" w:rsidRPr="00351377">
        <w:rPr>
          <w:rFonts w:ascii="Times New Roman" w:hAnsi="Times New Roman"/>
          <w:lang w:val="ru-RU" w:eastAsia="ru-RU"/>
        </w:rPr>
        <w:t>передать Новому кредитору (ц</w:t>
      </w:r>
      <w:r w:rsidR="003A41A9" w:rsidRPr="00351377">
        <w:rPr>
          <w:rFonts w:ascii="Times New Roman" w:hAnsi="Times New Roman"/>
          <w:lang w:val="ru-RU" w:eastAsia="ru-RU"/>
        </w:rPr>
        <w:t>ессионарию</w:t>
      </w:r>
      <w:r w:rsidR="00722E02" w:rsidRPr="00351377">
        <w:rPr>
          <w:rFonts w:ascii="Times New Roman" w:hAnsi="Times New Roman"/>
          <w:lang w:val="ru-RU" w:eastAsia="ru-RU"/>
        </w:rPr>
        <w:t>)</w:t>
      </w:r>
      <w:r w:rsidR="003A41A9" w:rsidRPr="00351377">
        <w:rPr>
          <w:rFonts w:ascii="Times New Roman" w:hAnsi="Times New Roman"/>
          <w:lang w:val="ru-RU" w:eastAsia="ru-RU"/>
        </w:rPr>
        <w:t xml:space="preserve"> все документы, удостоверяющие уступаемые права (требования)</w:t>
      </w:r>
      <w:r w:rsidR="00F7152C" w:rsidRPr="00351377">
        <w:rPr>
          <w:rFonts w:ascii="Times New Roman" w:hAnsi="Times New Roman"/>
          <w:lang w:val="ru-RU" w:eastAsia="ru-RU"/>
        </w:rPr>
        <w:t>;</w:t>
      </w: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FB68A0" w:rsidRPr="00351377">
        <w:rPr>
          <w:rFonts w:ascii="Times New Roman" w:hAnsi="Times New Roman"/>
          <w:lang w:val="ru-RU" w:eastAsia="ru-RU"/>
        </w:rPr>
        <w:t>.1.2. П</w:t>
      </w:r>
      <w:r w:rsidR="00B61D9A" w:rsidRPr="00351377">
        <w:rPr>
          <w:rFonts w:ascii="Times New Roman" w:hAnsi="Times New Roman"/>
          <w:lang w:val="ru-RU" w:eastAsia="ru-RU"/>
        </w:rPr>
        <w:t xml:space="preserve">ередать </w:t>
      </w:r>
      <w:r w:rsidR="003A41A9" w:rsidRPr="00351377">
        <w:rPr>
          <w:rFonts w:ascii="Times New Roman" w:hAnsi="Times New Roman"/>
          <w:lang w:val="ru-RU" w:eastAsia="ru-RU"/>
        </w:rPr>
        <w:t xml:space="preserve">права требования </w:t>
      </w:r>
      <w:r w:rsidR="00B61D9A" w:rsidRPr="00351377">
        <w:rPr>
          <w:rFonts w:ascii="Times New Roman" w:hAnsi="Times New Roman"/>
          <w:lang w:val="ru-RU" w:eastAsia="ru-RU"/>
        </w:rPr>
        <w:t>свободным</w:t>
      </w:r>
      <w:r w:rsidR="003A41A9" w:rsidRPr="00351377">
        <w:rPr>
          <w:rFonts w:ascii="Times New Roman" w:hAnsi="Times New Roman"/>
          <w:lang w:val="ru-RU" w:eastAsia="ru-RU"/>
        </w:rPr>
        <w:t>и</w:t>
      </w:r>
      <w:r w:rsidR="00B61D9A" w:rsidRPr="00351377">
        <w:rPr>
          <w:rFonts w:ascii="Times New Roman" w:hAnsi="Times New Roman"/>
          <w:lang w:val="ru-RU" w:eastAsia="ru-RU"/>
        </w:rPr>
        <w:t xml:space="preserve"> от прав третьих лиц.</w:t>
      </w:r>
    </w:p>
    <w:p w:rsidR="00A52874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F7152C" w:rsidRPr="00351377">
        <w:rPr>
          <w:rFonts w:ascii="Times New Roman" w:hAnsi="Times New Roman"/>
          <w:lang w:val="ru-RU" w:eastAsia="ru-RU"/>
        </w:rPr>
        <w:t xml:space="preserve">.1.3. </w:t>
      </w:r>
      <w:r w:rsidR="003A41A9" w:rsidRPr="00351377">
        <w:rPr>
          <w:rFonts w:ascii="Times New Roman" w:hAnsi="Times New Roman"/>
          <w:lang w:val="ru-RU" w:eastAsia="ru-RU"/>
        </w:rPr>
        <w:t xml:space="preserve">Передача документов оформляется двусторонним актом, подписываемым Первоначальным кредитором (цедентом) и </w:t>
      </w:r>
      <w:r w:rsidR="00FB68A0" w:rsidRPr="00351377">
        <w:rPr>
          <w:rFonts w:ascii="Times New Roman" w:hAnsi="Times New Roman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351377">
        <w:rPr>
          <w:rFonts w:ascii="Times New Roman" w:hAnsi="Times New Roman"/>
          <w:lang w:val="ru-RU" w:eastAsia="ru-RU"/>
        </w:rPr>
        <w:t>и являющимся неотъемлемой частью</w:t>
      </w:r>
      <w:r w:rsidR="00FB68A0" w:rsidRPr="00351377">
        <w:rPr>
          <w:rFonts w:ascii="Times New Roman" w:hAnsi="Times New Roman"/>
          <w:lang w:val="ru-RU" w:eastAsia="ru-RU"/>
        </w:rPr>
        <w:t xml:space="preserve"> Договора уступки прав требований</w:t>
      </w:r>
      <w:r w:rsidR="003A41A9" w:rsidRPr="00351377">
        <w:rPr>
          <w:rFonts w:ascii="Times New Roman" w:hAnsi="Times New Roman"/>
          <w:lang w:val="ru-RU" w:eastAsia="ru-RU"/>
        </w:rPr>
        <w:t>.</w:t>
      </w:r>
    </w:p>
    <w:p w:rsidR="00B61D9A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B61D9A" w:rsidRPr="00351377">
        <w:rPr>
          <w:rFonts w:ascii="Times New Roman" w:hAnsi="Times New Roman"/>
          <w:lang w:val="ru-RU" w:eastAsia="ru-RU"/>
        </w:rPr>
        <w:t>.2.</w:t>
      </w:r>
      <w:r w:rsidR="00FB68A0" w:rsidRPr="00351377">
        <w:rPr>
          <w:rFonts w:ascii="Times New Roman" w:hAnsi="Times New Roman"/>
          <w:lang w:val="ru-RU"/>
        </w:rPr>
        <w:t xml:space="preserve"> </w:t>
      </w:r>
      <w:r w:rsidR="00FB68A0" w:rsidRPr="00351377">
        <w:rPr>
          <w:rFonts w:ascii="Times New Roman" w:hAnsi="Times New Roman"/>
          <w:lang w:val="ru-RU" w:eastAsia="ru-RU"/>
        </w:rPr>
        <w:t xml:space="preserve">Новый кредитор (цессионарий) </w:t>
      </w:r>
      <w:r w:rsidR="00B61D9A" w:rsidRPr="00351377">
        <w:rPr>
          <w:rFonts w:ascii="Times New Roman" w:hAnsi="Times New Roman"/>
          <w:lang w:val="ru-RU" w:eastAsia="ru-RU"/>
        </w:rPr>
        <w:t>обязан:</w:t>
      </w:r>
    </w:p>
    <w:p w:rsidR="00B61D9A" w:rsidRPr="00351377" w:rsidRDefault="003C1DC6" w:rsidP="00E32B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lastRenderedPageBreak/>
        <w:t>3</w:t>
      </w:r>
      <w:r w:rsidR="00E32BAF" w:rsidRPr="00351377">
        <w:rPr>
          <w:rFonts w:ascii="Times New Roman" w:hAnsi="Times New Roman"/>
          <w:lang w:val="ru-RU" w:eastAsia="ru-RU"/>
        </w:rPr>
        <w:t>.2.1. П</w:t>
      </w:r>
      <w:r w:rsidR="00B61D9A" w:rsidRPr="00351377">
        <w:rPr>
          <w:rFonts w:ascii="Times New Roman" w:hAnsi="Times New Roman"/>
          <w:lang w:val="ru-RU" w:eastAsia="ru-RU"/>
        </w:rPr>
        <w:t xml:space="preserve">ринять </w:t>
      </w:r>
      <w:r w:rsidR="00EF320E" w:rsidRPr="00351377">
        <w:rPr>
          <w:rFonts w:ascii="Times New Roman" w:hAnsi="Times New Roman"/>
          <w:lang w:val="ru-RU" w:eastAsia="ru-RU"/>
        </w:rPr>
        <w:t xml:space="preserve">документы, подтверждающие права требования к третьим лицам </w:t>
      </w:r>
      <w:r w:rsidR="00B61D9A" w:rsidRPr="00351377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EF320E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B61D9A" w:rsidRPr="00351377">
        <w:rPr>
          <w:rFonts w:ascii="Times New Roman" w:hAnsi="Times New Roman"/>
          <w:lang w:val="ru-RU" w:eastAsia="ru-RU"/>
        </w:rPr>
        <w:t xml:space="preserve">.2.2. </w:t>
      </w:r>
      <w:r w:rsidR="00EF320E" w:rsidRPr="00351377">
        <w:rPr>
          <w:rFonts w:ascii="Times New Roman" w:hAnsi="Times New Roman"/>
          <w:lang w:val="ru-RU" w:eastAsia="ru-RU"/>
        </w:rPr>
        <w:t>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D30389" w:rsidRPr="0035137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351377">
        <w:rPr>
          <w:rFonts w:ascii="Times New Roman" w:hAnsi="Times New Roman"/>
          <w:lang w:val="ru-RU" w:eastAsia="ru-RU"/>
        </w:rPr>
        <w:t>3</w:t>
      </w:r>
      <w:r w:rsidR="00EF320E" w:rsidRPr="00351377">
        <w:rPr>
          <w:rFonts w:ascii="Times New Roman" w:hAnsi="Times New Roman"/>
          <w:lang w:val="ru-RU" w:eastAsia="ru-RU"/>
        </w:rPr>
        <w:t xml:space="preserve">.2.3. </w:t>
      </w:r>
      <w:r w:rsidR="00A93E6A" w:rsidRPr="00351377">
        <w:rPr>
          <w:rFonts w:ascii="Times New Roman" w:hAnsi="Times New Roman"/>
          <w:lang w:val="ru-RU"/>
        </w:rPr>
        <w:t>Осуществить письменное</w:t>
      </w:r>
      <w:r w:rsidR="00EF320E" w:rsidRPr="00351377">
        <w:rPr>
          <w:rFonts w:ascii="Times New Roman" w:hAnsi="Times New Roman"/>
          <w:lang w:val="ru-RU"/>
        </w:rPr>
        <w:t xml:space="preserve"> ув</w:t>
      </w:r>
      <w:r w:rsidR="00A93E6A" w:rsidRPr="00351377">
        <w:rPr>
          <w:rFonts w:ascii="Times New Roman" w:hAnsi="Times New Roman"/>
          <w:lang w:val="ru-RU"/>
        </w:rPr>
        <w:t>едомление</w:t>
      </w:r>
      <w:r w:rsidR="00EF320E" w:rsidRPr="00351377">
        <w:rPr>
          <w:rFonts w:ascii="Times New Roman" w:hAnsi="Times New Roman"/>
          <w:lang w:val="ru-RU"/>
        </w:rPr>
        <w:t xml:space="preserve"> </w:t>
      </w:r>
      <w:r w:rsidR="00F7152C" w:rsidRPr="00351377">
        <w:rPr>
          <w:rFonts w:ascii="Times New Roman" w:hAnsi="Times New Roman"/>
          <w:lang w:val="ru-RU"/>
        </w:rPr>
        <w:t>третьих лиц о состоявшемся переходе прав требований к Новому кредитору (цессионарию).</w:t>
      </w:r>
    </w:p>
    <w:p w:rsidR="00F7152C" w:rsidRPr="00351377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</w:p>
    <w:p w:rsidR="00D30389" w:rsidRPr="00351377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</w:p>
    <w:p w:rsidR="00604AA3" w:rsidRPr="00351377" w:rsidRDefault="005E7E71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351377">
        <w:rPr>
          <w:b/>
          <w:color w:val="000000"/>
          <w:sz w:val="22"/>
          <w:szCs w:val="22"/>
        </w:rPr>
        <w:t>ОТВЕТСТВЕННОСТЬ СТОРОН</w:t>
      </w:r>
    </w:p>
    <w:p w:rsidR="0089633E" w:rsidRPr="00351377" w:rsidRDefault="0089633E" w:rsidP="005F792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351377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3C1DC6" w:rsidRPr="0035137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2"/>
          <w:szCs w:val="22"/>
        </w:rPr>
      </w:pPr>
    </w:p>
    <w:p w:rsidR="0089633E" w:rsidRPr="0035137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351377">
        <w:rPr>
          <w:b/>
          <w:color w:val="000000"/>
          <w:sz w:val="22"/>
          <w:szCs w:val="22"/>
        </w:rPr>
        <w:t>РАЗРЕШЕНИЕ СПОРОВ</w:t>
      </w:r>
    </w:p>
    <w:p w:rsidR="003C1DC6" w:rsidRPr="0035137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5.1.</w:t>
      </w:r>
      <w:r w:rsidRPr="00351377">
        <w:rPr>
          <w:b/>
          <w:sz w:val="22"/>
          <w:szCs w:val="22"/>
        </w:rPr>
        <w:t xml:space="preserve"> </w:t>
      </w:r>
      <w:r w:rsidR="0089633E" w:rsidRPr="00351377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351377">
        <w:rPr>
          <w:color w:val="000000"/>
          <w:sz w:val="22"/>
          <w:szCs w:val="22"/>
        </w:rPr>
        <w:t xml:space="preserve"> Договора</w:t>
      </w:r>
      <w:r w:rsidR="0089633E" w:rsidRPr="00351377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35137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351377">
        <w:rPr>
          <w:sz w:val="22"/>
          <w:szCs w:val="22"/>
        </w:rPr>
        <w:t>5</w:t>
      </w:r>
      <w:r w:rsidR="00B61D9A" w:rsidRPr="00351377">
        <w:rPr>
          <w:color w:val="000000"/>
          <w:sz w:val="22"/>
          <w:szCs w:val="22"/>
        </w:rPr>
        <w:t>.2.</w:t>
      </w:r>
      <w:r w:rsidR="0089633E" w:rsidRPr="00351377">
        <w:rPr>
          <w:color w:val="000000"/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B61D9A" w:rsidRPr="00351377">
        <w:rPr>
          <w:color w:val="000000"/>
          <w:sz w:val="22"/>
          <w:szCs w:val="22"/>
        </w:rPr>
        <w:t>Московской области</w:t>
      </w:r>
      <w:r w:rsidR="0089633E" w:rsidRPr="00351377">
        <w:rPr>
          <w:color w:val="000000"/>
          <w:sz w:val="22"/>
          <w:szCs w:val="22"/>
        </w:rPr>
        <w:t>.</w:t>
      </w:r>
    </w:p>
    <w:p w:rsidR="00604AA3" w:rsidRPr="00351377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2"/>
          <w:szCs w:val="22"/>
        </w:rPr>
      </w:pPr>
    </w:p>
    <w:p w:rsidR="00604AA3" w:rsidRPr="0035137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351377">
        <w:rPr>
          <w:b/>
          <w:color w:val="000000"/>
          <w:sz w:val="22"/>
          <w:szCs w:val="22"/>
        </w:rPr>
        <w:t>ПРОЧИЕ УСЛОВИЯ</w:t>
      </w:r>
    </w:p>
    <w:p w:rsidR="003C1DC6" w:rsidRPr="00351377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Договор</w:t>
      </w:r>
      <w:r w:rsidR="0089633E" w:rsidRPr="00351377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35137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351377">
        <w:rPr>
          <w:color w:val="000000"/>
          <w:sz w:val="22"/>
          <w:szCs w:val="22"/>
        </w:rPr>
        <w:t xml:space="preserve">Договора </w:t>
      </w:r>
      <w:r w:rsidRPr="00351377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351377">
        <w:rPr>
          <w:color w:val="000000"/>
          <w:sz w:val="22"/>
          <w:szCs w:val="22"/>
        </w:rPr>
        <w:t xml:space="preserve"> Договора</w:t>
      </w:r>
      <w:r w:rsidRPr="00351377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351377">
        <w:rPr>
          <w:color w:val="000000"/>
          <w:sz w:val="22"/>
          <w:szCs w:val="22"/>
        </w:rPr>
        <w:t xml:space="preserve">договора </w:t>
      </w:r>
      <w:r w:rsidRPr="00351377">
        <w:rPr>
          <w:color w:val="000000"/>
          <w:sz w:val="22"/>
          <w:szCs w:val="22"/>
        </w:rPr>
        <w:t>или дополнительного соглашения к</w:t>
      </w:r>
      <w:r w:rsidR="00ED040E" w:rsidRPr="00351377">
        <w:rPr>
          <w:color w:val="000000"/>
          <w:sz w:val="22"/>
          <w:szCs w:val="22"/>
        </w:rPr>
        <w:t xml:space="preserve"> Договору</w:t>
      </w:r>
      <w:r w:rsidRPr="00351377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3C1DC6" w:rsidRPr="0035137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351377">
        <w:rPr>
          <w:color w:val="000000"/>
          <w:sz w:val="22"/>
          <w:szCs w:val="22"/>
        </w:rPr>
        <w:t xml:space="preserve"> Договоре</w:t>
      </w:r>
      <w:r w:rsidRPr="00351377">
        <w:rPr>
          <w:color w:val="000000"/>
          <w:sz w:val="22"/>
          <w:szCs w:val="22"/>
        </w:rPr>
        <w:t>.</w:t>
      </w:r>
    </w:p>
    <w:p w:rsidR="003C1DC6" w:rsidRPr="0035137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351377">
        <w:rPr>
          <w:color w:val="000000"/>
          <w:sz w:val="22"/>
          <w:szCs w:val="22"/>
        </w:rPr>
        <w:t xml:space="preserve"> Договору</w:t>
      </w:r>
      <w:r w:rsidRPr="00351377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35137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351377">
        <w:rPr>
          <w:color w:val="000000"/>
          <w:sz w:val="22"/>
          <w:szCs w:val="22"/>
        </w:rPr>
        <w:t xml:space="preserve"> Договоре</w:t>
      </w:r>
      <w:r w:rsidRPr="00351377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D30389" w:rsidRPr="00351377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351377">
        <w:rPr>
          <w:color w:val="000000"/>
          <w:sz w:val="22"/>
          <w:szCs w:val="22"/>
        </w:rPr>
        <w:t xml:space="preserve">Настоящий Договор составлен </w:t>
      </w:r>
      <w:r w:rsidR="00D30389" w:rsidRPr="00351377">
        <w:rPr>
          <w:color w:val="000000"/>
          <w:sz w:val="22"/>
          <w:szCs w:val="22"/>
        </w:rPr>
        <w:t>в 2</w:t>
      </w:r>
      <w:r w:rsidR="0089633E" w:rsidRPr="00351377">
        <w:rPr>
          <w:color w:val="000000"/>
          <w:sz w:val="22"/>
          <w:szCs w:val="22"/>
        </w:rPr>
        <w:t>-х экземплярах, по одному для к</w:t>
      </w:r>
      <w:r w:rsidR="00D30389" w:rsidRPr="00351377">
        <w:rPr>
          <w:color w:val="000000"/>
          <w:sz w:val="22"/>
          <w:szCs w:val="22"/>
        </w:rPr>
        <w:t>аждой из Сторон.</w:t>
      </w:r>
    </w:p>
    <w:p w:rsidR="00D30389" w:rsidRPr="00351377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351377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35137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B42323" w:rsidRPr="00351377" w:rsidTr="00B42323">
        <w:trPr>
          <w:trHeight w:val="851"/>
        </w:trPr>
        <w:tc>
          <w:tcPr>
            <w:tcW w:w="2435" w:type="pct"/>
          </w:tcPr>
          <w:p w:rsidR="00B42323" w:rsidRPr="0035137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>Первоначальный кредитор (цедент)</w:t>
            </w:r>
          </w:p>
          <w:p w:rsidR="00B42323" w:rsidRPr="0035137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color w:val="000000"/>
                <w:lang w:val="ru-RU" w:eastAsia="ru-RU"/>
              </w:rPr>
              <w:t xml:space="preserve">ООО «ППО «ДОМ», </w:t>
            </w:r>
          </w:p>
          <w:p w:rsidR="00B42323" w:rsidRPr="0035137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51377">
              <w:rPr>
                <w:rFonts w:ascii="Times New Roman" w:hAnsi="Times New Roman"/>
                <w:color w:val="000000"/>
                <w:lang w:val="ru-RU" w:eastAsia="ru-RU"/>
              </w:rPr>
              <w:t>ИНН/КПП 5009041226/ 500901001</w:t>
            </w:r>
          </w:p>
          <w:p w:rsidR="00B42323" w:rsidRPr="0035137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51377">
              <w:rPr>
                <w:rFonts w:ascii="Times New Roman" w:hAnsi="Times New Roman"/>
                <w:color w:val="000000"/>
                <w:lang w:val="ru-RU" w:eastAsia="ru-RU"/>
              </w:rPr>
              <w:t xml:space="preserve">ОГРН 1035002009690 </w:t>
            </w:r>
          </w:p>
          <w:p w:rsidR="00B42323" w:rsidRPr="0035137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51377">
              <w:rPr>
                <w:rFonts w:ascii="Times New Roman" w:hAnsi="Times New Roman"/>
                <w:color w:val="000000"/>
                <w:lang w:val="ru-RU" w:eastAsia="ru-RU"/>
              </w:rPr>
              <w:t xml:space="preserve">142000, Московская обл., </w:t>
            </w:r>
            <w:proofErr w:type="spellStart"/>
            <w:r w:rsidRPr="00351377">
              <w:rPr>
                <w:rFonts w:ascii="Times New Roman" w:hAnsi="Times New Roman"/>
                <w:color w:val="000000"/>
                <w:lang w:val="ru-RU" w:eastAsia="ru-RU"/>
              </w:rPr>
              <w:t>мкрн</w:t>
            </w:r>
            <w:proofErr w:type="spellEnd"/>
            <w:r w:rsidRPr="00351377">
              <w:rPr>
                <w:rFonts w:ascii="Times New Roman" w:hAnsi="Times New Roman"/>
                <w:color w:val="000000"/>
                <w:lang w:val="ru-RU" w:eastAsia="ru-RU"/>
              </w:rPr>
              <w:t>. Центральный, Владение «Завод  Железобетонных Изделий»</w:t>
            </w:r>
          </w:p>
          <w:p w:rsidR="00B42323" w:rsidRPr="00351377" w:rsidRDefault="00B42323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lang w:val="ru-RU" w:eastAsia="zh-CN"/>
              </w:rPr>
            </w:pPr>
            <w:r w:rsidRPr="00351377">
              <w:rPr>
                <w:rFonts w:ascii="Times New Roman" w:hAnsi="Times New Roman"/>
                <w:b/>
                <w:bCs/>
                <w:lang w:val="ru-RU" w:eastAsia="zh-CN"/>
              </w:rPr>
              <w:t>Банковские реквизиты:</w:t>
            </w:r>
          </w:p>
          <w:p w:rsidR="00B42323" w:rsidRPr="00351377" w:rsidRDefault="00B42323" w:rsidP="00C75436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proofErr w:type="gramStart"/>
            <w:r w:rsidRPr="00351377">
              <w:rPr>
                <w:rFonts w:ascii="Times New Roman" w:hAnsi="Times New Roman"/>
                <w:lang w:val="ru-RU" w:eastAsia="ru-RU"/>
              </w:rPr>
              <w:t>р</w:t>
            </w:r>
            <w:proofErr w:type="gramEnd"/>
            <w:r w:rsidRPr="00351377">
              <w:rPr>
                <w:rFonts w:ascii="Times New Roman" w:hAnsi="Times New Roman"/>
                <w:lang w:val="ru-RU" w:eastAsia="ru-RU"/>
              </w:rPr>
              <w:t>/</w:t>
            </w:r>
            <w:proofErr w:type="spellStart"/>
            <w:r w:rsidRPr="00351377">
              <w:rPr>
                <w:rFonts w:ascii="Times New Roman" w:hAnsi="Times New Roman"/>
                <w:lang w:val="ru-RU" w:eastAsia="ru-RU"/>
              </w:rPr>
              <w:t>сч</w:t>
            </w:r>
            <w:proofErr w:type="spellEnd"/>
            <w:r w:rsidRPr="00351377">
              <w:rPr>
                <w:rFonts w:ascii="Times New Roman" w:hAnsi="Times New Roman"/>
                <w:lang w:val="ru-RU" w:eastAsia="ru-RU"/>
              </w:rPr>
              <w:t xml:space="preserve"> №40702810500900006714  в АКБ «Российский капитал» (ПАО), БИК 044525266, к/</w:t>
            </w:r>
            <w:proofErr w:type="spellStart"/>
            <w:r w:rsidRPr="00351377">
              <w:rPr>
                <w:rFonts w:ascii="Times New Roman" w:hAnsi="Times New Roman"/>
                <w:lang w:val="ru-RU" w:eastAsia="ru-RU"/>
              </w:rPr>
              <w:t>сч</w:t>
            </w:r>
            <w:proofErr w:type="spellEnd"/>
            <w:r w:rsidRPr="00351377">
              <w:rPr>
                <w:rFonts w:ascii="Times New Roman" w:hAnsi="Times New Roman"/>
                <w:lang w:val="ru-RU" w:eastAsia="ru-RU"/>
              </w:rPr>
              <w:t>. №30101810345250000266 в  ГУ Банка</w:t>
            </w:r>
            <w:r w:rsidR="00C75436" w:rsidRPr="00351377">
              <w:rPr>
                <w:rFonts w:ascii="Times New Roman" w:hAnsi="Times New Roman"/>
                <w:lang w:val="ru-RU" w:eastAsia="ru-RU"/>
              </w:rPr>
              <w:t xml:space="preserve"> России по ЦФО,</w:t>
            </w:r>
            <w:bookmarkStart w:id="0" w:name="_GoBack"/>
            <w:bookmarkEnd w:id="0"/>
            <w:r w:rsidR="00C75436" w:rsidRPr="00351377">
              <w:rPr>
                <w:rFonts w:ascii="Times New Roman" w:hAnsi="Times New Roman"/>
                <w:lang w:val="ru-RU" w:eastAsia="ru-RU"/>
              </w:rPr>
              <w:t xml:space="preserve"> ИНН 7725038124.</w:t>
            </w:r>
          </w:p>
          <w:p w:rsidR="00B42323" w:rsidRPr="0035137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:rsidR="00B42323" w:rsidRPr="0035137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35137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 w:eastAsia="ru-RU"/>
              </w:rPr>
              <w:t xml:space="preserve">__________________/Османова В.Т. </w:t>
            </w:r>
          </w:p>
        </w:tc>
        <w:tc>
          <w:tcPr>
            <w:tcW w:w="2565" w:type="pct"/>
          </w:tcPr>
          <w:p w:rsidR="00B42323" w:rsidRPr="00351377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 xml:space="preserve"> Новый кредитор (цессионарий)</w:t>
            </w:r>
          </w:p>
          <w:p w:rsidR="00B42323" w:rsidRPr="00351377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35137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351377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:rsidR="00C75436" w:rsidRPr="00351377" w:rsidRDefault="00C75436" w:rsidP="005F7927">
      <w:pPr>
        <w:spacing w:after="0" w:line="240" w:lineRule="auto"/>
        <w:rPr>
          <w:rFonts w:ascii="Times New Roman" w:hAnsi="Times New Roman"/>
          <w:b/>
          <w:sz w:val="20"/>
          <w:szCs w:val="20"/>
          <w:lang w:val="ru-RU" w:eastAsia="ru-RU"/>
        </w:rPr>
      </w:pPr>
    </w:p>
    <w:p w:rsidR="002E1D09" w:rsidRPr="00351377" w:rsidRDefault="002E1D09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r w:rsidRPr="00351377">
        <w:rPr>
          <w:rFonts w:ascii="Times New Roman" w:hAnsi="Times New Roman"/>
          <w:b/>
          <w:lang w:val="ru-RU" w:eastAsia="ru-RU"/>
        </w:rPr>
        <w:t xml:space="preserve">Приложение № 1 </w:t>
      </w:r>
    </w:p>
    <w:p w:rsidR="002E1D09" w:rsidRPr="00351377" w:rsidRDefault="002E1D09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r w:rsidRPr="00351377">
        <w:rPr>
          <w:rFonts w:ascii="Times New Roman" w:hAnsi="Times New Roman"/>
          <w:b/>
          <w:lang w:val="ru-RU" w:eastAsia="ru-RU"/>
        </w:rPr>
        <w:t>к Договору уступки прав требований</w:t>
      </w:r>
    </w:p>
    <w:p w:rsidR="002E1D09" w:rsidRPr="00351377" w:rsidRDefault="002E1D09" w:rsidP="002E1D09">
      <w:pPr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</w:p>
    <w:p w:rsidR="002E1D09" w:rsidRPr="00351377" w:rsidRDefault="002E1D09" w:rsidP="002E1D09">
      <w:pPr>
        <w:spacing w:after="0" w:line="240" w:lineRule="auto"/>
        <w:jc w:val="center"/>
        <w:rPr>
          <w:rFonts w:ascii="Times New Roman" w:eastAsia="Calibri" w:hAnsi="Times New Roman"/>
          <w:b/>
          <w:lang w:val="ru-RU"/>
        </w:rPr>
      </w:pPr>
      <w:r w:rsidRPr="00351377">
        <w:rPr>
          <w:rFonts w:ascii="Times New Roman" w:hAnsi="Times New Roman"/>
          <w:b/>
          <w:lang w:val="ru-RU" w:eastAsia="ru-RU"/>
        </w:rPr>
        <w:t>Состав, характеристика и начальная цена дебиторской задолженности</w:t>
      </w:r>
      <w:r w:rsidRPr="00351377">
        <w:rPr>
          <w:rFonts w:ascii="Times New Roman" w:eastAsia="Calibri" w:hAnsi="Times New Roman"/>
          <w:lang w:val="ru-RU"/>
        </w:rPr>
        <w:t xml:space="preserve"> </w:t>
      </w:r>
      <w:r w:rsidRPr="00351377">
        <w:rPr>
          <w:rFonts w:ascii="Times New Roman" w:eastAsia="Calibri" w:hAnsi="Times New Roman"/>
          <w:b/>
          <w:lang w:val="ru-RU"/>
        </w:rPr>
        <w:t xml:space="preserve">(прав требований) стоимостью </w:t>
      </w:r>
      <w:r w:rsidR="00351377" w:rsidRPr="00351377">
        <w:rPr>
          <w:rFonts w:ascii="Times New Roman" w:eastAsia="Calibri" w:hAnsi="Times New Roman"/>
          <w:b/>
          <w:lang w:val="ru-RU"/>
        </w:rPr>
        <w:t>1 479 607 008 (один миллиард четыреста семьдесят девять миллионов шестьсот семь тысяч восемь) рублей 33 коп</w:t>
      </w:r>
      <w:proofErr w:type="gramStart"/>
      <w:r w:rsidR="00351377" w:rsidRPr="00351377">
        <w:rPr>
          <w:rFonts w:ascii="Times New Roman" w:eastAsia="Calibri" w:hAnsi="Times New Roman"/>
          <w:b/>
          <w:lang w:val="ru-RU"/>
        </w:rPr>
        <w:t>.:</w:t>
      </w:r>
      <w:proofErr w:type="gramEnd"/>
    </w:p>
    <w:p w:rsidR="00351377" w:rsidRPr="00351377" w:rsidRDefault="00351377" w:rsidP="002E1D09">
      <w:pPr>
        <w:spacing w:after="0" w:line="240" w:lineRule="auto"/>
        <w:jc w:val="center"/>
        <w:rPr>
          <w:rFonts w:ascii="Times New Roman" w:hAnsi="Times New Roman"/>
          <w:b/>
          <w:lang w:val="ru-RU" w:eastAsia="ru-RU"/>
        </w:rPr>
      </w:pP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2268"/>
        <w:gridCol w:w="2268"/>
      </w:tblGrid>
      <w:tr w:rsidR="002E1D09" w:rsidRPr="00351377" w:rsidTr="002E1D09">
        <w:tc>
          <w:tcPr>
            <w:tcW w:w="675" w:type="dxa"/>
            <w:vAlign w:val="center"/>
          </w:tcPr>
          <w:p w:rsidR="002E1D09" w:rsidRPr="00351377" w:rsidRDefault="002E1D09" w:rsidP="002E1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vAlign w:val="center"/>
          </w:tcPr>
          <w:p w:rsidR="002E1D09" w:rsidRPr="00351377" w:rsidRDefault="002E1D09" w:rsidP="002E1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дебитора</w:t>
            </w:r>
            <w:proofErr w:type="spellEnd"/>
          </w:p>
        </w:tc>
        <w:tc>
          <w:tcPr>
            <w:tcW w:w="1701" w:type="dxa"/>
            <w:vAlign w:val="center"/>
          </w:tcPr>
          <w:p w:rsidR="002E1D09" w:rsidRPr="00351377" w:rsidRDefault="002E1D09" w:rsidP="002E1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задолженности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(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268" w:type="dxa"/>
            <w:vAlign w:val="center"/>
          </w:tcPr>
          <w:p w:rsidR="002E1D09" w:rsidRPr="00351377" w:rsidRDefault="002E1D09" w:rsidP="002E1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Состояние дела по взысканию</w:t>
            </w:r>
            <w:r w:rsidR="00AC7528" w:rsidRPr="00351377">
              <w:rPr>
                <w:rFonts w:ascii="Times New Roman" w:hAnsi="Times New Roman"/>
                <w:sz w:val="20"/>
                <w:szCs w:val="20"/>
                <w:lang w:val="ru-RU" w:eastAsia="ru-RU"/>
              </w:rPr>
              <w:t>, результат</w:t>
            </w:r>
          </w:p>
        </w:tc>
        <w:tc>
          <w:tcPr>
            <w:tcW w:w="2268" w:type="dxa"/>
            <w:vAlign w:val="center"/>
          </w:tcPr>
          <w:p w:rsidR="002E1D09" w:rsidRPr="00351377" w:rsidRDefault="00AC7528" w:rsidP="002E1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Номер дела</w:t>
            </w:r>
          </w:p>
        </w:tc>
      </w:tr>
      <w:tr w:rsidR="002E1D09" w:rsidRPr="00351377" w:rsidTr="002E1D09">
        <w:tc>
          <w:tcPr>
            <w:tcW w:w="675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</w:tcPr>
          <w:p w:rsidR="002E1D09" w:rsidRPr="00351377" w:rsidRDefault="002E1D09" w:rsidP="002E1D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АО «СУ-155»</w:t>
            </w:r>
          </w:p>
        </w:tc>
        <w:tc>
          <w:tcPr>
            <w:tcW w:w="1701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1 027 013 164,64 </w:t>
            </w:r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Включены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А41-1022/2016 (Б)</w:t>
            </w:r>
          </w:p>
        </w:tc>
      </w:tr>
      <w:tr w:rsidR="002E1D09" w:rsidRPr="00351377" w:rsidTr="002E1D09">
        <w:tc>
          <w:tcPr>
            <w:tcW w:w="675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</w:tcPr>
          <w:p w:rsidR="002E1D09" w:rsidRPr="00351377" w:rsidRDefault="002E1D09" w:rsidP="002E1D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СтройКат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13 139 080,95</w:t>
            </w:r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Включены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А12-61050/2015 (Б)</w:t>
            </w:r>
          </w:p>
        </w:tc>
      </w:tr>
      <w:tr w:rsidR="002E1D09" w:rsidRPr="00351377" w:rsidTr="002E1D09">
        <w:tc>
          <w:tcPr>
            <w:tcW w:w="675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</w:tcPr>
          <w:p w:rsidR="002E1D09" w:rsidRPr="00351377" w:rsidRDefault="002E1D09" w:rsidP="002E1D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ОАО «ТДСК»</w:t>
            </w:r>
          </w:p>
        </w:tc>
        <w:tc>
          <w:tcPr>
            <w:tcW w:w="1701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33 120 886,57</w:t>
            </w:r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Включены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А68-3312/2013 (Б)</w:t>
            </w:r>
          </w:p>
        </w:tc>
      </w:tr>
      <w:tr w:rsidR="002E1D09" w:rsidRPr="00351377" w:rsidTr="002E1D09">
        <w:tc>
          <w:tcPr>
            <w:tcW w:w="675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</w:tcPr>
          <w:p w:rsidR="002E1D09" w:rsidRPr="00351377" w:rsidRDefault="002E1D09" w:rsidP="002E1D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ОАО «ДСК»</w:t>
            </w:r>
          </w:p>
        </w:tc>
        <w:tc>
          <w:tcPr>
            <w:tcW w:w="1701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17 547 711,09</w:t>
            </w:r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Включены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А17-4841/2015(Б)</w:t>
            </w:r>
          </w:p>
        </w:tc>
      </w:tr>
      <w:tr w:rsidR="002E1D09" w:rsidRPr="00351377" w:rsidTr="002E1D09">
        <w:tc>
          <w:tcPr>
            <w:tcW w:w="675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</w:tcPr>
          <w:p w:rsidR="002E1D09" w:rsidRPr="00351377" w:rsidRDefault="002E1D09" w:rsidP="002E1D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ЗАО «ДСК-НН»</w:t>
            </w:r>
          </w:p>
        </w:tc>
        <w:tc>
          <w:tcPr>
            <w:tcW w:w="1701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7 531 107,34</w:t>
            </w:r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Включены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А43-10151/2013(Б)</w:t>
            </w:r>
          </w:p>
        </w:tc>
      </w:tr>
      <w:tr w:rsidR="002E1D09" w:rsidRPr="00351377" w:rsidTr="002E1D09">
        <w:tc>
          <w:tcPr>
            <w:tcW w:w="675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</w:tcPr>
          <w:p w:rsidR="002E1D09" w:rsidRPr="00351377" w:rsidRDefault="002E1D09" w:rsidP="002E1D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ОАО «Бетиар-22»</w:t>
            </w:r>
          </w:p>
        </w:tc>
        <w:tc>
          <w:tcPr>
            <w:tcW w:w="1701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160 493 798,13</w:t>
            </w:r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Включены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А40-51649/2014(Б)</w:t>
            </w:r>
          </w:p>
        </w:tc>
      </w:tr>
      <w:tr w:rsidR="002E1D09" w:rsidRPr="00351377" w:rsidTr="002E1D09">
        <w:tc>
          <w:tcPr>
            <w:tcW w:w="675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</w:tcPr>
          <w:p w:rsidR="002E1D09" w:rsidRPr="00351377" w:rsidRDefault="002E1D09" w:rsidP="002E1D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СВиК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6 061 007,92</w:t>
            </w:r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Включены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А43-32292/2014(Б)</w:t>
            </w:r>
          </w:p>
        </w:tc>
      </w:tr>
      <w:tr w:rsidR="002E1D09" w:rsidRPr="00351377" w:rsidTr="002E1D09">
        <w:tc>
          <w:tcPr>
            <w:tcW w:w="675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</w:tcPr>
          <w:p w:rsidR="002E1D09" w:rsidRPr="00351377" w:rsidRDefault="002E1D09" w:rsidP="002E1D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ОАО «ТДСК»</w:t>
            </w:r>
          </w:p>
        </w:tc>
        <w:tc>
          <w:tcPr>
            <w:tcW w:w="1701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290 651 327,07 </w:t>
            </w:r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Исковые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удовлетворены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полностью</w:t>
            </w:r>
            <w:proofErr w:type="spellEnd"/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А40-27822/17-133-269</w:t>
            </w:r>
          </w:p>
        </w:tc>
      </w:tr>
      <w:tr w:rsidR="002E1D09" w:rsidRPr="00351377" w:rsidTr="002E1D09">
        <w:tc>
          <w:tcPr>
            <w:tcW w:w="675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</w:tcPr>
          <w:p w:rsidR="002E1D09" w:rsidRPr="00351377" w:rsidRDefault="002E1D09" w:rsidP="002E1D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ЗАО «ДСК-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Войсковицы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41 772 315,96</w:t>
            </w:r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Исковые требования удовлетворены полностью</w:t>
            </w:r>
          </w:p>
        </w:tc>
        <w:tc>
          <w:tcPr>
            <w:tcW w:w="2268" w:type="dxa"/>
            <w:shd w:val="clear" w:color="auto" w:fill="auto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А40-106436/2017</w:t>
            </w:r>
          </w:p>
        </w:tc>
      </w:tr>
      <w:tr w:rsidR="002E1D09" w:rsidRPr="00351377" w:rsidTr="002E1D09">
        <w:tc>
          <w:tcPr>
            <w:tcW w:w="675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</w:tcPr>
          <w:p w:rsidR="002E1D09" w:rsidRPr="00351377" w:rsidRDefault="002E1D09" w:rsidP="002E1D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ЗАО «ДСК-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Войсковицы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39 319 511,56</w:t>
            </w:r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Требования признаны обоснованными и подлежащими удовлетворению после удовлетворения требований реестровых кредиторов </w:t>
            </w:r>
          </w:p>
        </w:tc>
        <w:tc>
          <w:tcPr>
            <w:tcW w:w="2268" w:type="dxa"/>
            <w:shd w:val="clear" w:color="auto" w:fill="auto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А56-40866/2013-тр.60</w:t>
            </w:r>
          </w:p>
        </w:tc>
      </w:tr>
      <w:tr w:rsidR="002E1D09" w:rsidRPr="00351377" w:rsidTr="002E1D09">
        <w:tc>
          <w:tcPr>
            <w:tcW w:w="675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2" w:type="dxa"/>
          </w:tcPr>
          <w:p w:rsidR="002E1D09" w:rsidRPr="00351377" w:rsidRDefault="002E1D09" w:rsidP="002E1D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Фирма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Теллура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40 800 </w:t>
            </w:r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Исковые требования удовлетворены полностью </w:t>
            </w:r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А40-243122/2017-125-1575</w:t>
            </w:r>
          </w:p>
        </w:tc>
      </w:tr>
      <w:tr w:rsidR="002E1D09" w:rsidRPr="00351377" w:rsidTr="002E1D09">
        <w:tc>
          <w:tcPr>
            <w:tcW w:w="675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</w:tcPr>
          <w:p w:rsidR="002E1D09" w:rsidRPr="00351377" w:rsidRDefault="002E1D09" w:rsidP="002E1D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Виталайн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105 608, 87</w:t>
            </w:r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Исковые требования удовлетворены полностью</w:t>
            </w:r>
          </w:p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Иск удовлетворен полностью</w:t>
            </w:r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А41-99508,17</w:t>
            </w:r>
          </w:p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1D09" w:rsidRPr="00351377" w:rsidTr="002E1D09">
        <w:tc>
          <w:tcPr>
            <w:tcW w:w="675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2" w:type="dxa"/>
          </w:tcPr>
          <w:p w:rsidR="002E1D09" w:rsidRPr="00351377" w:rsidRDefault="002E1D09" w:rsidP="002E1D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Бриклис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138 733,07</w:t>
            </w:r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Исковые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удовлетворены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полностью</w:t>
            </w:r>
            <w:proofErr w:type="spellEnd"/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А41-101569/2017</w:t>
            </w:r>
          </w:p>
        </w:tc>
      </w:tr>
      <w:tr w:rsidR="002E1D09" w:rsidRPr="00351377" w:rsidTr="002E1D09">
        <w:tc>
          <w:tcPr>
            <w:tcW w:w="675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2" w:type="dxa"/>
          </w:tcPr>
          <w:p w:rsidR="002E1D09" w:rsidRPr="00351377" w:rsidRDefault="002E1D09" w:rsidP="002E1D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ЗАО «ДСК-НН»</w:t>
            </w:r>
          </w:p>
        </w:tc>
        <w:tc>
          <w:tcPr>
            <w:tcW w:w="1701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7 072 733,86</w:t>
            </w:r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Исковые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удовлетворены</w:t>
            </w:r>
            <w:proofErr w:type="spellEnd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полностью</w:t>
            </w:r>
            <w:proofErr w:type="spellEnd"/>
          </w:p>
        </w:tc>
        <w:tc>
          <w:tcPr>
            <w:tcW w:w="2268" w:type="dxa"/>
          </w:tcPr>
          <w:p w:rsidR="002E1D09" w:rsidRPr="00351377" w:rsidRDefault="002E1D09" w:rsidP="002E1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1377">
              <w:rPr>
                <w:rFonts w:ascii="Times New Roman" w:hAnsi="Times New Roman"/>
                <w:sz w:val="20"/>
                <w:szCs w:val="20"/>
                <w:lang w:eastAsia="ru-RU"/>
              </w:rPr>
              <w:t>А43-44663/2017</w:t>
            </w:r>
          </w:p>
        </w:tc>
      </w:tr>
    </w:tbl>
    <w:p w:rsidR="002E1D09" w:rsidRPr="00351377" w:rsidRDefault="002E1D09" w:rsidP="002E1D0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2E1D09" w:rsidRPr="00351377" w:rsidTr="002E1D09">
        <w:trPr>
          <w:trHeight w:val="1925"/>
        </w:trPr>
        <w:tc>
          <w:tcPr>
            <w:tcW w:w="2435" w:type="pct"/>
          </w:tcPr>
          <w:p w:rsidR="002E1D09" w:rsidRPr="00351377" w:rsidRDefault="002E1D09" w:rsidP="005F7927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>Первоначальный кредитор (цедент)</w:t>
            </w:r>
          </w:p>
          <w:p w:rsidR="002E1D09" w:rsidRPr="0035137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color w:val="000000"/>
                <w:lang w:val="ru-RU" w:eastAsia="ru-RU"/>
              </w:rPr>
              <w:t>ООО «ППО «ДОМ»</w:t>
            </w:r>
          </w:p>
          <w:p w:rsidR="002E1D09" w:rsidRPr="0035137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2E1D09" w:rsidRPr="0035137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351377">
              <w:rPr>
                <w:rFonts w:ascii="Times New Roman" w:hAnsi="Times New Roman"/>
                <w:lang w:val="ru-RU" w:eastAsia="ru-RU"/>
              </w:rPr>
              <w:t>Конкурсный управляющий</w:t>
            </w:r>
          </w:p>
          <w:p w:rsidR="002E1D09" w:rsidRPr="0035137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2E1D09" w:rsidRPr="00351377" w:rsidRDefault="002E1D09" w:rsidP="005F792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351377">
              <w:rPr>
                <w:rFonts w:ascii="Times New Roman" w:hAnsi="Times New Roman"/>
                <w:lang w:val="ru-RU" w:eastAsia="ru-RU"/>
              </w:rPr>
              <w:t>____________________  Османова В.Т.</w:t>
            </w:r>
          </w:p>
        </w:tc>
        <w:tc>
          <w:tcPr>
            <w:tcW w:w="2565" w:type="pct"/>
            <w:tcBorders>
              <w:left w:val="nil"/>
            </w:tcBorders>
          </w:tcPr>
          <w:p w:rsidR="002E1D09" w:rsidRPr="00351377" w:rsidRDefault="002E1D09" w:rsidP="005F792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351377">
              <w:rPr>
                <w:rFonts w:ascii="Times New Roman" w:hAnsi="Times New Roman"/>
                <w:b/>
                <w:lang w:val="ru-RU"/>
              </w:rPr>
              <w:t>Новый кредитор (цессионарий)</w:t>
            </w:r>
          </w:p>
          <w:p w:rsidR="002E1D09" w:rsidRPr="00351377" w:rsidRDefault="002E1D09" w:rsidP="005F7927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2E1D09" w:rsidRPr="00351377" w:rsidRDefault="002E1D09" w:rsidP="00D30389">
      <w:pPr>
        <w:jc w:val="center"/>
        <w:rPr>
          <w:rFonts w:ascii="Times New Roman" w:hAnsi="Times New Roman"/>
          <w:b/>
          <w:color w:val="000000"/>
          <w:lang w:val="ru-RU"/>
        </w:rPr>
      </w:pPr>
    </w:p>
    <w:sectPr w:rsidR="002E1D09" w:rsidRPr="00351377" w:rsidSect="00DA2EB4">
      <w:footerReference w:type="default" r:id="rId8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BAF" w:rsidRDefault="00E32BAF" w:rsidP="002E1D09">
      <w:pPr>
        <w:spacing w:after="0" w:line="240" w:lineRule="auto"/>
      </w:pPr>
      <w:r>
        <w:separator/>
      </w:r>
    </w:p>
  </w:endnote>
  <w:endnote w:type="continuationSeparator" w:id="0">
    <w:p w:rsidR="00E32BAF" w:rsidRDefault="00E32BAF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267731"/>
      <w:docPartObj>
        <w:docPartGallery w:val="Page Numbers (Bottom of Page)"/>
        <w:docPartUnique/>
      </w:docPartObj>
    </w:sdtPr>
    <w:sdtContent>
      <w:p w:rsidR="00E32BAF" w:rsidRDefault="00E32B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377" w:rsidRPr="00351377">
          <w:rPr>
            <w:noProof/>
            <w:lang w:val="ru-RU"/>
          </w:rPr>
          <w:t>2</w:t>
        </w:r>
        <w:r>
          <w:fldChar w:fldCharType="end"/>
        </w:r>
      </w:p>
    </w:sdtContent>
  </w:sdt>
  <w:p w:rsidR="00E32BAF" w:rsidRDefault="00E32B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BAF" w:rsidRDefault="00E32BAF" w:rsidP="002E1D09">
      <w:pPr>
        <w:spacing w:after="0" w:line="240" w:lineRule="auto"/>
      </w:pPr>
      <w:r>
        <w:separator/>
      </w:r>
    </w:p>
  </w:footnote>
  <w:footnote w:type="continuationSeparator" w:id="0">
    <w:p w:rsidR="00E32BAF" w:rsidRDefault="00E32BAF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1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3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2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174690"/>
    <w:rsid w:val="001A4F2F"/>
    <w:rsid w:val="001B051A"/>
    <w:rsid w:val="001C525C"/>
    <w:rsid w:val="001D3030"/>
    <w:rsid w:val="002271FD"/>
    <w:rsid w:val="002418EA"/>
    <w:rsid w:val="00250AF1"/>
    <w:rsid w:val="002B365D"/>
    <w:rsid w:val="002C5611"/>
    <w:rsid w:val="002E1D09"/>
    <w:rsid w:val="00351377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7C05"/>
    <w:rsid w:val="00722E02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56B0"/>
    <w:rsid w:val="0095520D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D30389"/>
    <w:rsid w:val="00D36181"/>
    <w:rsid w:val="00D5520F"/>
    <w:rsid w:val="00D622FA"/>
    <w:rsid w:val="00DA2EB4"/>
    <w:rsid w:val="00DB7965"/>
    <w:rsid w:val="00DE66DC"/>
    <w:rsid w:val="00DF20DA"/>
    <w:rsid w:val="00E057CE"/>
    <w:rsid w:val="00E32BAF"/>
    <w:rsid w:val="00ED040E"/>
    <w:rsid w:val="00ED55E7"/>
    <w:rsid w:val="00EF320E"/>
    <w:rsid w:val="00F00DEC"/>
    <w:rsid w:val="00F355D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A743B4C4</Template>
  <TotalTime>136</TotalTime>
  <Pages>3</Pages>
  <Words>963</Words>
  <Characters>7013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Алина Х.</cp:lastModifiedBy>
  <cp:revision>29</cp:revision>
  <cp:lastPrinted>2018-06-15T10:18:00Z</cp:lastPrinted>
  <dcterms:created xsi:type="dcterms:W3CDTF">2017-10-03T16:37:00Z</dcterms:created>
  <dcterms:modified xsi:type="dcterms:W3CDTF">2018-07-23T13:11:00Z</dcterms:modified>
</cp:coreProperties>
</file>