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7A897" w14:textId="4768B076" w:rsidR="003F1F74" w:rsidRPr="00B024F0" w:rsidRDefault="003F1F74" w:rsidP="003F1F74">
      <w:pPr>
        <w:jc w:val="center"/>
        <w:rPr>
          <w:rFonts w:eastAsia="Calibri"/>
          <w:b/>
          <w:sz w:val="22"/>
          <w:szCs w:val="22"/>
        </w:rPr>
      </w:pPr>
      <w:r w:rsidRPr="00B024F0">
        <w:rPr>
          <w:rFonts w:eastAsia="Calibri"/>
          <w:b/>
          <w:sz w:val="22"/>
          <w:szCs w:val="22"/>
        </w:rPr>
        <w:t>ДОГОВОР</w:t>
      </w:r>
    </w:p>
    <w:p w14:paraId="5E80D7F5" w14:textId="5693B8F1" w:rsidR="002B4A22" w:rsidRPr="00B024F0" w:rsidRDefault="003F1F74" w:rsidP="003F1F74">
      <w:pPr>
        <w:jc w:val="center"/>
        <w:rPr>
          <w:rFonts w:eastAsia="Calibri"/>
          <w:b/>
          <w:sz w:val="22"/>
          <w:szCs w:val="22"/>
        </w:rPr>
      </w:pPr>
      <w:r w:rsidRPr="00B024F0">
        <w:rPr>
          <w:rFonts w:eastAsia="Calibri"/>
          <w:b/>
          <w:sz w:val="22"/>
          <w:szCs w:val="22"/>
        </w:rPr>
        <w:t>уступки права требования (цессия)</w:t>
      </w:r>
    </w:p>
    <w:p w14:paraId="7C2ACCB0" w14:textId="77777777" w:rsidR="003F1F74" w:rsidRPr="00B024F0" w:rsidRDefault="003F1F74" w:rsidP="003F1F74">
      <w:pPr>
        <w:jc w:val="center"/>
        <w:rPr>
          <w:rFonts w:eastAsia="Calibri"/>
          <w:sz w:val="16"/>
          <w:szCs w:val="16"/>
        </w:rPr>
      </w:pPr>
    </w:p>
    <w:p w14:paraId="0FE9ABC5" w14:textId="717CAA07" w:rsidR="002B4A22" w:rsidRPr="00B024F0" w:rsidRDefault="002B4A22" w:rsidP="002B4A22">
      <w:pPr>
        <w:rPr>
          <w:rFonts w:eastAsia="Calibri"/>
          <w:sz w:val="22"/>
          <w:szCs w:val="22"/>
        </w:rPr>
      </w:pPr>
      <w:r w:rsidRPr="00B024F0">
        <w:rPr>
          <w:rFonts w:eastAsia="Calibri"/>
          <w:sz w:val="22"/>
          <w:szCs w:val="22"/>
        </w:rPr>
        <w:t xml:space="preserve">г. </w:t>
      </w:r>
      <w:r w:rsidR="00993B8A" w:rsidRPr="00B024F0">
        <w:rPr>
          <w:rFonts w:eastAsia="Calibri"/>
          <w:sz w:val="22"/>
          <w:szCs w:val="22"/>
        </w:rPr>
        <w:t>Москва</w:t>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r>
      <w:r w:rsidRPr="00B024F0">
        <w:rPr>
          <w:rFonts w:eastAsia="Calibri"/>
          <w:sz w:val="22"/>
          <w:szCs w:val="22"/>
        </w:rPr>
        <w:tab/>
        <w:t xml:space="preserve">      </w:t>
      </w:r>
      <w:r w:rsidRPr="00B024F0">
        <w:rPr>
          <w:rFonts w:eastAsia="Calibri"/>
          <w:sz w:val="22"/>
          <w:szCs w:val="22"/>
        </w:rPr>
        <w:tab/>
        <w:t xml:space="preserve">            «____»_________20</w:t>
      </w:r>
      <w:r w:rsidR="003F1F74" w:rsidRPr="00B024F0">
        <w:rPr>
          <w:rFonts w:eastAsia="Calibri"/>
          <w:sz w:val="22"/>
          <w:szCs w:val="22"/>
        </w:rPr>
        <w:t>25</w:t>
      </w:r>
      <w:r w:rsidRPr="00B024F0">
        <w:rPr>
          <w:rFonts w:eastAsia="Calibri"/>
          <w:sz w:val="22"/>
          <w:szCs w:val="22"/>
        </w:rPr>
        <w:t>г.</w:t>
      </w:r>
    </w:p>
    <w:p w14:paraId="126F6F46" w14:textId="77777777" w:rsidR="002B4A22" w:rsidRPr="00B024F0" w:rsidRDefault="002B4A22" w:rsidP="002B4A22">
      <w:pPr>
        <w:ind w:firstLine="540"/>
        <w:jc w:val="both"/>
        <w:rPr>
          <w:rFonts w:eastAsia="Calibri"/>
          <w:sz w:val="22"/>
          <w:szCs w:val="22"/>
        </w:rPr>
      </w:pPr>
    </w:p>
    <w:p w14:paraId="580C8793" w14:textId="195DCDA3" w:rsidR="00993B8A" w:rsidRPr="00B024F0" w:rsidRDefault="002D2752" w:rsidP="009C59D4">
      <w:pPr>
        <w:ind w:firstLine="709"/>
        <w:jc w:val="both"/>
        <w:rPr>
          <w:rFonts w:eastAsia="Calibri"/>
          <w:sz w:val="22"/>
          <w:szCs w:val="22"/>
        </w:rPr>
      </w:pPr>
      <w:r w:rsidRPr="00B024F0">
        <w:rPr>
          <w:b/>
          <w:noProof/>
          <w:sz w:val="22"/>
          <w:szCs w:val="22"/>
        </w:rPr>
        <w:t xml:space="preserve">НАО «Управление Строительства и Технологического Инжиниринга» </w:t>
      </w:r>
      <w:r w:rsidR="006A0093" w:rsidRPr="00B024F0">
        <w:rPr>
          <w:bCs/>
          <w:noProof/>
          <w:sz w:val="22"/>
          <w:szCs w:val="22"/>
        </w:rPr>
        <w:t>в лице</w:t>
      </w:r>
      <w:r w:rsidR="006A0093" w:rsidRPr="00B024F0">
        <w:rPr>
          <w:b/>
          <w:noProof/>
          <w:sz w:val="22"/>
          <w:szCs w:val="22"/>
        </w:rPr>
        <w:t xml:space="preserve"> </w:t>
      </w:r>
      <w:r w:rsidR="006A0093" w:rsidRPr="00B024F0">
        <w:rPr>
          <w:bCs/>
          <w:noProof/>
          <w:sz w:val="22"/>
          <w:szCs w:val="22"/>
        </w:rPr>
        <w:t>конкурсного управляющего</w:t>
      </w:r>
      <w:r w:rsidR="006A0093" w:rsidRPr="00B024F0">
        <w:rPr>
          <w:b/>
          <w:noProof/>
          <w:sz w:val="22"/>
          <w:szCs w:val="22"/>
        </w:rPr>
        <w:t xml:space="preserve"> </w:t>
      </w:r>
      <w:r w:rsidRPr="00B024F0">
        <w:rPr>
          <w:bCs/>
          <w:noProof/>
          <w:sz w:val="22"/>
          <w:szCs w:val="22"/>
        </w:rPr>
        <w:t>Латышев</w:t>
      </w:r>
      <w:r w:rsidR="006A0093" w:rsidRPr="00B024F0">
        <w:rPr>
          <w:bCs/>
          <w:noProof/>
          <w:sz w:val="22"/>
          <w:szCs w:val="22"/>
        </w:rPr>
        <w:t>а</w:t>
      </w:r>
      <w:r w:rsidRPr="00B024F0">
        <w:rPr>
          <w:bCs/>
          <w:noProof/>
          <w:sz w:val="22"/>
          <w:szCs w:val="22"/>
        </w:rPr>
        <w:t xml:space="preserve"> Борис</w:t>
      </w:r>
      <w:r w:rsidR="006A0093" w:rsidRPr="00B024F0">
        <w:rPr>
          <w:bCs/>
          <w:noProof/>
          <w:sz w:val="22"/>
          <w:szCs w:val="22"/>
        </w:rPr>
        <w:t>а</w:t>
      </w:r>
      <w:r w:rsidRPr="00B024F0">
        <w:rPr>
          <w:bCs/>
          <w:noProof/>
          <w:sz w:val="22"/>
          <w:szCs w:val="22"/>
        </w:rPr>
        <w:t xml:space="preserve"> Викторович</w:t>
      </w:r>
      <w:r w:rsidR="006A0093" w:rsidRPr="00B024F0">
        <w:rPr>
          <w:bCs/>
          <w:noProof/>
          <w:sz w:val="22"/>
          <w:szCs w:val="22"/>
        </w:rPr>
        <w:t>а</w:t>
      </w:r>
      <w:r w:rsidRPr="00B024F0">
        <w:rPr>
          <w:bCs/>
          <w:noProof/>
          <w:sz w:val="22"/>
          <w:szCs w:val="22"/>
        </w:rPr>
        <w:t>, действующ</w:t>
      </w:r>
      <w:r w:rsidR="003F1F74" w:rsidRPr="00B024F0">
        <w:rPr>
          <w:bCs/>
          <w:noProof/>
          <w:sz w:val="22"/>
          <w:szCs w:val="22"/>
        </w:rPr>
        <w:t>его</w:t>
      </w:r>
      <w:r w:rsidRPr="00B024F0">
        <w:rPr>
          <w:bCs/>
          <w:noProof/>
          <w:sz w:val="22"/>
          <w:szCs w:val="22"/>
        </w:rPr>
        <w:t xml:space="preserve"> на основании Решения Арбитражного суда г. Москвы от 24.05.2019 по делу № А40-93826/2017</w:t>
      </w:r>
      <w:r w:rsidR="00712AA7" w:rsidRPr="00B024F0">
        <w:rPr>
          <w:noProof/>
          <w:sz w:val="22"/>
          <w:szCs w:val="22"/>
        </w:rPr>
        <w:t>,</w:t>
      </w:r>
      <w:r w:rsidR="00993B8A" w:rsidRPr="00B024F0">
        <w:rPr>
          <w:rFonts w:eastAsia="Calibri"/>
          <w:sz w:val="22"/>
          <w:szCs w:val="22"/>
        </w:rPr>
        <w:t xml:space="preserve"> </w:t>
      </w:r>
      <w:r w:rsidR="006A0093" w:rsidRPr="00B024F0">
        <w:rPr>
          <w:rFonts w:eastAsia="Calibri"/>
          <w:sz w:val="22"/>
          <w:szCs w:val="22"/>
        </w:rPr>
        <w:t xml:space="preserve">именуемое в дальнейшем «Продавец», </w:t>
      </w:r>
      <w:r w:rsidR="00993B8A" w:rsidRPr="00B024F0">
        <w:rPr>
          <w:rFonts w:eastAsia="Calibri"/>
          <w:sz w:val="22"/>
          <w:szCs w:val="22"/>
        </w:rPr>
        <w:t>с одной стороны, и</w:t>
      </w:r>
    </w:p>
    <w:p w14:paraId="73BA069D" w14:textId="53100E36" w:rsidR="002B4A22" w:rsidRPr="00B024F0" w:rsidRDefault="00993B8A" w:rsidP="009C59D4">
      <w:pPr>
        <w:ind w:firstLine="709"/>
        <w:jc w:val="both"/>
        <w:rPr>
          <w:rFonts w:eastAsia="Calibri"/>
          <w:sz w:val="22"/>
          <w:szCs w:val="22"/>
        </w:rPr>
      </w:pPr>
      <w:r w:rsidRPr="00B024F0">
        <w:rPr>
          <w:rFonts w:eastAsia="Calibri"/>
          <w:sz w:val="22"/>
          <w:szCs w:val="22"/>
        </w:rPr>
        <w:t>______________________________</w:t>
      </w:r>
      <w:r w:rsidR="002B4A22" w:rsidRPr="00B024F0">
        <w:rPr>
          <w:rFonts w:eastAsia="Calibri"/>
          <w:sz w:val="22"/>
          <w:szCs w:val="22"/>
        </w:rPr>
        <w:t>, именуемый в дальнейшем «Покупатель», в лице _____________________ с другой стороны, вместе именуемые стороны, заключили настоящий договор о следующем:</w:t>
      </w:r>
    </w:p>
    <w:p w14:paraId="429CAAAC" w14:textId="77777777" w:rsidR="00CB6A8A" w:rsidRPr="00B024F0" w:rsidRDefault="00CB6A8A" w:rsidP="009C59D4">
      <w:pPr>
        <w:ind w:firstLine="709"/>
        <w:rPr>
          <w:sz w:val="22"/>
          <w:szCs w:val="22"/>
        </w:rPr>
      </w:pPr>
    </w:p>
    <w:p w14:paraId="0F4C6938" w14:textId="77777777" w:rsidR="00CB6A8A" w:rsidRPr="00B024F0" w:rsidRDefault="00CB6A8A" w:rsidP="009C59D4">
      <w:pPr>
        <w:ind w:firstLine="709"/>
        <w:jc w:val="center"/>
        <w:rPr>
          <w:b/>
          <w:sz w:val="22"/>
          <w:szCs w:val="22"/>
        </w:rPr>
      </w:pPr>
      <w:r w:rsidRPr="00B024F0">
        <w:rPr>
          <w:b/>
          <w:sz w:val="22"/>
          <w:szCs w:val="22"/>
        </w:rPr>
        <w:t>1. Предмет договора</w:t>
      </w:r>
    </w:p>
    <w:p w14:paraId="496ECACE" w14:textId="4EF0730C" w:rsidR="003F1F74" w:rsidRPr="00B024F0" w:rsidRDefault="003F1F74" w:rsidP="003F1F74">
      <w:pPr>
        <w:pStyle w:val="ConsNormal"/>
        <w:widowControl/>
        <w:tabs>
          <w:tab w:val="left" w:pos="540"/>
        </w:tabs>
        <w:ind w:firstLine="0"/>
        <w:jc w:val="both"/>
        <w:rPr>
          <w:rFonts w:ascii="Times New Roman" w:hAnsi="Times New Roman" w:cs="Times New Roman"/>
          <w:sz w:val="22"/>
          <w:szCs w:val="22"/>
        </w:rPr>
      </w:pPr>
    </w:p>
    <w:p w14:paraId="50B896ED" w14:textId="77777777" w:rsidR="0066091C"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На основании Протокола о результатах проведения электронных торгов № __________ от ___________ г.  проводимых на электронной площадке «____________», адрес в сети интернет: </w:t>
      </w:r>
      <w:hyperlink r:id="rId8" w:history="1">
        <w:r w:rsidRPr="00B024F0">
          <w:rPr>
            <w:rStyle w:val="a9"/>
            <w:rFonts w:ascii="Times New Roman" w:hAnsi="Times New Roman" w:cs="Times New Roman"/>
            <w:color w:val="auto"/>
            <w:sz w:val="22"/>
            <w:szCs w:val="22"/>
          </w:rPr>
          <w:t>__________________</w:t>
        </w:r>
      </w:hyperlink>
      <w:r w:rsidRPr="00B024F0">
        <w:rPr>
          <w:rFonts w:ascii="Times New Roman" w:hAnsi="Times New Roman" w:cs="Times New Roman"/>
          <w:sz w:val="22"/>
          <w:szCs w:val="22"/>
        </w:rPr>
        <w:t xml:space="preserve"> </w:t>
      </w:r>
      <w:bookmarkStart w:id="0" w:name="_Hlk64569693"/>
      <w:r w:rsidRPr="00B024F0">
        <w:rPr>
          <w:rFonts w:ascii="Times New Roman" w:hAnsi="Times New Roman" w:cs="Times New Roman"/>
          <w:sz w:val="22"/>
          <w:szCs w:val="22"/>
        </w:rPr>
        <w:t xml:space="preserve">в форме публичного предложения по продаже имущества </w:t>
      </w:r>
      <w:r w:rsidR="0066091C" w:rsidRPr="00B024F0">
        <w:rPr>
          <w:rFonts w:ascii="Times New Roman" w:hAnsi="Times New Roman" w:cs="Times New Roman"/>
          <w:sz w:val="22"/>
          <w:szCs w:val="22"/>
        </w:rPr>
        <w:t>НАО «Управление Строительства и Технологического Инжиниринга»</w:t>
      </w:r>
      <w:r w:rsidRPr="00B024F0">
        <w:rPr>
          <w:rFonts w:ascii="Times New Roman" w:hAnsi="Times New Roman" w:cs="Times New Roman"/>
          <w:sz w:val="22"/>
          <w:szCs w:val="22"/>
        </w:rPr>
        <w:t xml:space="preserve">, </w:t>
      </w:r>
      <w:bookmarkEnd w:id="0"/>
      <w:r w:rsidRPr="00B024F0">
        <w:rPr>
          <w:rFonts w:ascii="Times New Roman" w:hAnsi="Times New Roman" w:cs="Times New Roman"/>
          <w:sz w:val="22"/>
          <w:szCs w:val="22"/>
        </w:rPr>
        <w:t xml:space="preserve">Первоначальный кредитор (цедент) обязуется передать Новому кредитору (цессионарию) дебиторскую задолженность (права требования) к </w:t>
      </w:r>
      <w:r w:rsidR="0066091C" w:rsidRPr="00B024F0">
        <w:rPr>
          <w:rFonts w:ascii="Times New Roman" w:hAnsi="Times New Roman" w:cs="Times New Roman"/>
          <w:sz w:val="22"/>
          <w:szCs w:val="22"/>
        </w:rPr>
        <w:t>ООО Группа Компаний «Верус» (ИНН 5038103967) в размере 6785462,34 руб.</w:t>
      </w:r>
    </w:p>
    <w:p w14:paraId="057076E9" w14:textId="7F934B31" w:rsidR="003F1F74"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Размер прав (требования) Первоначального кредитора (цедента) к третьим лицам на дату подписания настоящего Договора составляет _______________ руб. </w:t>
      </w:r>
    </w:p>
    <w:p w14:paraId="572471AD" w14:textId="77777777" w:rsidR="0066091C"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Права Первоначального кредитора (цедента) к третьим лицам подтверждаются следующими документами: </w:t>
      </w:r>
      <w:r w:rsidR="0066091C" w:rsidRPr="00B024F0">
        <w:rPr>
          <w:rFonts w:ascii="Times New Roman" w:hAnsi="Times New Roman" w:cs="Times New Roman"/>
          <w:sz w:val="22"/>
          <w:szCs w:val="22"/>
        </w:rPr>
        <w:t>Определением Арбитражного суда г. Москвы от 24.01.2022 по делу А40-93826/2017-178-141 «Б», Определением Арбитражного суда г. Москвы от 18.09.2023 по делу А40-93826/2017-178-141 «Б», Решением Арбитражного суда г. Москвы от 01.11.2023 по делу №А40-150771/23-191-1199.</w:t>
      </w:r>
    </w:p>
    <w:p w14:paraId="6217501F" w14:textId="2C29DE54" w:rsidR="003F1F74"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0145B018" w14:textId="34A5169F" w:rsidR="0066091C" w:rsidRPr="00B024F0" w:rsidRDefault="00B024F0" w:rsidP="00307FBE">
      <w:pPr>
        <w:pStyle w:val="ConsNormal"/>
        <w:tabs>
          <w:tab w:val="left" w:pos="540"/>
          <w:tab w:val="left" w:pos="1134"/>
        </w:tabs>
        <w:ind w:firstLine="709"/>
        <w:jc w:val="both"/>
        <w:rPr>
          <w:rFonts w:ascii="Times New Roman" w:hAnsi="Times New Roman" w:cs="Times New Roman"/>
          <w:sz w:val="22"/>
          <w:szCs w:val="22"/>
        </w:rPr>
      </w:pPr>
      <w:r w:rsidRPr="00B024F0">
        <w:rPr>
          <w:rFonts w:ascii="Times New Roman" w:hAnsi="Times New Roman" w:cs="Times New Roman"/>
          <w:sz w:val="22"/>
          <w:szCs w:val="22"/>
        </w:rPr>
        <w:t>К</w:t>
      </w:r>
      <w:r w:rsidR="0066091C" w:rsidRPr="00B024F0">
        <w:rPr>
          <w:rFonts w:ascii="Times New Roman" w:hAnsi="Times New Roman" w:cs="Times New Roman"/>
          <w:sz w:val="22"/>
          <w:szCs w:val="22"/>
        </w:rPr>
        <w:t xml:space="preserve"> Новому кредитору переходят права и обязанности заявителя в деле о банкротстве ООО Группа Компаний «Верус» (А49-249/2023), где по заявлению Первоначального кредитора определением Арбитражного суда Пензенской области от 18.01.2024 года по делу А49-249/2023 в отношении Дебитора была введена процедура наблюдения, требование кредитора НАО «Управление Строительства и Технологического Инжиниринга» в сумме 6 637 799,20 руб., в том числе: основной долг – 5 638 378,49 руб., неустойка – 999 421,25 руб., включены в третью очередь реестра требований кредиторов ООО Группа компаний «Верус».</w:t>
      </w:r>
    </w:p>
    <w:p w14:paraId="3369B35E" w14:textId="77777777" w:rsidR="003F1F74"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7912EB85" w14:textId="127206EF" w:rsidR="003F1F74"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b/>
          <w:sz w:val="22"/>
          <w:szCs w:val="22"/>
        </w:rPr>
      </w:pPr>
      <w:r w:rsidRPr="00B024F0">
        <w:rPr>
          <w:rFonts w:ascii="Times New Roman" w:hAnsi="Times New Roman" w:cs="Times New Roman"/>
          <w:sz w:val="22"/>
          <w:szCs w:val="22"/>
        </w:rPr>
        <w:t xml:space="preserve">Если к моменту оплаты договора уступки права требования, задолженность будет погашена дебитором или иным лицом полностью или частично, либо судебным актом вступившим в законную силу будет установлено отсутствие прав требования к дебитору и/или отказано во взыскании денежных средств с дебитора, то объем прав требований уменьшается на сумму погашения, сумму требований отказанных  во взыскании с пропорциональным снижением цены договора и возвратом разницы в адрес Цессионария  от Должника в порядке очерёдности, установленной в ст. статьей 134 Федерального закона от 26.10.2002 </w:t>
      </w:r>
      <w:r w:rsidR="00307FBE" w:rsidRPr="00B024F0">
        <w:rPr>
          <w:rFonts w:ascii="Times New Roman" w:hAnsi="Times New Roman" w:cs="Times New Roman"/>
          <w:sz w:val="22"/>
          <w:szCs w:val="22"/>
        </w:rPr>
        <w:t>№</w:t>
      </w:r>
      <w:r w:rsidRPr="00B024F0">
        <w:rPr>
          <w:rFonts w:ascii="Times New Roman" w:hAnsi="Times New Roman" w:cs="Times New Roman"/>
          <w:sz w:val="22"/>
          <w:szCs w:val="22"/>
        </w:rPr>
        <w:t>127-ФЗ «О несостоятельности (банкротстве)». Денежные средства, полученных Цедентом от дебитор</w:t>
      </w:r>
      <w:r w:rsidR="00307FBE" w:rsidRPr="00B024F0">
        <w:rPr>
          <w:rFonts w:ascii="Times New Roman" w:hAnsi="Times New Roman" w:cs="Times New Roman"/>
          <w:sz w:val="22"/>
          <w:szCs w:val="22"/>
        </w:rPr>
        <w:t>а</w:t>
      </w:r>
      <w:r w:rsidRPr="00B024F0">
        <w:rPr>
          <w:rFonts w:ascii="Times New Roman" w:hAnsi="Times New Roman" w:cs="Times New Roman"/>
          <w:sz w:val="22"/>
          <w:szCs w:val="22"/>
        </w:rPr>
        <w:t xml:space="preserve"> в адрес Цессионария не перечисляются.  </w:t>
      </w:r>
    </w:p>
    <w:p w14:paraId="22F085FF" w14:textId="77777777" w:rsidR="00307FBE" w:rsidRPr="00B024F0" w:rsidRDefault="003F1F74"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Перед заключением настоящего Договора Новый кредитор (цессионарий) был ознакомлен с документами, подтверждающими наличие, состав и размер уступаемого права требования и не вправе заявлять претензии относительно объема, уступаемых прав требований или подтверждающих документов. </w:t>
      </w:r>
    </w:p>
    <w:p w14:paraId="175DB12B" w14:textId="77777777" w:rsidR="00307FBE" w:rsidRPr="00B024F0" w:rsidRDefault="00CB6A8A"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Имущество принадлежит Продавцу на праве собственности, </w:t>
      </w:r>
      <w:r w:rsidR="00F6569B" w:rsidRPr="00B024F0">
        <w:rPr>
          <w:rFonts w:ascii="Times New Roman" w:hAnsi="Times New Roman" w:cs="Times New Roman"/>
          <w:sz w:val="22"/>
          <w:szCs w:val="22"/>
        </w:rPr>
        <w:t xml:space="preserve">является предметом залога АО «Банк ДОМ.РФ», </w:t>
      </w:r>
      <w:r w:rsidRPr="00B024F0">
        <w:rPr>
          <w:rFonts w:ascii="Times New Roman" w:hAnsi="Times New Roman" w:cs="Times New Roman"/>
          <w:sz w:val="22"/>
          <w:szCs w:val="22"/>
        </w:rPr>
        <w:t>никому другому не продано,</w:t>
      </w:r>
      <w:r w:rsidR="003B0C18" w:rsidRPr="00B024F0">
        <w:rPr>
          <w:rFonts w:ascii="Times New Roman" w:hAnsi="Times New Roman" w:cs="Times New Roman"/>
          <w:sz w:val="22"/>
          <w:szCs w:val="22"/>
        </w:rPr>
        <w:t xml:space="preserve"> </w:t>
      </w:r>
      <w:r w:rsidRPr="00B024F0">
        <w:rPr>
          <w:rFonts w:ascii="Times New Roman" w:hAnsi="Times New Roman" w:cs="Times New Roman"/>
          <w:sz w:val="22"/>
          <w:szCs w:val="22"/>
        </w:rPr>
        <w:t>в споре не состоит.</w:t>
      </w:r>
    </w:p>
    <w:p w14:paraId="76ED6ADE" w14:textId="47DEB767" w:rsidR="001E455E" w:rsidRPr="00B024F0" w:rsidRDefault="00712AA7" w:rsidP="00307FBE">
      <w:pPr>
        <w:pStyle w:val="ConsNormal"/>
        <w:numPr>
          <w:ilvl w:val="1"/>
          <w:numId w:val="6"/>
        </w:numPr>
        <w:tabs>
          <w:tab w:val="left" w:pos="540"/>
          <w:tab w:val="left" w:pos="1134"/>
        </w:tabs>
        <w:ind w:left="0" w:firstLine="709"/>
        <w:jc w:val="both"/>
        <w:rPr>
          <w:rFonts w:ascii="Times New Roman" w:hAnsi="Times New Roman" w:cs="Times New Roman"/>
          <w:sz w:val="22"/>
          <w:szCs w:val="22"/>
        </w:rPr>
      </w:pPr>
      <w:r w:rsidRPr="00B024F0">
        <w:rPr>
          <w:rFonts w:ascii="Times New Roman" w:hAnsi="Times New Roman" w:cs="Times New Roman"/>
          <w:sz w:val="22"/>
          <w:szCs w:val="22"/>
        </w:rPr>
        <w:t xml:space="preserve">Имущество продается в рамках процедуры реализация имущества в соответствии с </w:t>
      </w:r>
      <w:r w:rsidRPr="00B024F0">
        <w:rPr>
          <w:rFonts w:ascii="Times New Roman" w:hAnsi="Times New Roman" w:cs="Times New Roman"/>
          <w:sz w:val="22"/>
          <w:szCs w:val="22"/>
        </w:rPr>
        <w:lastRenderedPageBreak/>
        <w:t xml:space="preserve">нормами Федерального закона от 26.10.2002 </w:t>
      </w:r>
      <w:r w:rsidR="005C4DE3" w:rsidRPr="00B024F0">
        <w:rPr>
          <w:rFonts w:ascii="Times New Roman" w:hAnsi="Times New Roman" w:cs="Times New Roman"/>
          <w:sz w:val="22"/>
          <w:szCs w:val="22"/>
        </w:rPr>
        <w:t>№</w:t>
      </w:r>
      <w:r w:rsidRPr="00B024F0">
        <w:rPr>
          <w:rFonts w:ascii="Times New Roman" w:hAnsi="Times New Roman" w:cs="Times New Roman"/>
          <w:sz w:val="22"/>
          <w:szCs w:val="22"/>
        </w:rPr>
        <w:t xml:space="preserve">127-ФЗ </w:t>
      </w:r>
      <w:r w:rsidR="005C4DE3" w:rsidRPr="00B024F0">
        <w:rPr>
          <w:rFonts w:ascii="Times New Roman" w:hAnsi="Times New Roman" w:cs="Times New Roman"/>
          <w:sz w:val="22"/>
          <w:szCs w:val="22"/>
        </w:rPr>
        <w:t>«</w:t>
      </w:r>
      <w:r w:rsidRPr="00B024F0">
        <w:rPr>
          <w:rFonts w:ascii="Times New Roman" w:hAnsi="Times New Roman" w:cs="Times New Roman"/>
          <w:sz w:val="22"/>
          <w:szCs w:val="22"/>
        </w:rPr>
        <w:t>О несостоятельности (банкротстве)</w:t>
      </w:r>
      <w:r w:rsidR="005C4DE3" w:rsidRPr="00B024F0">
        <w:rPr>
          <w:rFonts w:ascii="Times New Roman" w:hAnsi="Times New Roman" w:cs="Times New Roman"/>
          <w:sz w:val="22"/>
          <w:szCs w:val="22"/>
        </w:rPr>
        <w:t>»</w:t>
      </w:r>
      <w:r w:rsidRPr="00B024F0">
        <w:rPr>
          <w:rFonts w:ascii="Times New Roman" w:hAnsi="Times New Roman" w:cs="Times New Roman"/>
          <w:sz w:val="22"/>
          <w:szCs w:val="22"/>
        </w:rPr>
        <w:t>.</w:t>
      </w:r>
      <w:r w:rsidR="001E455E" w:rsidRPr="00B024F0">
        <w:rPr>
          <w:rFonts w:ascii="Times New Roman" w:hAnsi="Times New Roman" w:cs="Times New Roman"/>
          <w:snapToGrid w:val="0"/>
          <w:sz w:val="22"/>
          <w:szCs w:val="22"/>
        </w:rPr>
        <w:t xml:space="preserve"> </w:t>
      </w:r>
    </w:p>
    <w:p w14:paraId="0D29C774" w14:textId="77777777" w:rsidR="00CB6A8A" w:rsidRPr="00B024F0" w:rsidRDefault="00CB6A8A" w:rsidP="00307FBE">
      <w:pPr>
        <w:tabs>
          <w:tab w:val="left" w:pos="1134"/>
        </w:tabs>
        <w:autoSpaceDE w:val="0"/>
        <w:autoSpaceDN w:val="0"/>
        <w:adjustRightInd w:val="0"/>
        <w:ind w:firstLine="709"/>
        <w:jc w:val="both"/>
        <w:rPr>
          <w:sz w:val="22"/>
          <w:szCs w:val="22"/>
        </w:rPr>
      </w:pPr>
    </w:p>
    <w:p w14:paraId="16D569E9" w14:textId="77777777" w:rsidR="00CB6A8A" w:rsidRPr="00B024F0" w:rsidRDefault="00CB6A8A" w:rsidP="009C59D4">
      <w:pPr>
        <w:pStyle w:val="ConsNormal"/>
        <w:widowControl/>
        <w:ind w:firstLine="709"/>
        <w:jc w:val="center"/>
        <w:rPr>
          <w:rFonts w:ascii="Times New Roman" w:hAnsi="Times New Roman" w:cs="Times New Roman"/>
          <w:b/>
          <w:sz w:val="22"/>
          <w:szCs w:val="22"/>
        </w:rPr>
      </w:pPr>
      <w:r w:rsidRPr="00B024F0">
        <w:rPr>
          <w:rFonts w:ascii="Times New Roman" w:hAnsi="Times New Roman" w:cs="Times New Roman"/>
          <w:b/>
          <w:sz w:val="22"/>
          <w:szCs w:val="22"/>
        </w:rPr>
        <w:t>2. Цена, порядок и сроки расчетов</w:t>
      </w:r>
    </w:p>
    <w:p w14:paraId="144CCF09" w14:textId="77777777" w:rsidR="00CB6A8A" w:rsidRPr="00B024F0" w:rsidRDefault="00CB6A8A" w:rsidP="009C59D4">
      <w:pPr>
        <w:pStyle w:val="ConsNormal"/>
        <w:widowControl/>
        <w:ind w:firstLine="709"/>
        <w:jc w:val="center"/>
        <w:rPr>
          <w:rFonts w:ascii="Times New Roman" w:hAnsi="Times New Roman" w:cs="Times New Roman"/>
          <w:sz w:val="22"/>
          <w:szCs w:val="22"/>
        </w:rPr>
      </w:pPr>
    </w:p>
    <w:p w14:paraId="4DFB0D04" w14:textId="55DDE844" w:rsidR="009C59D4" w:rsidRPr="00B024F0" w:rsidRDefault="009C59D4" w:rsidP="009C59D4">
      <w:pPr>
        <w:shd w:val="clear" w:color="auto" w:fill="FFFFFF"/>
        <w:ind w:firstLine="709"/>
        <w:jc w:val="both"/>
        <w:rPr>
          <w:sz w:val="22"/>
          <w:szCs w:val="22"/>
        </w:rPr>
      </w:pPr>
      <w:r w:rsidRPr="00B024F0">
        <w:rPr>
          <w:sz w:val="22"/>
          <w:szCs w:val="22"/>
        </w:rPr>
        <w:t xml:space="preserve">2.1. </w:t>
      </w:r>
      <w:r w:rsidR="00637192" w:rsidRPr="00B024F0">
        <w:rPr>
          <w:sz w:val="22"/>
          <w:szCs w:val="22"/>
        </w:rPr>
        <w:t xml:space="preserve">Стоимость прав требования, указанных в п. 1. Договора, </w:t>
      </w:r>
      <w:r w:rsidR="005C4DE3" w:rsidRPr="00B024F0">
        <w:rPr>
          <w:sz w:val="22"/>
          <w:szCs w:val="22"/>
        </w:rPr>
        <w:t>в соответствии с протоколом о результатах проведения торгов №____ от _________ года составляет</w:t>
      </w:r>
      <w:r w:rsidR="00CB6A8A" w:rsidRPr="00B024F0">
        <w:rPr>
          <w:sz w:val="22"/>
          <w:szCs w:val="22"/>
        </w:rPr>
        <w:t xml:space="preserve"> ______________руб.</w:t>
      </w:r>
      <w:r w:rsidR="00D92566" w:rsidRPr="00B024F0">
        <w:rPr>
          <w:sz w:val="22"/>
          <w:szCs w:val="22"/>
        </w:rPr>
        <w:t xml:space="preserve"> (НДС не облагается).</w:t>
      </w:r>
    </w:p>
    <w:p w14:paraId="0EC6D7AE" w14:textId="29D3CADA" w:rsidR="002B4A22" w:rsidRPr="00B024F0" w:rsidRDefault="00CB6A8A" w:rsidP="009C59D4">
      <w:pPr>
        <w:pStyle w:val="ConsNormal"/>
        <w:widowControl/>
        <w:tabs>
          <w:tab w:val="left" w:pos="540"/>
        </w:tabs>
        <w:ind w:firstLine="709"/>
        <w:jc w:val="both"/>
        <w:rPr>
          <w:rFonts w:ascii="Times New Roman" w:hAnsi="Times New Roman" w:cs="Times New Roman"/>
          <w:sz w:val="22"/>
          <w:szCs w:val="22"/>
        </w:rPr>
      </w:pPr>
      <w:r w:rsidRPr="00B024F0">
        <w:rPr>
          <w:rFonts w:ascii="Times New Roman" w:hAnsi="Times New Roman" w:cs="Times New Roman"/>
          <w:spacing w:val="-7"/>
          <w:sz w:val="22"/>
          <w:szCs w:val="22"/>
        </w:rPr>
        <w:t>2.</w:t>
      </w:r>
      <w:r w:rsidR="00637192" w:rsidRPr="00B024F0">
        <w:rPr>
          <w:rFonts w:ascii="Times New Roman" w:hAnsi="Times New Roman" w:cs="Times New Roman"/>
          <w:spacing w:val="-7"/>
          <w:sz w:val="22"/>
          <w:szCs w:val="22"/>
        </w:rPr>
        <w:t>2</w:t>
      </w:r>
      <w:r w:rsidRPr="00B024F0">
        <w:rPr>
          <w:rFonts w:ascii="Times New Roman" w:hAnsi="Times New Roman" w:cs="Times New Roman"/>
          <w:spacing w:val="-7"/>
          <w:sz w:val="22"/>
          <w:szCs w:val="22"/>
        </w:rPr>
        <w:t xml:space="preserve">. </w:t>
      </w:r>
      <w:r w:rsidR="005C4DE3" w:rsidRPr="00B024F0">
        <w:rPr>
          <w:rFonts w:ascii="Times New Roman" w:hAnsi="Times New Roman" w:cs="Times New Roman"/>
          <w:sz w:val="22"/>
          <w:szCs w:val="22"/>
        </w:rPr>
        <w:t xml:space="preserve">Внесенный Покупателем задаток </w:t>
      </w:r>
      <w:r w:rsidRPr="00B024F0">
        <w:rPr>
          <w:rFonts w:ascii="Times New Roman" w:hAnsi="Times New Roman" w:cs="Times New Roman"/>
          <w:sz w:val="22"/>
          <w:szCs w:val="22"/>
        </w:rPr>
        <w:t xml:space="preserve">в размере ______________ руб., засчитывается в счет исполнения обязательств Покупателя перед Продавцом по оплате цены </w:t>
      </w:r>
      <w:r w:rsidR="005C4DE3" w:rsidRPr="00B024F0">
        <w:rPr>
          <w:rFonts w:ascii="Times New Roman" w:hAnsi="Times New Roman" w:cs="Times New Roman"/>
          <w:sz w:val="22"/>
          <w:szCs w:val="22"/>
        </w:rPr>
        <w:t xml:space="preserve">продажи </w:t>
      </w:r>
      <w:r w:rsidRPr="00B024F0">
        <w:rPr>
          <w:rFonts w:ascii="Times New Roman" w:hAnsi="Times New Roman" w:cs="Times New Roman"/>
          <w:sz w:val="22"/>
          <w:szCs w:val="22"/>
        </w:rPr>
        <w:t xml:space="preserve">имущества. </w:t>
      </w:r>
    </w:p>
    <w:p w14:paraId="5EEA97C1" w14:textId="20887215" w:rsidR="005C4DE3" w:rsidRPr="00B024F0" w:rsidRDefault="005C4DE3" w:rsidP="009C59D4">
      <w:pPr>
        <w:pStyle w:val="ConsNormal"/>
        <w:widowControl/>
        <w:tabs>
          <w:tab w:val="left" w:pos="540"/>
        </w:tabs>
        <w:ind w:firstLine="709"/>
        <w:jc w:val="both"/>
        <w:rPr>
          <w:rFonts w:ascii="Times New Roman" w:hAnsi="Times New Roman" w:cs="Times New Roman"/>
          <w:sz w:val="22"/>
          <w:szCs w:val="22"/>
        </w:rPr>
      </w:pPr>
      <w:r w:rsidRPr="00B024F0">
        <w:rPr>
          <w:rFonts w:ascii="Times New Roman" w:hAnsi="Times New Roman" w:cs="Times New Roman"/>
          <w:spacing w:val="-7"/>
          <w:sz w:val="22"/>
          <w:szCs w:val="22"/>
        </w:rPr>
        <w:t>2.</w:t>
      </w:r>
      <w:r w:rsidR="00637192" w:rsidRPr="00B024F0">
        <w:rPr>
          <w:rFonts w:ascii="Times New Roman" w:hAnsi="Times New Roman" w:cs="Times New Roman"/>
          <w:spacing w:val="-7"/>
          <w:sz w:val="22"/>
          <w:szCs w:val="22"/>
        </w:rPr>
        <w:t>3</w:t>
      </w:r>
      <w:r w:rsidRPr="00B024F0">
        <w:rPr>
          <w:rFonts w:ascii="Times New Roman" w:hAnsi="Times New Roman" w:cs="Times New Roman"/>
          <w:sz w:val="22"/>
          <w:szCs w:val="22"/>
        </w:rPr>
        <w:t xml:space="preserve">. Покупатель обязуется в течение 30 (тридцати) календарных дней с момента подписания настоящего Договора оплатить оставшуюся </w:t>
      </w:r>
      <w:r w:rsidR="00637192" w:rsidRPr="00B024F0">
        <w:rPr>
          <w:rFonts w:ascii="Times New Roman" w:hAnsi="Times New Roman" w:cs="Times New Roman"/>
          <w:sz w:val="22"/>
          <w:szCs w:val="22"/>
        </w:rPr>
        <w:t xml:space="preserve">стоимость прав требования </w:t>
      </w:r>
      <w:r w:rsidRPr="00B024F0">
        <w:rPr>
          <w:rFonts w:ascii="Times New Roman" w:hAnsi="Times New Roman" w:cs="Times New Roman"/>
          <w:sz w:val="22"/>
          <w:szCs w:val="22"/>
        </w:rPr>
        <w:t xml:space="preserve">в размере ______ руб. путем перечисления денежных средств на расчётный счет Продавца, </w:t>
      </w:r>
      <w:r w:rsidR="009C59D4" w:rsidRPr="00B024F0">
        <w:rPr>
          <w:rFonts w:ascii="Times New Roman" w:hAnsi="Times New Roman" w:cs="Times New Roman"/>
          <w:sz w:val="22"/>
          <w:szCs w:val="22"/>
        </w:rPr>
        <w:t>(р/с № 40702810200013010243 в АО «Банк ДОМ.РФ», к/с 30101810345250000266, БИК 044525266)</w:t>
      </w:r>
      <w:r w:rsidRPr="00B024F0">
        <w:rPr>
          <w:rFonts w:ascii="Times New Roman" w:hAnsi="Times New Roman" w:cs="Times New Roman"/>
          <w:sz w:val="22"/>
          <w:szCs w:val="22"/>
        </w:rPr>
        <w:t>.</w:t>
      </w:r>
    </w:p>
    <w:p w14:paraId="7D4CEAD3" w14:textId="424BABEC" w:rsidR="00CB6A8A" w:rsidRPr="00B024F0" w:rsidRDefault="00CB6A8A" w:rsidP="009C59D4">
      <w:pPr>
        <w:pStyle w:val="ConsNormal"/>
        <w:widowControl/>
        <w:tabs>
          <w:tab w:val="left" w:pos="540"/>
        </w:tabs>
        <w:ind w:firstLine="709"/>
        <w:jc w:val="both"/>
        <w:rPr>
          <w:rFonts w:ascii="Times New Roman" w:hAnsi="Times New Roman" w:cs="Times New Roman"/>
          <w:sz w:val="22"/>
          <w:szCs w:val="22"/>
        </w:rPr>
      </w:pPr>
      <w:r w:rsidRPr="00B024F0">
        <w:rPr>
          <w:rFonts w:ascii="Times New Roman" w:hAnsi="Times New Roman" w:cs="Times New Roman"/>
          <w:spacing w:val="-7"/>
          <w:sz w:val="22"/>
          <w:szCs w:val="22"/>
        </w:rPr>
        <w:t>2.</w:t>
      </w:r>
      <w:r w:rsidR="00637192" w:rsidRPr="00B024F0">
        <w:rPr>
          <w:rFonts w:ascii="Times New Roman" w:hAnsi="Times New Roman" w:cs="Times New Roman"/>
          <w:spacing w:val="-7"/>
          <w:sz w:val="22"/>
          <w:szCs w:val="22"/>
        </w:rPr>
        <w:t>4</w:t>
      </w:r>
      <w:r w:rsidRPr="00B024F0">
        <w:rPr>
          <w:rFonts w:ascii="Times New Roman" w:hAnsi="Times New Roman" w:cs="Times New Roman"/>
          <w:sz w:val="22"/>
          <w:szCs w:val="22"/>
        </w:rPr>
        <w:t xml:space="preserve">. Обязанность </w:t>
      </w:r>
      <w:r w:rsidR="00B024F0" w:rsidRPr="00B024F0">
        <w:rPr>
          <w:rFonts w:ascii="Times New Roman" w:hAnsi="Times New Roman" w:cs="Times New Roman"/>
          <w:sz w:val="22"/>
          <w:szCs w:val="22"/>
        </w:rPr>
        <w:t>Цессионария</w:t>
      </w:r>
      <w:r w:rsidRPr="00B024F0">
        <w:rPr>
          <w:rFonts w:ascii="Times New Roman" w:hAnsi="Times New Roman" w:cs="Times New Roman"/>
          <w:sz w:val="22"/>
          <w:szCs w:val="22"/>
        </w:rPr>
        <w:t xml:space="preserve"> по оплате </w:t>
      </w:r>
      <w:r w:rsidR="00B024F0" w:rsidRPr="00B024F0">
        <w:rPr>
          <w:rFonts w:ascii="Times New Roman" w:hAnsi="Times New Roman" w:cs="Times New Roman"/>
          <w:sz w:val="22"/>
          <w:szCs w:val="22"/>
        </w:rPr>
        <w:t>прав требований</w:t>
      </w:r>
      <w:r w:rsidRPr="00B024F0">
        <w:rPr>
          <w:rFonts w:ascii="Times New Roman" w:hAnsi="Times New Roman" w:cs="Times New Roman"/>
          <w:sz w:val="22"/>
          <w:szCs w:val="22"/>
        </w:rPr>
        <w:t xml:space="preserve"> считается исполненной с момента поступления денежных средств в сумме, указанной в п. 2.1. договора, на расчетный счет </w:t>
      </w:r>
      <w:r w:rsidR="00B024F0" w:rsidRPr="00B024F0">
        <w:rPr>
          <w:rFonts w:ascii="Times New Roman" w:hAnsi="Times New Roman" w:cs="Times New Roman"/>
          <w:sz w:val="22"/>
          <w:szCs w:val="22"/>
        </w:rPr>
        <w:t>Цедента</w:t>
      </w:r>
      <w:r w:rsidRPr="00B024F0">
        <w:rPr>
          <w:rFonts w:ascii="Times New Roman" w:hAnsi="Times New Roman" w:cs="Times New Roman"/>
          <w:sz w:val="22"/>
          <w:szCs w:val="22"/>
        </w:rPr>
        <w:t>.</w:t>
      </w:r>
    </w:p>
    <w:p w14:paraId="118D0268" w14:textId="77777777" w:rsidR="00CB6A8A" w:rsidRPr="00B024F0" w:rsidRDefault="00CB6A8A" w:rsidP="009C59D4">
      <w:pPr>
        <w:pStyle w:val="ConsNormal"/>
        <w:widowControl/>
        <w:ind w:firstLine="709"/>
        <w:jc w:val="both"/>
        <w:rPr>
          <w:rFonts w:ascii="Times New Roman" w:hAnsi="Times New Roman" w:cs="Times New Roman"/>
          <w:sz w:val="22"/>
          <w:szCs w:val="22"/>
        </w:rPr>
      </w:pPr>
    </w:p>
    <w:p w14:paraId="3895C87E" w14:textId="2464F96E" w:rsidR="00E44FF6" w:rsidRPr="00E44FF6" w:rsidRDefault="00E44FF6" w:rsidP="00E44FF6">
      <w:pPr>
        <w:tabs>
          <w:tab w:val="left" w:pos="0"/>
          <w:tab w:val="left" w:pos="540"/>
        </w:tabs>
        <w:jc w:val="center"/>
        <w:rPr>
          <w:b/>
          <w:sz w:val="22"/>
          <w:szCs w:val="22"/>
        </w:rPr>
      </w:pPr>
      <w:r w:rsidRPr="00B024F0">
        <w:rPr>
          <w:b/>
          <w:sz w:val="22"/>
          <w:szCs w:val="22"/>
        </w:rPr>
        <w:t xml:space="preserve">3. </w:t>
      </w:r>
      <w:r w:rsidR="00B024F0" w:rsidRPr="00B024F0">
        <w:rPr>
          <w:b/>
          <w:sz w:val="22"/>
          <w:szCs w:val="22"/>
        </w:rPr>
        <w:t>Права и обязанности сторон</w:t>
      </w:r>
    </w:p>
    <w:p w14:paraId="65394BC9" w14:textId="3E8A6D6D" w:rsidR="00E44FF6" w:rsidRPr="00B024F0" w:rsidRDefault="00E44FF6" w:rsidP="00E44FF6">
      <w:pPr>
        <w:tabs>
          <w:tab w:val="left" w:pos="0"/>
          <w:tab w:val="left" w:pos="540"/>
          <w:tab w:val="left" w:pos="1276"/>
        </w:tabs>
        <w:ind w:firstLine="709"/>
        <w:jc w:val="both"/>
        <w:rPr>
          <w:bCs/>
          <w:sz w:val="22"/>
          <w:szCs w:val="22"/>
        </w:rPr>
      </w:pPr>
      <w:r w:rsidRPr="00B024F0">
        <w:rPr>
          <w:bCs/>
          <w:sz w:val="22"/>
          <w:szCs w:val="22"/>
        </w:rPr>
        <w:t xml:space="preserve">3.1. </w:t>
      </w:r>
      <w:r w:rsidRPr="00B024F0">
        <w:rPr>
          <w:bCs/>
          <w:sz w:val="22"/>
          <w:szCs w:val="22"/>
        </w:rPr>
        <w:t>Первоначальный кредитор (цедент) обязан:</w:t>
      </w:r>
    </w:p>
    <w:p w14:paraId="621D38D5" w14:textId="3E0108BE" w:rsidR="00E44FF6" w:rsidRPr="00E44FF6" w:rsidRDefault="00E44FF6" w:rsidP="00E44FF6">
      <w:pPr>
        <w:tabs>
          <w:tab w:val="left" w:pos="0"/>
          <w:tab w:val="left" w:pos="540"/>
          <w:tab w:val="left" w:pos="1276"/>
        </w:tabs>
        <w:ind w:firstLine="709"/>
        <w:jc w:val="both"/>
        <w:rPr>
          <w:bCs/>
          <w:sz w:val="22"/>
          <w:szCs w:val="22"/>
        </w:rPr>
      </w:pPr>
      <w:r w:rsidRPr="00B024F0">
        <w:rPr>
          <w:bCs/>
          <w:sz w:val="22"/>
          <w:szCs w:val="22"/>
        </w:rPr>
        <w:t xml:space="preserve">3.1.1. </w:t>
      </w:r>
      <w:r w:rsidRPr="00E44FF6">
        <w:rPr>
          <w:bCs/>
          <w:sz w:val="22"/>
          <w:szCs w:val="22"/>
        </w:rPr>
        <w:t>В срок не позднее 10 (десяти)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161A22EA" w14:textId="3DCEC659" w:rsidR="00E44FF6" w:rsidRPr="00B024F0" w:rsidRDefault="00E44FF6" w:rsidP="00E44FF6">
      <w:pPr>
        <w:pStyle w:val="a4"/>
        <w:numPr>
          <w:ilvl w:val="2"/>
          <w:numId w:val="8"/>
        </w:numPr>
        <w:tabs>
          <w:tab w:val="left" w:pos="0"/>
          <w:tab w:val="left" w:pos="540"/>
          <w:tab w:val="left" w:pos="1276"/>
        </w:tabs>
        <w:ind w:left="0" w:firstLine="709"/>
        <w:jc w:val="both"/>
        <w:rPr>
          <w:bCs/>
          <w:sz w:val="22"/>
          <w:szCs w:val="22"/>
        </w:rPr>
      </w:pPr>
      <w:r w:rsidRPr="00B024F0">
        <w:rPr>
          <w:bCs/>
          <w:sz w:val="22"/>
          <w:szCs w:val="22"/>
        </w:rPr>
        <w:t>Передать права требования свободными от прав третьих лиц;</w:t>
      </w:r>
    </w:p>
    <w:p w14:paraId="03BA3531"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19974589" w14:textId="77777777" w:rsidR="00E44FF6" w:rsidRPr="00E44FF6" w:rsidRDefault="00E44FF6" w:rsidP="00E44FF6">
      <w:pPr>
        <w:numPr>
          <w:ilvl w:val="1"/>
          <w:numId w:val="8"/>
        </w:numPr>
        <w:tabs>
          <w:tab w:val="left" w:pos="0"/>
          <w:tab w:val="left" w:pos="540"/>
          <w:tab w:val="left" w:pos="1276"/>
        </w:tabs>
        <w:ind w:left="0" w:firstLine="709"/>
        <w:jc w:val="both"/>
        <w:rPr>
          <w:bCs/>
          <w:sz w:val="22"/>
          <w:szCs w:val="22"/>
        </w:rPr>
      </w:pPr>
      <w:r w:rsidRPr="00E44FF6">
        <w:rPr>
          <w:bCs/>
          <w:sz w:val="22"/>
          <w:szCs w:val="22"/>
        </w:rPr>
        <w:t>Новый кредитор (цессионарий) обязан:</w:t>
      </w:r>
    </w:p>
    <w:p w14:paraId="5B535D1A"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Принять документы, подтверждающие права требования к третьим лицам в порядке и в сроки, предусмотренные настоящим Договором;</w:t>
      </w:r>
    </w:p>
    <w:p w14:paraId="2827A176"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1369FEBE" w14:textId="77777777" w:rsidR="00E44FF6" w:rsidRPr="00E44FF6" w:rsidRDefault="00E44FF6" w:rsidP="00E44FF6">
      <w:pPr>
        <w:numPr>
          <w:ilvl w:val="2"/>
          <w:numId w:val="8"/>
        </w:numPr>
        <w:tabs>
          <w:tab w:val="left" w:pos="0"/>
          <w:tab w:val="left" w:pos="540"/>
          <w:tab w:val="left" w:pos="1276"/>
        </w:tabs>
        <w:ind w:left="0" w:firstLine="709"/>
        <w:jc w:val="both"/>
        <w:rPr>
          <w:bCs/>
          <w:sz w:val="22"/>
          <w:szCs w:val="22"/>
        </w:rPr>
      </w:pPr>
      <w:r w:rsidRPr="00E44FF6">
        <w:rPr>
          <w:bCs/>
          <w:sz w:val="22"/>
          <w:szCs w:val="22"/>
        </w:rPr>
        <w:t>Осуществить письменное уведомление третьих лиц о состоявшемся переходе прав требования к Новому кредитору (цессионарию) и подать заявления о процессуальном правопреемстве в судебные споры и/или исполнительное производство.</w:t>
      </w:r>
    </w:p>
    <w:p w14:paraId="5A356D48" w14:textId="510B4206" w:rsidR="00F6569B" w:rsidRPr="00B024F0" w:rsidRDefault="00B024F0" w:rsidP="00E44FF6">
      <w:pPr>
        <w:tabs>
          <w:tab w:val="left" w:pos="0"/>
          <w:tab w:val="left" w:pos="540"/>
        </w:tabs>
        <w:ind w:firstLine="709"/>
        <w:jc w:val="both"/>
        <w:rPr>
          <w:sz w:val="22"/>
          <w:szCs w:val="22"/>
        </w:rPr>
      </w:pPr>
      <w:r w:rsidRPr="00B024F0">
        <w:rPr>
          <w:sz w:val="22"/>
          <w:szCs w:val="22"/>
        </w:rPr>
        <w:t xml:space="preserve">3.3. </w:t>
      </w:r>
      <w:r w:rsidR="00F6569B" w:rsidRPr="00B024F0">
        <w:rPr>
          <w:sz w:val="22"/>
          <w:szCs w:val="22"/>
        </w:rPr>
        <w:t>С момента исполнения Покупателем в полном объеме обязательств по оплате залог имущества прекращается в силу п. 4 п. 1 ст. 352 ГК РФ, п. 5 ст. 18.1 ФЗ РФ «О несостоятельности (банкротстве)» № 127-ФЗ РФ от 26.10.2002 г.</w:t>
      </w:r>
    </w:p>
    <w:p w14:paraId="6CB9506F" w14:textId="77777777" w:rsidR="00CB6A8A" w:rsidRPr="00B024F0" w:rsidRDefault="00CB6A8A" w:rsidP="009C59D4">
      <w:pPr>
        <w:pStyle w:val="ConsNormal"/>
        <w:widowControl/>
        <w:ind w:firstLine="709"/>
        <w:rPr>
          <w:rFonts w:ascii="Times New Roman" w:hAnsi="Times New Roman" w:cs="Times New Roman"/>
          <w:sz w:val="22"/>
          <w:szCs w:val="22"/>
        </w:rPr>
      </w:pPr>
    </w:p>
    <w:p w14:paraId="1C4FAB69" w14:textId="77777777" w:rsidR="00CB6A8A" w:rsidRPr="00B024F0" w:rsidRDefault="00CB6A8A" w:rsidP="009C59D4">
      <w:pPr>
        <w:pStyle w:val="ConsNormal"/>
        <w:widowControl/>
        <w:ind w:firstLine="709"/>
        <w:jc w:val="center"/>
        <w:rPr>
          <w:rFonts w:ascii="Times New Roman" w:hAnsi="Times New Roman" w:cs="Times New Roman"/>
          <w:b/>
          <w:sz w:val="22"/>
          <w:szCs w:val="22"/>
        </w:rPr>
      </w:pPr>
      <w:r w:rsidRPr="00B024F0">
        <w:rPr>
          <w:rFonts w:ascii="Times New Roman" w:hAnsi="Times New Roman" w:cs="Times New Roman"/>
          <w:b/>
          <w:sz w:val="22"/>
          <w:szCs w:val="22"/>
        </w:rPr>
        <w:t>4. Прочие условия</w:t>
      </w:r>
    </w:p>
    <w:p w14:paraId="50CD1842" w14:textId="01DD739C" w:rsidR="00CB6A8A" w:rsidRPr="00B024F0" w:rsidRDefault="00CB6A8A" w:rsidP="00B024F0">
      <w:pPr>
        <w:tabs>
          <w:tab w:val="left" w:pos="540"/>
          <w:tab w:val="left" w:pos="567"/>
        </w:tabs>
        <w:ind w:firstLine="709"/>
        <w:jc w:val="both"/>
        <w:rPr>
          <w:sz w:val="22"/>
          <w:szCs w:val="22"/>
        </w:rPr>
      </w:pPr>
      <w:r w:rsidRPr="00B024F0">
        <w:rPr>
          <w:sz w:val="22"/>
          <w:szCs w:val="22"/>
        </w:rPr>
        <w:t xml:space="preserve">4.1. </w:t>
      </w:r>
      <w:r w:rsidR="00231F8D" w:rsidRPr="00B024F0">
        <w:rPr>
          <w:sz w:val="22"/>
          <w:szCs w:val="22"/>
        </w:rPr>
        <w:t xml:space="preserve">За неисполнение или ненадлежащее исполнение обязательств по Договору </w:t>
      </w:r>
      <w:r w:rsidRPr="00B024F0">
        <w:rPr>
          <w:sz w:val="22"/>
          <w:szCs w:val="22"/>
        </w:rPr>
        <w:t xml:space="preserve">Стороны несут ответственность в соответствии с законодательством Российской Федерации. </w:t>
      </w:r>
    </w:p>
    <w:p w14:paraId="6AE592F0" w14:textId="2ED56FB7" w:rsidR="00231F8D" w:rsidRPr="00B024F0" w:rsidRDefault="00CB6A8A" w:rsidP="00B024F0">
      <w:pPr>
        <w:tabs>
          <w:tab w:val="left" w:pos="540"/>
          <w:tab w:val="left" w:pos="567"/>
        </w:tabs>
        <w:ind w:firstLine="709"/>
        <w:jc w:val="both"/>
        <w:rPr>
          <w:sz w:val="22"/>
          <w:szCs w:val="22"/>
        </w:rPr>
      </w:pPr>
      <w:r w:rsidRPr="00B024F0">
        <w:rPr>
          <w:sz w:val="22"/>
          <w:szCs w:val="22"/>
        </w:rPr>
        <w:t>4.2.</w:t>
      </w:r>
      <w:r w:rsidR="009C59D4" w:rsidRPr="00B024F0">
        <w:rPr>
          <w:sz w:val="22"/>
          <w:szCs w:val="22"/>
        </w:rPr>
        <w:t xml:space="preserve"> </w:t>
      </w:r>
      <w:r w:rsidR="00231F8D" w:rsidRPr="00B024F0">
        <w:rPr>
          <w:sz w:val="22"/>
          <w:szCs w:val="22"/>
        </w:rPr>
        <w:t>Споры и разногласия, которые могут возникнуть при исполнении обязательств по настоящему Договору, разрешаются путем переговоров между Сторонами.</w:t>
      </w:r>
    </w:p>
    <w:p w14:paraId="7576B747" w14:textId="1B4E3B6B" w:rsidR="00231F8D" w:rsidRPr="00B024F0" w:rsidRDefault="009C59D4" w:rsidP="00B024F0">
      <w:pPr>
        <w:tabs>
          <w:tab w:val="left" w:pos="540"/>
          <w:tab w:val="left" w:pos="567"/>
        </w:tabs>
        <w:ind w:firstLine="709"/>
        <w:jc w:val="both"/>
        <w:rPr>
          <w:sz w:val="22"/>
          <w:szCs w:val="22"/>
        </w:rPr>
      </w:pPr>
      <w:r w:rsidRPr="00B024F0">
        <w:rPr>
          <w:sz w:val="22"/>
          <w:szCs w:val="22"/>
        </w:rPr>
        <w:t>4.</w:t>
      </w:r>
      <w:r w:rsidR="00B024F0" w:rsidRPr="00B024F0">
        <w:rPr>
          <w:sz w:val="22"/>
          <w:szCs w:val="22"/>
        </w:rPr>
        <w:t>3</w:t>
      </w:r>
      <w:r w:rsidR="00231F8D" w:rsidRPr="00B024F0">
        <w:rPr>
          <w:sz w:val="22"/>
          <w:szCs w:val="22"/>
        </w:rPr>
        <w:t xml:space="preserve">. </w:t>
      </w:r>
      <w:r w:rsidR="00FE362E" w:rsidRPr="00B024F0">
        <w:rPr>
          <w:sz w:val="22"/>
          <w:szCs w:val="22"/>
        </w:rPr>
        <w:t xml:space="preserve">При неурегулировании в процессе переговоров спорных вопросов споры разрешаются в суде по месту нахождения </w:t>
      </w:r>
      <w:r w:rsidR="00FE362E" w:rsidRPr="00B024F0">
        <w:rPr>
          <w:sz w:val="22"/>
          <w:szCs w:val="22"/>
        </w:rPr>
        <w:t xml:space="preserve">Первоначального кредитора </w:t>
      </w:r>
      <w:r w:rsidR="00FE362E" w:rsidRPr="00B024F0">
        <w:rPr>
          <w:sz w:val="22"/>
          <w:szCs w:val="22"/>
        </w:rPr>
        <w:t>(Цедента), в порядке, предусмотренном действующим законодательством РФ</w:t>
      </w:r>
      <w:r w:rsidR="00231F8D" w:rsidRPr="00B024F0">
        <w:rPr>
          <w:sz w:val="22"/>
          <w:szCs w:val="22"/>
        </w:rPr>
        <w:t>.</w:t>
      </w:r>
    </w:p>
    <w:p w14:paraId="4CE9CA6E" w14:textId="1665ECCF" w:rsidR="00B024F0" w:rsidRPr="00B024F0" w:rsidRDefault="00B024F0" w:rsidP="00B024F0">
      <w:pPr>
        <w:ind w:firstLine="709"/>
        <w:jc w:val="both"/>
        <w:rPr>
          <w:sz w:val="22"/>
          <w:szCs w:val="22"/>
        </w:rPr>
      </w:pPr>
      <w:r w:rsidRPr="00B024F0">
        <w:rPr>
          <w:sz w:val="22"/>
          <w:szCs w:val="22"/>
        </w:rPr>
        <w:t xml:space="preserve">4.4. </w:t>
      </w:r>
      <w:r w:rsidRPr="00B024F0">
        <w:rPr>
          <w:sz w:val="22"/>
          <w:szCs w:val="22"/>
        </w:rPr>
        <w:t>В случае нарушения Цессионарием сроков оплаты по договору, установленных в п. 2.3. договора,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14:paraId="4007B88D" w14:textId="53893B63" w:rsidR="00B024F0" w:rsidRPr="00B024F0" w:rsidRDefault="00B024F0" w:rsidP="00B024F0">
      <w:pPr>
        <w:ind w:firstLine="709"/>
        <w:jc w:val="both"/>
        <w:rPr>
          <w:sz w:val="22"/>
          <w:szCs w:val="22"/>
        </w:rPr>
      </w:pPr>
      <w:r w:rsidRPr="00B024F0">
        <w:rPr>
          <w:sz w:val="22"/>
          <w:szCs w:val="22"/>
        </w:rPr>
        <w:t xml:space="preserve">4.5. </w:t>
      </w:r>
      <w:r w:rsidRPr="00B024F0">
        <w:rPr>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033FC3DB" w14:textId="6E12B4A8" w:rsidR="00B024F0" w:rsidRPr="00B024F0" w:rsidRDefault="00B024F0" w:rsidP="00B024F0">
      <w:pPr>
        <w:ind w:firstLine="709"/>
        <w:jc w:val="both"/>
        <w:rPr>
          <w:sz w:val="22"/>
          <w:szCs w:val="22"/>
        </w:rPr>
      </w:pPr>
      <w:r w:rsidRPr="00B024F0">
        <w:rPr>
          <w:sz w:val="22"/>
          <w:szCs w:val="22"/>
        </w:rPr>
        <w:t xml:space="preserve">4.6. </w:t>
      </w:r>
      <w:r w:rsidRPr="00B024F0">
        <w:rPr>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04958BD" w14:textId="1CD1D701" w:rsidR="00B024F0" w:rsidRPr="00B024F0" w:rsidRDefault="00B024F0" w:rsidP="00B024F0">
      <w:pPr>
        <w:ind w:firstLine="709"/>
        <w:jc w:val="both"/>
        <w:rPr>
          <w:sz w:val="22"/>
          <w:szCs w:val="22"/>
        </w:rPr>
      </w:pPr>
      <w:r w:rsidRPr="00B024F0">
        <w:rPr>
          <w:sz w:val="22"/>
          <w:szCs w:val="22"/>
        </w:rPr>
        <w:lastRenderedPageBreak/>
        <w:t xml:space="preserve">4.7. </w:t>
      </w:r>
      <w:r w:rsidRPr="00B024F0">
        <w:rPr>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58DE1CA2" w14:textId="48FA573B" w:rsidR="00B024F0" w:rsidRPr="00B024F0" w:rsidRDefault="00B024F0" w:rsidP="00B024F0">
      <w:pPr>
        <w:ind w:firstLine="709"/>
        <w:jc w:val="both"/>
        <w:rPr>
          <w:sz w:val="22"/>
          <w:szCs w:val="22"/>
        </w:rPr>
      </w:pPr>
      <w:r w:rsidRPr="00B024F0">
        <w:rPr>
          <w:sz w:val="22"/>
          <w:szCs w:val="22"/>
        </w:rPr>
        <w:t xml:space="preserve">4.8. </w:t>
      </w:r>
      <w:r w:rsidRPr="00B024F0">
        <w:rPr>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BFD58C1" w14:textId="2D7C4389" w:rsidR="00B024F0" w:rsidRPr="00B024F0" w:rsidRDefault="00B024F0" w:rsidP="00B024F0">
      <w:pPr>
        <w:ind w:firstLine="709"/>
        <w:jc w:val="both"/>
        <w:rPr>
          <w:sz w:val="22"/>
          <w:szCs w:val="22"/>
        </w:rPr>
      </w:pPr>
      <w:r w:rsidRPr="00B024F0">
        <w:rPr>
          <w:sz w:val="22"/>
          <w:szCs w:val="22"/>
        </w:rPr>
        <w:t xml:space="preserve">4.9. </w:t>
      </w:r>
      <w:r w:rsidRPr="00B024F0">
        <w:rPr>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2142BF27" w14:textId="79FDE1E4" w:rsidR="00B024F0" w:rsidRPr="00B024F0" w:rsidRDefault="00B024F0" w:rsidP="00B024F0">
      <w:pPr>
        <w:ind w:firstLine="709"/>
        <w:jc w:val="both"/>
        <w:rPr>
          <w:sz w:val="22"/>
          <w:szCs w:val="22"/>
        </w:rPr>
      </w:pPr>
      <w:r w:rsidRPr="00B024F0">
        <w:rPr>
          <w:sz w:val="22"/>
          <w:szCs w:val="22"/>
        </w:rPr>
        <w:t xml:space="preserve">4.10. </w:t>
      </w:r>
      <w:r w:rsidRPr="00B024F0">
        <w:rPr>
          <w:sz w:val="22"/>
          <w:szCs w:val="22"/>
        </w:rPr>
        <w:t>Настоящий Договор составлен в 2-х экземплярах, по одному для каждой из Сторон.</w:t>
      </w:r>
    </w:p>
    <w:p w14:paraId="5A41AC88" w14:textId="77777777" w:rsidR="00CB6A8A" w:rsidRPr="00B024F0" w:rsidRDefault="00CB6A8A" w:rsidP="00B024F0">
      <w:pPr>
        <w:ind w:firstLine="709"/>
        <w:jc w:val="both"/>
        <w:rPr>
          <w:sz w:val="22"/>
          <w:szCs w:val="22"/>
        </w:rPr>
      </w:pPr>
    </w:p>
    <w:p w14:paraId="2484C76F" w14:textId="77777777" w:rsidR="00CB6A8A" w:rsidRPr="00B024F0" w:rsidRDefault="00CB6A8A" w:rsidP="00CB6A8A">
      <w:pPr>
        <w:pStyle w:val="ConsNormal"/>
        <w:widowControl/>
        <w:ind w:firstLine="540"/>
        <w:jc w:val="center"/>
        <w:rPr>
          <w:rFonts w:ascii="Times New Roman" w:hAnsi="Times New Roman" w:cs="Times New Roman"/>
          <w:b/>
          <w:sz w:val="22"/>
          <w:szCs w:val="22"/>
        </w:rPr>
      </w:pPr>
      <w:r w:rsidRPr="00B024F0">
        <w:rPr>
          <w:rFonts w:ascii="Times New Roman" w:hAnsi="Times New Roman" w:cs="Times New Roman"/>
          <w:b/>
          <w:sz w:val="22"/>
          <w:szCs w:val="22"/>
        </w:rPr>
        <w:t>5. Юридические адреса и реквизиты сторон</w:t>
      </w:r>
    </w:p>
    <w:tbl>
      <w:tblPr>
        <w:tblW w:w="9828" w:type="dxa"/>
        <w:tblLayout w:type="fixed"/>
        <w:tblLook w:val="01E0" w:firstRow="1" w:lastRow="1" w:firstColumn="1" w:lastColumn="1" w:noHBand="0" w:noVBand="0"/>
      </w:tblPr>
      <w:tblGrid>
        <w:gridCol w:w="5148"/>
        <w:gridCol w:w="4680"/>
      </w:tblGrid>
      <w:tr w:rsidR="00CB6A8A" w:rsidRPr="00B024F0" w14:paraId="0E32B694" w14:textId="77777777" w:rsidTr="000B73B5">
        <w:tc>
          <w:tcPr>
            <w:tcW w:w="5148" w:type="dxa"/>
          </w:tcPr>
          <w:p w14:paraId="7BBC48B8" w14:textId="77777777" w:rsidR="00CB6A8A" w:rsidRPr="00B024F0" w:rsidRDefault="00CB6A8A" w:rsidP="00993B8A">
            <w:pPr>
              <w:rPr>
                <w:b/>
                <w:sz w:val="22"/>
                <w:szCs w:val="22"/>
              </w:rPr>
            </w:pPr>
          </w:p>
          <w:p w14:paraId="013EB3A2" w14:textId="77777777" w:rsidR="00CB6A8A" w:rsidRPr="00B024F0" w:rsidRDefault="00CB6A8A" w:rsidP="00993B8A">
            <w:pPr>
              <w:jc w:val="center"/>
              <w:rPr>
                <w:b/>
                <w:sz w:val="22"/>
                <w:szCs w:val="22"/>
              </w:rPr>
            </w:pPr>
            <w:r w:rsidRPr="00B024F0">
              <w:rPr>
                <w:b/>
                <w:sz w:val="22"/>
                <w:szCs w:val="22"/>
              </w:rPr>
              <w:t>Продавец:</w:t>
            </w:r>
          </w:p>
          <w:tbl>
            <w:tblPr>
              <w:tblW w:w="4560" w:type="dxa"/>
              <w:tblLayout w:type="fixed"/>
              <w:tblCellMar>
                <w:top w:w="102" w:type="dxa"/>
                <w:left w:w="62" w:type="dxa"/>
                <w:bottom w:w="102" w:type="dxa"/>
                <w:right w:w="62" w:type="dxa"/>
              </w:tblCellMar>
              <w:tblLook w:val="0000" w:firstRow="0" w:lastRow="0" w:firstColumn="0" w:lastColumn="0" w:noHBand="0" w:noVBand="0"/>
            </w:tblPr>
            <w:tblGrid>
              <w:gridCol w:w="4560"/>
            </w:tblGrid>
            <w:tr w:rsidR="00712AA7" w:rsidRPr="00B024F0" w14:paraId="0765A941" w14:textId="77777777" w:rsidTr="00F6569B">
              <w:trPr>
                <w:trHeight w:val="641"/>
              </w:trPr>
              <w:tc>
                <w:tcPr>
                  <w:tcW w:w="4560" w:type="dxa"/>
                </w:tcPr>
                <w:p w14:paraId="701CBD0B" w14:textId="77777777" w:rsidR="002D2752" w:rsidRPr="00B024F0" w:rsidRDefault="002D2752" w:rsidP="00A4764C">
                  <w:pPr>
                    <w:contextualSpacing/>
                    <w:jc w:val="both"/>
                    <w:rPr>
                      <w:b/>
                      <w:sz w:val="22"/>
                      <w:szCs w:val="22"/>
                    </w:rPr>
                  </w:pPr>
                  <w:r w:rsidRPr="00B024F0">
                    <w:rPr>
                      <w:b/>
                      <w:sz w:val="22"/>
                      <w:szCs w:val="22"/>
                    </w:rPr>
                    <w:t xml:space="preserve">НАО «Управление Строительства и Технологического Инжиниринга» </w:t>
                  </w:r>
                </w:p>
                <w:p w14:paraId="06C324C1" w14:textId="4278487F" w:rsidR="002D2752" w:rsidRPr="00B024F0" w:rsidRDefault="002D2752" w:rsidP="009C59D4">
                  <w:pPr>
                    <w:contextualSpacing/>
                    <w:jc w:val="both"/>
                    <w:rPr>
                      <w:b/>
                      <w:sz w:val="22"/>
                      <w:szCs w:val="22"/>
                    </w:rPr>
                  </w:pPr>
                  <w:r w:rsidRPr="00B024F0">
                    <w:rPr>
                      <w:sz w:val="22"/>
                      <w:szCs w:val="22"/>
                    </w:rPr>
                    <w:t xml:space="preserve">ОГРН 1097746740156, ИНН 7716653652, 129343, г. Москва, </w:t>
                  </w:r>
                  <w:proofErr w:type="spellStart"/>
                  <w:r w:rsidRPr="00B024F0">
                    <w:rPr>
                      <w:sz w:val="22"/>
                      <w:szCs w:val="22"/>
                    </w:rPr>
                    <w:t>пр</w:t>
                  </w:r>
                  <w:proofErr w:type="spellEnd"/>
                  <w:r w:rsidRPr="00B024F0">
                    <w:rPr>
                      <w:sz w:val="22"/>
                      <w:szCs w:val="22"/>
                    </w:rPr>
                    <w:t>-д Серебрякова, д. 14, стр. 15</w:t>
                  </w:r>
                </w:p>
              </w:tc>
            </w:tr>
            <w:tr w:rsidR="00712AA7" w:rsidRPr="00B024F0" w14:paraId="7AF33E49" w14:textId="77777777" w:rsidTr="00F6569B">
              <w:trPr>
                <w:trHeight w:hRule="exact" w:val="907"/>
              </w:trPr>
              <w:tc>
                <w:tcPr>
                  <w:tcW w:w="4593" w:type="dxa"/>
                </w:tcPr>
                <w:p w14:paraId="5BC04A67" w14:textId="1B82124C" w:rsidR="00712AA7" w:rsidRPr="00B024F0" w:rsidRDefault="002D2752" w:rsidP="009C59D4">
                  <w:pPr>
                    <w:jc w:val="both"/>
                    <w:rPr>
                      <w:sz w:val="22"/>
                      <w:szCs w:val="22"/>
                    </w:rPr>
                  </w:pPr>
                  <w:r w:rsidRPr="00B024F0">
                    <w:rPr>
                      <w:noProof/>
                      <w:sz w:val="22"/>
                      <w:szCs w:val="22"/>
                    </w:rPr>
                    <w:t>р/с № 40702810200013010243 в АО «Банк ДОМ.РФ», к/с 30101810345250000266, БИК 044525266.</w:t>
                  </w:r>
                </w:p>
              </w:tc>
            </w:tr>
            <w:tr w:rsidR="00712AA7" w:rsidRPr="00B024F0" w14:paraId="4291DB58" w14:textId="77777777" w:rsidTr="00F6569B">
              <w:trPr>
                <w:trHeight w:val="858"/>
              </w:trPr>
              <w:tc>
                <w:tcPr>
                  <w:tcW w:w="4593" w:type="dxa"/>
                </w:tcPr>
                <w:p w14:paraId="60A973CC" w14:textId="629D29C2" w:rsidR="00712AA7" w:rsidRPr="00B024F0" w:rsidRDefault="002D2752" w:rsidP="00712AA7">
                  <w:pPr>
                    <w:jc w:val="both"/>
                    <w:rPr>
                      <w:rFonts w:eastAsia="SimSun"/>
                      <w:b/>
                      <w:sz w:val="22"/>
                      <w:szCs w:val="22"/>
                      <w:lang w:eastAsia="zh-CN"/>
                    </w:rPr>
                  </w:pPr>
                  <w:r w:rsidRPr="00B024F0">
                    <w:rPr>
                      <w:rFonts w:eastAsia="SimSun"/>
                      <w:b/>
                      <w:sz w:val="22"/>
                      <w:szCs w:val="22"/>
                      <w:lang w:eastAsia="zh-CN"/>
                    </w:rPr>
                    <w:t>Конкурсный управляющий</w:t>
                  </w:r>
                </w:p>
                <w:p w14:paraId="5FCC4DEC" w14:textId="77777777" w:rsidR="00712AA7" w:rsidRPr="00B024F0" w:rsidRDefault="00712AA7" w:rsidP="00712AA7">
                  <w:pPr>
                    <w:jc w:val="both"/>
                    <w:rPr>
                      <w:rFonts w:eastAsia="SimSun"/>
                      <w:b/>
                      <w:sz w:val="22"/>
                      <w:szCs w:val="22"/>
                      <w:lang w:eastAsia="zh-CN"/>
                    </w:rPr>
                  </w:pPr>
                </w:p>
                <w:p w14:paraId="3BD63764" w14:textId="74393E18" w:rsidR="00712AA7" w:rsidRPr="00B024F0" w:rsidRDefault="00712AA7" w:rsidP="00712AA7">
                  <w:pPr>
                    <w:jc w:val="both"/>
                    <w:rPr>
                      <w:rFonts w:eastAsia="SimSun"/>
                      <w:b/>
                      <w:sz w:val="22"/>
                      <w:szCs w:val="22"/>
                      <w:lang w:eastAsia="zh-CN"/>
                    </w:rPr>
                  </w:pPr>
                  <w:r w:rsidRPr="00B024F0">
                    <w:rPr>
                      <w:rFonts w:eastAsia="SimSun"/>
                      <w:b/>
                      <w:sz w:val="22"/>
                      <w:szCs w:val="22"/>
                      <w:lang w:eastAsia="zh-CN"/>
                    </w:rPr>
                    <w:t xml:space="preserve">_________________________ </w:t>
                  </w:r>
                  <w:r w:rsidR="002D2752" w:rsidRPr="00B024F0">
                    <w:rPr>
                      <w:rFonts w:eastAsia="SimSun"/>
                      <w:b/>
                      <w:sz w:val="22"/>
                      <w:szCs w:val="22"/>
                      <w:lang w:eastAsia="zh-CN"/>
                    </w:rPr>
                    <w:t>Латышев Б.В.</w:t>
                  </w:r>
                </w:p>
                <w:p w14:paraId="2417DD4F" w14:textId="77777777" w:rsidR="00712AA7" w:rsidRPr="00B024F0" w:rsidRDefault="00712AA7" w:rsidP="00712AA7">
                  <w:pPr>
                    <w:adjustRightInd w:val="0"/>
                    <w:jc w:val="both"/>
                    <w:rPr>
                      <w:b/>
                      <w:sz w:val="22"/>
                      <w:szCs w:val="22"/>
                    </w:rPr>
                  </w:pPr>
                </w:p>
              </w:tc>
            </w:tr>
          </w:tbl>
          <w:p w14:paraId="65EB24BE" w14:textId="77777777" w:rsidR="00CB6A8A" w:rsidRPr="00B024F0" w:rsidRDefault="00CB6A8A" w:rsidP="00712AA7">
            <w:pPr>
              <w:jc w:val="both"/>
              <w:rPr>
                <w:sz w:val="22"/>
                <w:szCs w:val="22"/>
              </w:rPr>
            </w:pPr>
          </w:p>
        </w:tc>
        <w:tc>
          <w:tcPr>
            <w:tcW w:w="4680" w:type="dxa"/>
          </w:tcPr>
          <w:p w14:paraId="08ED7182" w14:textId="77777777" w:rsidR="00CB6A8A" w:rsidRPr="00B024F0" w:rsidRDefault="00CB6A8A" w:rsidP="00993B8A">
            <w:pPr>
              <w:jc w:val="center"/>
              <w:rPr>
                <w:b/>
                <w:sz w:val="22"/>
                <w:szCs w:val="22"/>
              </w:rPr>
            </w:pPr>
          </w:p>
          <w:p w14:paraId="18282B98" w14:textId="77777777" w:rsidR="00CB6A8A" w:rsidRPr="00B024F0" w:rsidRDefault="00CB6A8A" w:rsidP="00993B8A">
            <w:pPr>
              <w:jc w:val="center"/>
              <w:rPr>
                <w:sz w:val="22"/>
                <w:szCs w:val="22"/>
              </w:rPr>
            </w:pPr>
            <w:r w:rsidRPr="00B024F0">
              <w:rPr>
                <w:b/>
                <w:sz w:val="22"/>
                <w:szCs w:val="22"/>
              </w:rPr>
              <w:t>Покупатель:</w:t>
            </w:r>
          </w:p>
          <w:p w14:paraId="581D35DE" w14:textId="77777777" w:rsidR="00CB6A8A" w:rsidRPr="00B024F0" w:rsidRDefault="00CB6A8A" w:rsidP="00993B8A">
            <w:pPr>
              <w:jc w:val="both"/>
              <w:rPr>
                <w:sz w:val="22"/>
                <w:szCs w:val="22"/>
              </w:rPr>
            </w:pPr>
            <w:r w:rsidRPr="00B024F0">
              <w:rPr>
                <w:sz w:val="22"/>
                <w:szCs w:val="22"/>
              </w:rPr>
              <w:t>________________________________________</w:t>
            </w:r>
          </w:p>
          <w:p w14:paraId="73A862B5" w14:textId="77777777" w:rsidR="00CB6A8A" w:rsidRPr="00B024F0" w:rsidRDefault="00CB6A8A" w:rsidP="00993B8A">
            <w:pPr>
              <w:jc w:val="both"/>
              <w:rPr>
                <w:sz w:val="22"/>
                <w:szCs w:val="22"/>
              </w:rPr>
            </w:pPr>
            <w:r w:rsidRPr="00B024F0">
              <w:rPr>
                <w:sz w:val="22"/>
                <w:szCs w:val="22"/>
              </w:rPr>
              <w:t>________________________________________</w:t>
            </w:r>
          </w:p>
          <w:p w14:paraId="1DDFAA86" w14:textId="77777777" w:rsidR="00CB6A8A" w:rsidRPr="00B024F0" w:rsidRDefault="00CB6A8A" w:rsidP="00993B8A">
            <w:pPr>
              <w:jc w:val="both"/>
              <w:rPr>
                <w:sz w:val="22"/>
                <w:szCs w:val="22"/>
              </w:rPr>
            </w:pPr>
            <w:r w:rsidRPr="00B024F0">
              <w:rPr>
                <w:sz w:val="22"/>
                <w:szCs w:val="22"/>
              </w:rPr>
              <w:t>________________________________________________________________________________</w:t>
            </w:r>
          </w:p>
          <w:p w14:paraId="289D9865" w14:textId="77777777" w:rsidR="00CB6A8A" w:rsidRPr="00B024F0" w:rsidRDefault="00CB6A8A" w:rsidP="00993B8A">
            <w:pPr>
              <w:jc w:val="both"/>
              <w:rPr>
                <w:sz w:val="22"/>
                <w:szCs w:val="22"/>
              </w:rPr>
            </w:pPr>
            <w:r w:rsidRPr="00B024F0">
              <w:rPr>
                <w:sz w:val="22"/>
                <w:szCs w:val="22"/>
              </w:rPr>
              <w:t>________________________________________________________________________________</w:t>
            </w:r>
          </w:p>
          <w:p w14:paraId="40EC19A2" w14:textId="77777777" w:rsidR="00CB6A8A" w:rsidRPr="00B024F0" w:rsidRDefault="00CB6A8A" w:rsidP="00993B8A">
            <w:pPr>
              <w:jc w:val="both"/>
              <w:rPr>
                <w:sz w:val="22"/>
                <w:szCs w:val="22"/>
              </w:rPr>
            </w:pPr>
            <w:r w:rsidRPr="00B024F0">
              <w:rPr>
                <w:sz w:val="22"/>
                <w:szCs w:val="22"/>
              </w:rPr>
              <w:t>________________________________________</w:t>
            </w:r>
          </w:p>
          <w:p w14:paraId="3CA02582" w14:textId="09865965" w:rsidR="00CB6A8A" w:rsidRPr="00B024F0" w:rsidRDefault="00CB6A8A" w:rsidP="00993B8A">
            <w:pPr>
              <w:jc w:val="both"/>
              <w:rPr>
                <w:sz w:val="22"/>
                <w:szCs w:val="22"/>
              </w:rPr>
            </w:pPr>
          </w:p>
          <w:p w14:paraId="02202E05" w14:textId="27921D61" w:rsidR="00231F8D" w:rsidRPr="00B024F0" w:rsidRDefault="00231F8D" w:rsidP="00993B8A">
            <w:pPr>
              <w:jc w:val="both"/>
              <w:rPr>
                <w:sz w:val="22"/>
                <w:szCs w:val="22"/>
              </w:rPr>
            </w:pPr>
          </w:p>
          <w:p w14:paraId="7B41C7F3" w14:textId="2E10E650" w:rsidR="008F003C" w:rsidRPr="00B024F0" w:rsidRDefault="008F003C" w:rsidP="00993B8A">
            <w:pPr>
              <w:jc w:val="both"/>
              <w:rPr>
                <w:sz w:val="22"/>
                <w:szCs w:val="22"/>
              </w:rPr>
            </w:pPr>
          </w:p>
          <w:p w14:paraId="5960681F" w14:textId="77777777" w:rsidR="00F6569B" w:rsidRPr="00B024F0" w:rsidRDefault="00F6569B" w:rsidP="00993B8A">
            <w:pPr>
              <w:jc w:val="both"/>
              <w:rPr>
                <w:sz w:val="22"/>
                <w:szCs w:val="22"/>
              </w:rPr>
            </w:pPr>
          </w:p>
          <w:p w14:paraId="23A4A380" w14:textId="77777777" w:rsidR="00CB6A8A" w:rsidRPr="00B024F0" w:rsidRDefault="00CB6A8A" w:rsidP="00993B8A">
            <w:pPr>
              <w:jc w:val="both"/>
              <w:rPr>
                <w:sz w:val="22"/>
                <w:szCs w:val="22"/>
              </w:rPr>
            </w:pPr>
          </w:p>
          <w:p w14:paraId="7E213226" w14:textId="77777777" w:rsidR="00CB6A8A" w:rsidRPr="00B024F0" w:rsidRDefault="00CB6A8A" w:rsidP="00993B8A">
            <w:pPr>
              <w:jc w:val="both"/>
              <w:rPr>
                <w:sz w:val="22"/>
                <w:szCs w:val="22"/>
              </w:rPr>
            </w:pPr>
            <w:r w:rsidRPr="00B024F0">
              <w:rPr>
                <w:sz w:val="22"/>
                <w:szCs w:val="22"/>
              </w:rPr>
              <w:t>__________________/ __________________/</w:t>
            </w:r>
          </w:p>
          <w:p w14:paraId="5A8DD50A" w14:textId="77777777" w:rsidR="00CB6A8A" w:rsidRPr="00B024F0" w:rsidRDefault="00CB6A8A" w:rsidP="00993B8A">
            <w:pPr>
              <w:jc w:val="both"/>
              <w:rPr>
                <w:sz w:val="22"/>
                <w:szCs w:val="22"/>
              </w:rPr>
            </w:pPr>
          </w:p>
        </w:tc>
      </w:tr>
    </w:tbl>
    <w:p w14:paraId="71141D6B" w14:textId="77777777" w:rsidR="00072E8D" w:rsidRPr="00B024F0" w:rsidRDefault="00072E8D" w:rsidP="009C59D4">
      <w:pPr>
        <w:tabs>
          <w:tab w:val="left" w:pos="540"/>
        </w:tabs>
        <w:jc w:val="both"/>
        <w:rPr>
          <w:sz w:val="22"/>
          <w:szCs w:val="22"/>
        </w:rPr>
      </w:pPr>
      <w:bookmarkStart w:id="1" w:name="_GoBack"/>
      <w:bookmarkEnd w:id="1"/>
    </w:p>
    <w:sectPr w:rsidR="00072E8D" w:rsidRPr="00B024F0" w:rsidSect="0026484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A8548" w14:textId="77777777" w:rsidR="00637192" w:rsidRDefault="00637192" w:rsidP="003F1F74">
      <w:r>
        <w:separator/>
      </w:r>
    </w:p>
  </w:endnote>
  <w:endnote w:type="continuationSeparator" w:id="0">
    <w:p w14:paraId="33854A3D" w14:textId="77777777" w:rsidR="00637192" w:rsidRDefault="00637192" w:rsidP="003F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5C21D" w14:textId="77777777" w:rsidR="00637192" w:rsidRDefault="00637192" w:rsidP="003F1F74">
      <w:r>
        <w:separator/>
      </w:r>
    </w:p>
  </w:footnote>
  <w:footnote w:type="continuationSeparator" w:id="0">
    <w:p w14:paraId="7832B502" w14:textId="77777777" w:rsidR="00637192" w:rsidRDefault="00637192" w:rsidP="003F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5B9E" w14:textId="1C802B82" w:rsidR="00637192" w:rsidRPr="003F1F74" w:rsidRDefault="00637192" w:rsidP="003F1F74">
    <w:pPr>
      <w:pStyle w:val="a5"/>
      <w:jc w:val="right"/>
      <w:rPr>
        <w:b/>
        <w:bCs/>
      </w:rPr>
    </w:pPr>
    <w:r w:rsidRPr="003F1F74">
      <w:rPr>
        <w:b/>
        <w:bCs/>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74793B"/>
    <w:multiLevelType w:val="multilevel"/>
    <w:tmpl w:val="35BE108C"/>
    <w:lvl w:ilvl="0">
      <w:start w:val="1"/>
      <w:numFmt w:val="decimal"/>
      <w:lvlText w:val="%1."/>
      <w:lvlJc w:val="left"/>
      <w:pPr>
        <w:ind w:left="360" w:hanging="360"/>
      </w:pPr>
    </w:lvl>
    <w:lvl w:ilvl="1">
      <w:start w:val="1"/>
      <w:numFmt w:val="decimal"/>
      <w:lvlText w:val="%1.%2."/>
      <w:lvlJc w:val="left"/>
      <w:pPr>
        <w:ind w:left="1283"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9B41F8"/>
    <w:multiLevelType w:val="multilevel"/>
    <w:tmpl w:val="0FBCF5E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A6708D9"/>
    <w:multiLevelType w:val="multilevel"/>
    <w:tmpl w:val="5B60E5C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4C4113E6"/>
    <w:multiLevelType w:val="multilevel"/>
    <w:tmpl w:val="2BBC470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F7156C"/>
    <w:multiLevelType w:val="multilevel"/>
    <w:tmpl w:val="F8269430"/>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740C2A"/>
    <w:multiLevelType w:val="multilevel"/>
    <w:tmpl w:val="B7FE32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7"/>
  </w:num>
  <w:num w:numId="4">
    <w:abstractNumId w:val="6"/>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527E"/>
    <w:rsid w:val="00072E8D"/>
    <w:rsid w:val="000B73B5"/>
    <w:rsid w:val="000E1EA4"/>
    <w:rsid w:val="00147C1A"/>
    <w:rsid w:val="001E455E"/>
    <w:rsid w:val="00231F8D"/>
    <w:rsid w:val="0026484A"/>
    <w:rsid w:val="002B4A22"/>
    <w:rsid w:val="002D2752"/>
    <w:rsid w:val="00307FBE"/>
    <w:rsid w:val="00321DBB"/>
    <w:rsid w:val="00324CF3"/>
    <w:rsid w:val="00340926"/>
    <w:rsid w:val="003B0C18"/>
    <w:rsid w:val="003F1F74"/>
    <w:rsid w:val="004C2A45"/>
    <w:rsid w:val="005C4DE3"/>
    <w:rsid w:val="00637192"/>
    <w:rsid w:val="0066091C"/>
    <w:rsid w:val="006A0093"/>
    <w:rsid w:val="00712AA7"/>
    <w:rsid w:val="007F7CDD"/>
    <w:rsid w:val="008C4DB8"/>
    <w:rsid w:val="008F003C"/>
    <w:rsid w:val="00993B8A"/>
    <w:rsid w:val="009C59D4"/>
    <w:rsid w:val="00A4764C"/>
    <w:rsid w:val="00B024F0"/>
    <w:rsid w:val="00B238AB"/>
    <w:rsid w:val="00B3459A"/>
    <w:rsid w:val="00C70DCA"/>
    <w:rsid w:val="00CB6A8A"/>
    <w:rsid w:val="00CF3951"/>
    <w:rsid w:val="00D0253E"/>
    <w:rsid w:val="00D92566"/>
    <w:rsid w:val="00DB0300"/>
    <w:rsid w:val="00E44FF6"/>
    <w:rsid w:val="00F3431D"/>
    <w:rsid w:val="00F6569B"/>
    <w:rsid w:val="00FE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DBF8"/>
  <w15:docId w15:val="{6ED4215C-9649-4A80-9E14-5786C6D4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F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paragraph" w:customStyle="1" w:styleId="11">
    <w:name w:val="Знак Знак Знак1 Знак Знак Знак Знак"/>
    <w:basedOn w:val="a"/>
    <w:rsid w:val="007F7CDD"/>
    <w:rPr>
      <w:rFonts w:ascii="Verdana" w:hAnsi="Verdana" w:cs="Verdana"/>
      <w:sz w:val="20"/>
      <w:szCs w:val="20"/>
      <w:lang w:val="en-US" w:eastAsia="en-US"/>
    </w:rPr>
  </w:style>
  <w:style w:type="paragraph" w:styleId="a4">
    <w:name w:val="List Paragraph"/>
    <w:basedOn w:val="a"/>
    <w:uiPriority w:val="34"/>
    <w:qFormat/>
    <w:rsid w:val="008F003C"/>
    <w:pPr>
      <w:ind w:left="720"/>
      <w:contextualSpacing/>
    </w:pPr>
  </w:style>
  <w:style w:type="paragraph" w:styleId="a5">
    <w:name w:val="header"/>
    <w:basedOn w:val="a"/>
    <w:link w:val="a6"/>
    <w:uiPriority w:val="99"/>
    <w:unhideWhenUsed/>
    <w:rsid w:val="003F1F74"/>
    <w:pPr>
      <w:tabs>
        <w:tab w:val="center" w:pos="4677"/>
        <w:tab w:val="right" w:pos="9355"/>
      </w:tabs>
    </w:pPr>
  </w:style>
  <w:style w:type="character" w:customStyle="1" w:styleId="a6">
    <w:name w:val="Верхний колонтитул Знак"/>
    <w:basedOn w:val="a0"/>
    <w:link w:val="a5"/>
    <w:uiPriority w:val="99"/>
    <w:rsid w:val="003F1F7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F1F74"/>
    <w:pPr>
      <w:tabs>
        <w:tab w:val="center" w:pos="4677"/>
        <w:tab w:val="right" w:pos="9355"/>
      </w:tabs>
    </w:pPr>
  </w:style>
  <w:style w:type="character" w:customStyle="1" w:styleId="a8">
    <w:name w:val="Нижний колонтитул Знак"/>
    <w:basedOn w:val="a0"/>
    <w:link w:val="a7"/>
    <w:uiPriority w:val="99"/>
    <w:rsid w:val="003F1F74"/>
    <w:rPr>
      <w:rFonts w:ascii="Times New Roman" w:eastAsia="Times New Roman" w:hAnsi="Times New Roman" w:cs="Times New Roman"/>
      <w:sz w:val="24"/>
      <w:szCs w:val="24"/>
      <w:lang w:eastAsia="ru-RU"/>
    </w:rPr>
  </w:style>
  <w:style w:type="character" w:styleId="a9">
    <w:name w:val="Hyperlink"/>
    <w:basedOn w:val="a0"/>
    <w:uiPriority w:val="99"/>
    <w:unhideWhenUsed/>
    <w:rsid w:val="003F1F74"/>
    <w:rPr>
      <w:color w:val="0000FF" w:themeColor="hyperlink"/>
      <w:u w:val="single"/>
    </w:rPr>
  </w:style>
  <w:style w:type="character" w:styleId="aa">
    <w:name w:val="Unresolved Mention"/>
    <w:basedOn w:val="a0"/>
    <w:uiPriority w:val="99"/>
    <w:semiHidden/>
    <w:unhideWhenUsed/>
    <w:rsid w:val="003F1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028646">
      <w:bodyDiv w:val="1"/>
      <w:marLeft w:val="0"/>
      <w:marRight w:val="0"/>
      <w:marTop w:val="0"/>
      <w:marBottom w:val="0"/>
      <w:divBdr>
        <w:top w:val="none" w:sz="0" w:space="0" w:color="auto"/>
        <w:left w:val="none" w:sz="0" w:space="0" w:color="auto"/>
        <w:bottom w:val="none" w:sz="0" w:space="0" w:color="auto"/>
        <w:right w:val="none" w:sz="0" w:space="0" w:color="auto"/>
      </w:divBdr>
    </w:div>
    <w:div w:id="1840071863">
      <w:bodyDiv w:val="1"/>
      <w:marLeft w:val="0"/>
      <w:marRight w:val="0"/>
      <w:marTop w:val="0"/>
      <w:marBottom w:val="0"/>
      <w:divBdr>
        <w:top w:val="none" w:sz="0" w:space="0" w:color="auto"/>
        <w:left w:val="none" w:sz="0" w:space="0" w:color="auto"/>
        <w:bottom w:val="none" w:sz="0" w:space="0" w:color="auto"/>
        <w:right w:val="none" w:sz="0" w:space="0" w:color="auto"/>
      </w:divBdr>
    </w:div>
    <w:div w:id="21129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EA94-AF1F-49E9-87C9-EACE4839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u10182</cp:lastModifiedBy>
  <cp:revision>10</cp:revision>
  <dcterms:created xsi:type="dcterms:W3CDTF">2022-10-24T10:38:00Z</dcterms:created>
  <dcterms:modified xsi:type="dcterms:W3CDTF">2025-03-03T16:18:00Z</dcterms:modified>
</cp:coreProperties>
</file>