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DC34F" w14:textId="77777777" w:rsidR="0064075A" w:rsidRPr="0064075A" w:rsidRDefault="0064075A" w:rsidP="0064075A">
      <w:pPr>
        <w:spacing w:after="0" w:line="240" w:lineRule="auto"/>
        <w:jc w:val="center"/>
        <w:rPr>
          <w:rFonts w:ascii="Arial" w:eastAsia="Times New Roman" w:hAnsi="Arial" w:cs="Arial"/>
          <w:b/>
          <w:color w:val="000000"/>
          <w:kern w:val="0"/>
          <w:sz w:val="20"/>
          <w:szCs w:val="20"/>
          <w:lang w:eastAsia="ru-RU"/>
          <w14:ligatures w14:val="none"/>
        </w:rPr>
      </w:pPr>
      <w:r w:rsidRPr="0064075A">
        <w:rPr>
          <w:rFonts w:ascii="Arial" w:eastAsia="Times New Roman" w:hAnsi="Arial" w:cs="Arial"/>
          <w:b/>
          <w:color w:val="000000"/>
          <w:kern w:val="0"/>
          <w:sz w:val="20"/>
          <w:szCs w:val="20"/>
          <w:lang w:eastAsia="ru-RU"/>
          <w14:ligatures w14:val="none"/>
        </w:rPr>
        <w:t>ДОГОВОР</w:t>
      </w:r>
    </w:p>
    <w:p w14:paraId="594A6D76" w14:textId="77777777" w:rsidR="0064075A" w:rsidRPr="0064075A" w:rsidRDefault="0064075A" w:rsidP="0064075A">
      <w:pPr>
        <w:spacing w:after="0" w:line="240" w:lineRule="auto"/>
        <w:jc w:val="center"/>
        <w:rPr>
          <w:rFonts w:ascii="Arial" w:eastAsia="Times New Roman" w:hAnsi="Arial" w:cs="Arial"/>
          <w:b/>
          <w:color w:val="000000"/>
          <w:kern w:val="0"/>
          <w:sz w:val="20"/>
          <w:szCs w:val="20"/>
          <w:lang w:val="en-US" w:eastAsia="ru-RU"/>
          <w14:ligatures w14:val="none"/>
        </w:rPr>
      </w:pPr>
      <w:r w:rsidRPr="0064075A">
        <w:rPr>
          <w:rFonts w:ascii="Arial" w:eastAsia="Times New Roman" w:hAnsi="Arial" w:cs="Arial"/>
          <w:b/>
          <w:color w:val="000000"/>
          <w:kern w:val="0"/>
          <w:sz w:val="20"/>
          <w:szCs w:val="20"/>
          <w:lang w:eastAsia="ru-RU"/>
          <w14:ligatures w14:val="none"/>
        </w:rPr>
        <w:t xml:space="preserve">купли-продажи имущества </w:t>
      </w:r>
    </w:p>
    <w:p w14:paraId="175637D1" w14:textId="77777777" w:rsidR="0064075A" w:rsidRPr="0064075A" w:rsidRDefault="0064075A" w:rsidP="0064075A">
      <w:pPr>
        <w:spacing w:after="0" w:line="240" w:lineRule="auto"/>
        <w:jc w:val="center"/>
        <w:rPr>
          <w:rFonts w:ascii="Arial" w:eastAsia="Times New Roman" w:hAnsi="Arial" w:cs="Arial"/>
          <w:b/>
          <w:color w:val="000000"/>
          <w:kern w:val="0"/>
          <w:sz w:val="20"/>
          <w:szCs w:val="20"/>
          <w:lang w:eastAsia="ru-RU"/>
          <w14:ligatures w14:val="none"/>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64075A" w:rsidRPr="0064075A" w14:paraId="64C1B462" w14:textId="77777777" w:rsidTr="00EF6F13">
        <w:tc>
          <w:tcPr>
            <w:tcW w:w="5069" w:type="dxa"/>
          </w:tcPr>
          <w:p w14:paraId="61A7FF47" w14:textId="77777777" w:rsidR="0064075A" w:rsidRPr="0064075A" w:rsidRDefault="0064075A" w:rsidP="0064075A">
            <w:pPr>
              <w:rPr>
                <w:rFonts w:ascii="Arial" w:eastAsia="Times New Roman" w:hAnsi="Arial" w:cs="Arial"/>
                <w:color w:val="000000"/>
              </w:rPr>
            </w:pPr>
            <w:r w:rsidRPr="0064075A">
              <w:rPr>
                <w:rFonts w:ascii="Arial" w:eastAsia="Times New Roman" w:hAnsi="Arial" w:cs="Arial"/>
                <w:color w:val="000000"/>
              </w:rPr>
              <w:t>г. Москва</w:t>
            </w:r>
          </w:p>
        </w:tc>
        <w:tc>
          <w:tcPr>
            <w:tcW w:w="5070" w:type="dxa"/>
          </w:tcPr>
          <w:p w14:paraId="04F92309" w14:textId="77777777" w:rsidR="0064075A" w:rsidRPr="0064075A" w:rsidRDefault="0064075A" w:rsidP="0064075A">
            <w:pPr>
              <w:jc w:val="right"/>
              <w:rPr>
                <w:rFonts w:ascii="Arial" w:eastAsia="Times New Roman" w:hAnsi="Arial" w:cs="Arial"/>
                <w:color w:val="000000"/>
                <w:highlight w:val="yellow"/>
              </w:rPr>
            </w:pPr>
            <w:r w:rsidRPr="0064075A">
              <w:rPr>
                <w:rFonts w:ascii="Arial" w:eastAsia="Times New Roman" w:hAnsi="Arial" w:cs="Arial"/>
                <w:color w:val="000000"/>
              </w:rPr>
              <w:t>«__» _____ 202_ г.</w:t>
            </w:r>
          </w:p>
        </w:tc>
      </w:tr>
    </w:tbl>
    <w:p w14:paraId="76320291" w14:textId="77777777" w:rsidR="0064075A" w:rsidRPr="0064075A" w:rsidRDefault="0064075A" w:rsidP="0064075A">
      <w:pPr>
        <w:spacing w:after="0" w:line="240" w:lineRule="auto"/>
        <w:jc w:val="center"/>
        <w:rPr>
          <w:rFonts w:ascii="Arial" w:eastAsia="Times New Roman" w:hAnsi="Arial" w:cs="Arial"/>
          <w:b/>
          <w:color w:val="000000"/>
          <w:kern w:val="0"/>
          <w:sz w:val="20"/>
          <w:szCs w:val="20"/>
          <w:lang w:eastAsia="ru-RU"/>
          <w14:ligatures w14:val="none"/>
        </w:rPr>
      </w:pPr>
    </w:p>
    <w:p w14:paraId="77997540" w14:textId="70A4BC08" w:rsidR="0064075A" w:rsidRPr="0064075A" w:rsidRDefault="0064075A" w:rsidP="0064075A">
      <w:pPr>
        <w:spacing w:after="0" w:line="240" w:lineRule="auto"/>
        <w:jc w:val="both"/>
        <w:rPr>
          <w:rFonts w:ascii="Arial" w:eastAsia="Times New Roman" w:hAnsi="Arial" w:cs="Arial"/>
          <w:color w:val="000000"/>
          <w:kern w:val="0"/>
          <w:sz w:val="20"/>
          <w:szCs w:val="20"/>
          <w:lang w:eastAsia="ar-SA"/>
          <w14:ligatures w14:val="none"/>
        </w:rPr>
      </w:pPr>
      <w:r w:rsidRPr="0064075A">
        <w:rPr>
          <w:rFonts w:ascii="Arial" w:eastAsia="Calibri" w:hAnsi="Arial" w:cs="Arial"/>
          <w:color w:val="000000"/>
          <w:kern w:val="0"/>
          <w:sz w:val="20"/>
          <w:szCs w:val="20"/>
          <w:lang w:eastAsia="ru-RU"/>
          <w14:ligatures w14:val="none"/>
        </w:rPr>
        <w:t xml:space="preserve">Общество с ограниченной ответственностью «Марийский нефтеперерабатывающий завод» (ИНН 1210004525, ОГРН 1151218000449,  в лице конкурсного управляющего Скворцова Георгия Валентиновича  (ИНН 771513642150, СНИЛС 066-022-146 24, </w:t>
      </w:r>
      <w:r w:rsidR="00AC078F" w:rsidRPr="00AC078F">
        <w:rPr>
          <w:rFonts w:ascii="Arial" w:eastAsia="Calibri" w:hAnsi="Arial" w:cs="Arial"/>
          <w:color w:val="000000"/>
          <w:kern w:val="0"/>
          <w:sz w:val="20"/>
          <w:szCs w:val="20"/>
          <w:lang w:eastAsia="ru-RU"/>
          <w14:ligatures w14:val="none"/>
        </w:rPr>
        <w:t>член Союза арбитражных управляющих "Национальный Центр Реструктуризации и Банкротства"</w:t>
      </w:r>
      <w:r w:rsidRPr="0064075A">
        <w:rPr>
          <w:rFonts w:ascii="Arial" w:eastAsia="Calibri" w:hAnsi="Arial" w:cs="Arial"/>
          <w:color w:val="000000"/>
          <w:kern w:val="0"/>
          <w:sz w:val="20"/>
          <w:szCs w:val="20"/>
          <w:lang w:eastAsia="ru-RU"/>
          <w14:ligatures w14:val="none"/>
        </w:rPr>
        <w:t xml:space="preserve">, ИНН 7813175754, адрес: </w:t>
      </w:r>
      <w:r w:rsidR="00AC078F" w:rsidRPr="00AC078F">
        <w:rPr>
          <w:rFonts w:ascii="Arial" w:eastAsia="Calibri" w:hAnsi="Arial" w:cs="Arial"/>
          <w:color w:val="000000"/>
          <w:kern w:val="0"/>
          <w:sz w:val="20"/>
          <w:szCs w:val="20"/>
          <w:lang w:eastAsia="ru-RU"/>
          <w14:ligatures w14:val="none"/>
        </w:rPr>
        <w:t>123056, г. Москва, ул. Большая Грузинская, д. 61, стр. 2, помещ. 19/9</w:t>
      </w:r>
      <w:r w:rsidRPr="0064075A">
        <w:rPr>
          <w:rFonts w:ascii="Arial" w:eastAsia="Calibri" w:hAnsi="Arial" w:cs="Arial"/>
          <w:color w:val="000000"/>
          <w:kern w:val="0"/>
          <w:sz w:val="20"/>
          <w:szCs w:val="20"/>
          <w:lang w:eastAsia="ru-RU"/>
          <w14:ligatures w14:val="none"/>
        </w:rPr>
        <w:t xml:space="preserve">,) действующего на основании Решения Арбитражного суда Республики Марий Эл от 21.07.2020 по делу № А38-4254/2019, именуемое в дальнейшем «Продавец», с одной стороны и  </w:t>
      </w:r>
      <w:r w:rsidRPr="0064075A">
        <w:rPr>
          <w:rFonts w:ascii="Arial" w:eastAsia="Times New Roman" w:hAnsi="Arial" w:cs="Arial"/>
          <w:color w:val="000000"/>
          <w:kern w:val="0"/>
          <w:sz w:val="20"/>
          <w:szCs w:val="20"/>
          <w:lang w:eastAsia="ar-SA"/>
          <w14:ligatures w14:val="none"/>
        </w:rPr>
        <w:t>__________________________________ в лице ____________________________________________, действующего на основании ________________________ именуемое в дальнейшем «Покупатель», с другой стороны, далее совместно именуемые «Стороны», заключили настоящий договор (далее – Договор) о нижеследующем:</w:t>
      </w:r>
    </w:p>
    <w:p w14:paraId="55340CC3" w14:textId="77777777" w:rsidR="0064075A" w:rsidRPr="0064075A" w:rsidRDefault="0064075A" w:rsidP="0064075A">
      <w:pPr>
        <w:shd w:val="clear" w:color="auto" w:fill="FFFFFF"/>
        <w:spacing w:after="0" w:line="240" w:lineRule="auto"/>
        <w:ind w:right="5" w:firstLine="567"/>
        <w:jc w:val="both"/>
        <w:rPr>
          <w:rFonts w:ascii="Arial" w:eastAsia="Times New Roman" w:hAnsi="Arial" w:cs="Arial"/>
          <w:b/>
          <w:bCs/>
          <w:color w:val="000000"/>
          <w:kern w:val="0"/>
          <w:sz w:val="20"/>
          <w:szCs w:val="20"/>
          <w:lang w:eastAsia="ru-RU"/>
          <w14:ligatures w14:val="none"/>
        </w:rPr>
      </w:pPr>
    </w:p>
    <w:p w14:paraId="48DA8010" w14:textId="77777777" w:rsidR="0064075A" w:rsidRPr="0064075A" w:rsidRDefault="0064075A" w:rsidP="0064075A">
      <w:pPr>
        <w:widowControl w:val="0"/>
        <w:numPr>
          <w:ilvl w:val="0"/>
          <w:numId w:val="2"/>
        </w:numPr>
        <w:shd w:val="clear" w:color="auto" w:fill="FFFFFF"/>
        <w:autoSpaceDE w:val="0"/>
        <w:autoSpaceDN w:val="0"/>
        <w:spacing w:after="0" w:line="240" w:lineRule="auto"/>
        <w:ind w:right="5"/>
        <w:jc w:val="center"/>
        <w:rPr>
          <w:rFonts w:ascii="Arial" w:eastAsia="Times New Roman" w:hAnsi="Arial" w:cs="Arial"/>
          <w:b/>
          <w:bCs/>
          <w:caps/>
          <w:color w:val="000000"/>
          <w:kern w:val="0"/>
          <w:sz w:val="20"/>
          <w:szCs w:val="20"/>
          <w:lang w:eastAsia="ru-RU"/>
          <w14:ligatures w14:val="none"/>
        </w:rPr>
      </w:pPr>
      <w:bookmarkStart w:id="0" w:name="_Ref89149300"/>
      <w:r w:rsidRPr="0064075A">
        <w:rPr>
          <w:rFonts w:ascii="Arial" w:eastAsia="Times New Roman" w:hAnsi="Arial" w:cs="Arial"/>
          <w:b/>
          <w:bCs/>
          <w:caps/>
          <w:color w:val="000000"/>
          <w:kern w:val="0"/>
          <w:sz w:val="20"/>
          <w:szCs w:val="20"/>
          <w:lang w:eastAsia="ru-RU"/>
          <w14:ligatures w14:val="none"/>
        </w:rPr>
        <w:t>Предмет договора</w:t>
      </w:r>
      <w:bookmarkEnd w:id="0"/>
    </w:p>
    <w:p w14:paraId="016FBCE2" w14:textId="77777777" w:rsidR="0064075A" w:rsidRPr="0064075A" w:rsidRDefault="0064075A" w:rsidP="0064075A">
      <w:pPr>
        <w:widowControl w:val="0"/>
        <w:shd w:val="clear" w:color="auto" w:fill="FFFFFF"/>
        <w:autoSpaceDE w:val="0"/>
        <w:autoSpaceDN w:val="0"/>
        <w:spacing w:after="0" w:line="240" w:lineRule="auto"/>
        <w:ind w:left="927" w:right="5"/>
        <w:rPr>
          <w:rFonts w:ascii="Arial" w:eastAsia="Times New Roman" w:hAnsi="Arial" w:cs="Arial"/>
          <w:b/>
          <w:bCs/>
          <w:caps/>
          <w:color w:val="000000"/>
          <w:kern w:val="0"/>
          <w:sz w:val="20"/>
          <w:szCs w:val="20"/>
          <w:lang w:eastAsia="ru-RU"/>
          <w14:ligatures w14:val="none"/>
        </w:rPr>
      </w:pPr>
    </w:p>
    <w:p w14:paraId="36ADE020" w14:textId="77777777" w:rsidR="0064075A" w:rsidRPr="0064075A" w:rsidRDefault="0064075A" w:rsidP="0064075A">
      <w:pPr>
        <w:widowControl w:val="0"/>
        <w:shd w:val="clear" w:color="auto" w:fill="FFFFFF"/>
        <w:autoSpaceDE w:val="0"/>
        <w:autoSpaceDN w:val="0"/>
        <w:spacing w:after="0" w:line="240" w:lineRule="auto"/>
        <w:ind w:right="5" w:firstLine="567"/>
        <w:jc w:val="both"/>
        <w:rPr>
          <w:rFonts w:ascii="Arial" w:eastAsia="Times New Roman" w:hAnsi="Arial" w:cs="Arial"/>
          <w:color w:val="000000"/>
          <w:kern w:val="0"/>
          <w:sz w:val="20"/>
          <w:szCs w:val="20"/>
          <w:lang w:eastAsia="ru-RU"/>
          <w14:ligatures w14:val="none"/>
        </w:rPr>
      </w:pPr>
      <w:r w:rsidRPr="0064075A">
        <w:rPr>
          <w:rFonts w:ascii="Arial" w:eastAsia="Times New Roman" w:hAnsi="Arial" w:cs="Arial"/>
          <w:bCs/>
          <w:caps/>
          <w:color w:val="000000"/>
          <w:kern w:val="0"/>
          <w:sz w:val="20"/>
          <w:szCs w:val="20"/>
          <w:lang w:eastAsia="ru-RU"/>
          <w14:ligatures w14:val="none"/>
        </w:rPr>
        <w:t xml:space="preserve">1.1. </w:t>
      </w:r>
      <w:r w:rsidRPr="0064075A">
        <w:rPr>
          <w:rFonts w:ascii="Arial" w:eastAsia="Times New Roman" w:hAnsi="Arial" w:cs="Arial"/>
          <w:color w:val="000000"/>
          <w:kern w:val="0"/>
          <w:sz w:val="20"/>
          <w:szCs w:val="20"/>
          <w:lang w:eastAsia="ru-RU"/>
          <w14:ligatures w14:val="none"/>
        </w:rPr>
        <w:t>Продавец обязуется передать в собственность Покупателя, а Покупатель принять и оплатить имущество (далее по тексту - Имущество), указанное в Приложении №1 к настоящему Договору, являющееся его неотъемлемой частью.</w:t>
      </w:r>
    </w:p>
    <w:p w14:paraId="477C040B" w14:textId="77777777" w:rsidR="0064075A" w:rsidRPr="0064075A" w:rsidRDefault="0064075A" w:rsidP="0064075A">
      <w:pPr>
        <w:widowControl w:val="0"/>
        <w:shd w:val="clear" w:color="auto" w:fill="FFFFFF"/>
        <w:tabs>
          <w:tab w:val="left" w:pos="567"/>
        </w:tabs>
        <w:autoSpaceDE w:val="0"/>
        <w:autoSpaceDN w:val="0"/>
        <w:spacing w:after="0" w:line="240" w:lineRule="auto"/>
        <w:ind w:left="567" w:right="1"/>
        <w:jc w:val="both"/>
        <w:rPr>
          <w:rFonts w:ascii="Arial" w:eastAsia="Times New Roman" w:hAnsi="Arial" w:cs="Arial"/>
          <w:color w:val="000000"/>
          <w:kern w:val="0"/>
          <w:sz w:val="20"/>
          <w:szCs w:val="20"/>
          <w:lang w:eastAsia="ru-RU"/>
          <w14:ligatures w14:val="none"/>
        </w:rPr>
      </w:pPr>
    </w:p>
    <w:p w14:paraId="7BB3E5D2" w14:textId="77777777" w:rsidR="0064075A" w:rsidRPr="0064075A" w:rsidRDefault="0064075A" w:rsidP="0064075A">
      <w:pPr>
        <w:widowControl w:val="0"/>
        <w:numPr>
          <w:ilvl w:val="0"/>
          <w:numId w:val="2"/>
        </w:numPr>
        <w:shd w:val="clear" w:color="auto" w:fill="FFFFFF"/>
        <w:tabs>
          <w:tab w:val="left" w:pos="567"/>
        </w:tabs>
        <w:autoSpaceDE w:val="0"/>
        <w:autoSpaceDN w:val="0"/>
        <w:spacing w:after="0" w:line="240" w:lineRule="auto"/>
        <w:ind w:right="5"/>
        <w:jc w:val="center"/>
        <w:rPr>
          <w:rFonts w:ascii="Arial" w:eastAsia="Times New Roman" w:hAnsi="Arial" w:cs="Arial"/>
          <w:b/>
          <w:bCs/>
          <w:color w:val="000000"/>
          <w:kern w:val="0"/>
          <w:sz w:val="20"/>
          <w:szCs w:val="20"/>
          <w:lang w:eastAsia="ru-RU"/>
          <w14:ligatures w14:val="none"/>
        </w:rPr>
      </w:pPr>
      <w:bookmarkStart w:id="1" w:name="_Ref89149404"/>
      <w:r w:rsidRPr="0064075A">
        <w:rPr>
          <w:rFonts w:ascii="Arial" w:eastAsia="Times New Roman" w:hAnsi="Arial" w:cs="Arial"/>
          <w:b/>
          <w:bCs/>
          <w:color w:val="000000"/>
          <w:kern w:val="0"/>
          <w:sz w:val="20"/>
          <w:szCs w:val="20"/>
          <w:lang w:eastAsia="ru-RU"/>
          <w14:ligatures w14:val="none"/>
        </w:rPr>
        <w:t>ЦЕНА И ПОРЯДОК РАСЧЕТОВ</w:t>
      </w:r>
      <w:bookmarkEnd w:id="1"/>
    </w:p>
    <w:p w14:paraId="3F84A299" w14:textId="77777777" w:rsidR="0064075A" w:rsidRPr="0064075A" w:rsidRDefault="0064075A" w:rsidP="0064075A">
      <w:pPr>
        <w:widowControl w:val="0"/>
        <w:shd w:val="clear" w:color="auto" w:fill="FFFFFF"/>
        <w:tabs>
          <w:tab w:val="left" w:pos="567"/>
        </w:tabs>
        <w:autoSpaceDE w:val="0"/>
        <w:autoSpaceDN w:val="0"/>
        <w:spacing w:after="0" w:line="240" w:lineRule="auto"/>
        <w:ind w:left="927" w:right="5"/>
        <w:rPr>
          <w:rFonts w:ascii="Arial" w:eastAsia="Times New Roman" w:hAnsi="Arial" w:cs="Arial"/>
          <w:b/>
          <w:bCs/>
          <w:color w:val="000000"/>
          <w:kern w:val="0"/>
          <w:sz w:val="20"/>
          <w:szCs w:val="20"/>
          <w:lang w:eastAsia="ru-RU"/>
          <w14:ligatures w14:val="none"/>
        </w:rPr>
      </w:pPr>
    </w:p>
    <w:p w14:paraId="5E5EA46B" w14:textId="3F1CCF32" w:rsidR="0064075A" w:rsidRPr="0064075A" w:rsidRDefault="0064075A" w:rsidP="0064075A">
      <w:pPr>
        <w:spacing w:after="0" w:line="240" w:lineRule="auto"/>
        <w:ind w:firstLine="567"/>
        <w:jc w:val="both"/>
        <w:rPr>
          <w:rFonts w:ascii="Arial" w:eastAsia="Times New Roman" w:hAnsi="Arial" w:cs="Arial"/>
          <w:bCs/>
          <w:color w:val="000000"/>
          <w:kern w:val="0"/>
          <w:sz w:val="20"/>
          <w:szCs w:val="20"/>
          <w:lang w:eastAsia="ru-RU"/>
          <w14:ligatures w14:val="none"/>
        </w:rPr>
      </w:pPr>
      <w:r w:rsidRPr="0064075A">
        <w:rPr>
          <w:rFonts w:ascii="Arial" w:eastAsia="Times New Roman" w:hAnsi="Arial" w:cs="Arial"/>
          <w:bCs/>
          <w:color w:val="000000"/>
          <w:kern w:val="0"/>
          <w:sz w:val="20"/>
          <w:szCs w:val="20"/>
          <w:lang w:eastAsia="ru-RU"/>
          <w14:ligatures w14:val="none"/>
        </w:rPr>
        <w:t>2.1.</w:t>
      </w:r>
      <w:r w:rsidRPr="0064075A">
        <w:rPr>
          <w:rFonts w:ascii="Arial" w:eastAsia="Times New Roman" w:hAnsi="Arial" w:cs="Arial"/>
          <w:color w:val="000000"/>
          <w:kern w:val="0"/>
          <w:sz w:val="20"/>
          <w:szCs w:val="20"/>
          <w:lang w:eastAsia="ru-RU"/>
          <w14:ligatures w14:val="none"/>
        </w:rPr>
        <w:t xml:space="preserve"> Цена Имущества, определенная в соответствии с Протоколом о результатах проведения торгов по лоту № 1 от ___.202</w:t>
      </w:r>
      <w:r>
        <w:rPr>
          <w:rFonts w:ascii="Arial" w:eastAsia="Times New Roman" w:hAnsi="Arial" w:cs="Arial"/>
          <w:color w:val="000000"/>
          <w:kern w:val="0"/>
          <w:sz w:val="20"/>
          <w:szCs w:val="20"/>
          <w:lang w:eastAsia="ru-RU"/>
          <w14:ligatures w14:val="none"/>
        </w:rPr>
        <w:t>__</w:t>
      </w:r>
      <w:r w:rsidRPr="0064075A">
        <w:rPr>
          <w:rFonts w:ascii="Arial" w:eastAsia="Times New Roman" w:hAnsi="Arial" w:cs="Arial"/>
          <w:color w:val="000000"/>
          <w:kern w:val="0"/>
          <w:sz w:val="20"/>
          <w:szCs w:val="20"/>
          <w:lang w:eastAsia="ru-RU"/>
          <w14:ligatures w14:val="none"/>
        </w:rPr>
        <w:t xml:space="preserve"> и составила _____</w:t>
      </w:r>
      <w:r>
        <w:rPr>
          <w:rFonts w:ascii="Arial" w:eastAsia="Times New Roman" w:hAnsi="Arial" w:cs="Arial"/>
          <w:color w:val="000000"/>
          <w:kern w:val="0"/>
          <w:sz w:val="20"/>
          <w:szCs w:val="20"/>
          <w:lang w:eastAsia="ru-RU"/>
          <w14:ligatures w14:val="none"/>
        </w:rPr>
        <w:t>__</w:t>
      </w:r>
      <w:r w:rsidRPr="0064075A">
        <w:rPr>
          <w:rFonts w:ascii="Arial" w:eastAsia="Times New Roman" w:hAnsi="Arial" w:cs="Arial"/>
          <w:color w:val="000000"/>
          <w:kern w:val="0"/>
          <w:sz w:val="20"/>
          <w:szCs w:val="20"/>
          <w:lang w:eastAsia="ru-RU"/>
          <w14:ligatures w14:val="none"/>
        </w:rPr>
        <w:t xml:space="preserve">__ рублей </w:t>
      </w:r>
      <w:r>
        <w:rPr>
          <w:rFonts w:ascii="Arial" w:eastAsia="Times New Roman" w:hAnsi="Arial" w:cs="Arial"/>
          <w:color w:val="000000"/>
          <w:kern w:val="0"/>
          <w:sz w:val="20"/>
          <w:szCs w:val="20"/>
          <w:lang w:eastAsia="ru-RU"/>
          <w14:ligatures w14:val="none"/>
        </w:rPr>
        <w:t>__</w:t>
      </w:r>
      <w:r w:rsidRPr="0064075A">
        <w:rPr>
          <w:rFonts w:ascii="Arial" w:eastAsia="Times New Roman" w:hAnsi="Arial" w:cs="Arial"/>
          <w:color w:val="000000"/>
          <w:kern w:val="0"/>
          <w:sz w:val="20"/>
          <w:szCs w:val="20"/>
          <w:lang w:eastAsia="ru-RU"/>
          <w14:ligatures w14:val="none"/>
        </w:rPr>
        <w:t xml:space="preserve"> коп. без НДС</w:t>
      </w:r>
      <w:r w:rsidRPr="0064075A">
        <w:rPr>
          <w:rFonts w:ascii="Arial" w:eastAsia="Times New Roman" w:hAnsi="Arial" w:cs="Arial"/>
          <w:color w:val="000000"/>
          <w:kern w:val="0"/>
          <w:sz w:val="20"/>
          <w:szCs w:val="20"/>
          <w:vertAlign w:val="superscript"/>
          <w:lang w:eastAsia="ru-RU"/>
          <w14:ligatures w14:val="none"/>
        </w:rPr>
        <w:footnoteReference w:id="1"/>
      </w:r>
      <w:r w:rsidRPr="0064075A">
        <w:rPr>
          <w:rFonts w:ascii="Arial" w:eastAsia="Times New Roman" w:hAnsi="Arial" w:cs="Arial"/>
          <w:color w:val="000000"/>
          <w:kern w:val="0"/>
          <w:sz w:val="20"/>
          <w:szCs w:val="20"/>
          <w:lang w:eastAsia="ru-RU"/>
          <w14:ligatures w14:val="none"/>
        </w:rPr>
        <w:t>.</w:t>
      </w:r>
      <w:r w:rsidRPr="0064075A">
        <w:rPr>
          <w:rFonts w:ascii="Arial" w:eastAsia="Times New Roman" w:hAnsi="Arial" w:cs="Arial"/>
          <w:bCs/>
          <w:color w:val="000000"/>
          <w:kern w:val="0"/>
          <w:sz w:val="20"/>
          <w:szCs w:val="20"/>
          <w:lang w:eastAsia="ru-RU"/>
          <w14:ligatures w14:val="none"/>
        </w:rPr>
        <w:t xml:space="preserve"> </w:t>
      </w:r>
    </w:p>
    <w:p w14:paraId="6FD678BB" w14:textId="77777777" w:rsidR="0064075A" w:rsidRPr="0064075A" w:rsidRDefault="0064075A" w:rsidP="0064075A">
      <w:pPr>
        <w:spacing w:after="0" w:line="240" w:lineRule="auto"/>
        <w:ind w:firstLine="567"/>
        <w:jc w:val="both"/>
        <w:rPr>
          <w:rFonts w:ascii="Arial" w:eastAsia="Times New Roman" w:hAnsi="Arial" w:cs="Arial"/>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 xml:space="preserve">2.2. Сумма внесенного Покупателем задатка в размере </w:t>
      </w:r>
      <w:r w:rsidRPr="0064075A">
        <w:rPr>
          <w:rFonts w:ascii="Arial" w:eastAsia="Times New Roman" w:hAnsi="Arial" w:cs="Arial"/>
          <w:bCs/>
          <w:iCs/>
          <w:color w:val="000000"/>
          <w:kern w:val="0"/>
          <w:sz w:val="20"/>
          <w:szCs w:val="20"/>
          <w:lang w:eastAsia="ru-RU"/>
          <w14:ligatures w14:val="none"/>
        </w:rPr>
        <w:t>________ рублей</w:t>
      </w:r>
      <w:r w:rsidRPr="0064075A">
        <w:rPr>
          <w:rFonts w:ascii="Arial" w:eastAsia="Times New Roman" w:hAnsi="Arial" w:cs="Arial"/>
          <w:color w:val="000000"/>
          <w:kern w:val="0"/>
          <w:sz w:val="20"/>
          <w:szCs w:val="20"/>
          <w:lang w:eastAsia="ru-RU"/>
          <w14:ligatures w14:val="none"/>
        </w:rPr>
        <w:t xml:space="preserve"> 00 коп., что составляет 10% от начальной цены имущества должника, засчитывается в счет оплаты Имущества по настоящему Договору. </w:t>
      </w:r>
    </w:p>
    <w:p w14:paraId="11E2924D" w14:textId="77777777" w:rsidR="0064075A" w:rsidRPr="0064075A" w:rsidRDefault="0064075A" w:rsidP="0064075A">
      <w:pPr>
        <w:spacing w:after="0" w:line="240" w:lineRule="auto"/>
        <w:ind w:firstLine="567"/>
        <w:jc w:val="both"/>
        <w:rPr>
          <w:rFonts w:ascii="Arial" w:eastAsia="Times New Roman" w:hAnsi="Arial" w:cs="Arial"/>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2.3. Оплата Имущества осуществляется за вычетом суммы задатка, указанной в п. 2.2 настоящего Договора, и составляет _______ рублей 00 коп., НДС не облагается.</w:t>
      </w:r>
    </w:p>
    <w:p w14:paraId="3C134AE5" w14:textId="77777777" w:rsidR="0064075A" w:rsidRPr="0064075A" w:rsidRDefault="0064075A" w:rsidP="0064075A">
      <w:pPr>
        <w:spacing w:after="0" w:line="240" w:lineRule="auto"/>
        <w:ind w:firstLine="567"/>
        <w:jc w:val="both"/>
        <w:rPr>
          <w:rFonts w:ascii="Arial" w:eastAsia="Times New Roman" w:hAnsi="Arial" w:cs="Arial"/>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2.4. Расчеты по настоящему договору производятся путем перечисления денежных средств на специальный банковский счет Продавца, указанный в разделе 9 настоящего договора.</w:t>
      </w:r>
    </w:p>
    <w:p w14:paraId="4B2D1280" w14:textId="77777777" w:rsidR="0064075A" w:rsidRPr="0064075A" w:rsidRDefault="0064075A" w:rsidP="0064075A">
      <w:pPr>
        <w:spacing w:after="0" w:line="240" w:lineRule="auto"/>
        <w:ind w:firstLine="567"/>
        <w:jc w:val="both"/>
        <w:rPr>
          <w:rFonts w:ascii="Arial" w:eastAsia="Times New Roman" w:hAnsi="Arial" w:cs="Arial"/>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2.5. Оплата суммы, указанной в п. 2.3. настоящего Договора, осуществляется единовременным платежом в течение 30 (Тридцати) календарных дней с даты заключения настоящего Договора.</w:t>
      </w:r>
    </w:p>
    <w:p w14:paraId="1B2B9424" w14:textId="77777777" w:rsidR="0064075A" w:rsidRPr="0064075A" w:rsidRDefault="0064075A" w:rsidP="0064075A">
      <w:pPr>
        <w:spacing w:after="0" w:line="240" w:lineRule="auto"/>
        <w:ind w:firstLine="567"/>
        <w:jc w:val="both"/>
        <w:rPr>
          <w:rFonts w:ascii="Arial" w:eastAsia="Times New Roman" w:hAnsi="Arial" w:cs="Arial"/>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2.6. Факт оплаты удостоверяется выпиской со счета Продавца, подтверждающей поступление денежных средств в счет оплаты Имущества на счет, указанный в п.2.4 Договора.</w:t>
      </w:r>
    </w:p>
    <w:p w14:paraId="71DEE22C" w14:textId="77777777" w:rsidR="0064075A" w:rsidRPr="0064075A" w:rsidRDefault="0064075A" w:rsidP="0064075A">
      <w:pPr>
        <w:spacing w:after="0" w:line="240" w:lineRule="auto"/>
        <w:ind w:firstLine="567"/>
        <w:jc w:val="both"/>
        <w:rPr>
          <w:rFonts w:ascii="Arial" w:eastAsia="Times New Roman" w:hAnsi="Arial" w:cs="Arial"/>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 xml:space="preserve">2.7. Надлежащим выполнением обязательств Покупателя по оплате Имущества является исполнение обязательства по оплате Договора в порядке, сумме и сроки, предусмотренные настоящим Договором. </w:t>
      </w:r>
    </w:p>
    <w:p w14:paraId="0E979B90" w14:textId="77777777" w:rsidR="0064075A" w:rsidRPr="0064075A" w:rsidRDefault="0064075A" w:rsidP="0064075A">
      <w:pPr>
        <w:spacing w:after="0" w:line="240" w:lineRule="auto"/>
        <w:ind w:firstLine="567"/>
        <w:jc w:val="both"/>
        <w:rPr>
          <w:rFonts w:ascii="Arial" w:eastAsia="Times New Roman" w:hAnsi="Arial" w:cs="Arial"/>
          <w:bCs/>
          <w:color w:val="000000"/>
          <w:kern w:val="0"/>
          <w:sz w:val="20"/>
          <w:szCs w:val="20"/>
          <w:lang w:eastAsia="ru-RU"/>
          <w14:ligatures w14:val="none"/>
        </w:rPr>
      </w:pPr>
      <w:r w:rsidRPr="0064075A">
        <w:rPr>
          <w:rFonts w:ascii="Arial" w:eastAsia="Times New Roman" w:hAnsi="Arial" w:cs="Arial"/>
          <w:bCs/>
          <w:color w:val="000000"/>
          <w:kern w:val="0"/>
          <w:sz w:val="20"/>
          <w:szCs w:val="20"/>
          <w:lang w:eastAsia="ru-RU"/>
          <w14:ligatures w14:val="none"/>
        </w:rPr>
        <w:t>2.8. Все расходы, связанные с государственной регистрацией перехода права собственности на Имущество, несет Покупатель.</w:t>
      </w:r>
    </w:p>
    <w:p w14:paraId="6937943D" w14:textId="77777777" w:rsidR="0064075A" w:rsidRPr="0064075A" w:rsidRDefault="0064075A" w:rsidP="0064075A">
      <w:pPr>
        <w:shd w:val="clear" w:color="auto" w:fill="FFFFFF"/>
        <w:tabs>
          <w:tab w:val="left" w:pos="1162"/>
        </w:tabs>
        <w:spacing w:after="0" w:line="240" w:lineRule="auto"/>
        <w:ind w:right="5" w:firstLine="567"/>
        <w:jc w:val="both"/>
        <w:rPr>
          <w:rFonts w:ascii="Arial" w:eastAsia="Times New Roman" w:hAnsi="Arial" w:cs="Arial"/>
          <w:color w:val="000000"/>
          <w:kern w:val="0"/>
          <w:sz w:val="20"/>
          <w:szCs w:val="20"/>
          <w:lang w:eastAsia="ru-RU"/>
          <w14:ligatures w14:val="none"/>
        </w:rPr>
      </w:pPr>
    </w:p>
    <w:p w14:paraId="143ED974" w14:textId="77777777" w:rsidR="0064075A" w:rsidRPr="0064075A" w:rsidRDefault="0064075A" w:rsidP="0064075A">
      <w:pPr>
        <w:widowControl w:val="0"/>
        <w:numPr>
          <w:ilvl w:val="0"/>
          <w:numId w:val="1"/>
        </w:numPr>
        <w:shd w:val="clear" w:color="auto" w:fill="FFFFFF"/>
        <w:tabs>
          <w:tab w:val="clear" w:pos="360"/>
          <w:tab w:val="num" w:pos="0"/>
          <w:tab w:val="left" w:pos="567"/>
        </w:tabs>
        <w:autoSpaceDE w:val="0"/>
        <w:autoSpaceDN w:val="0"/>
        <w:spacing w:after="0" w:line="240" w:lineRule="auto"/>
        <w:ind w:right="5"/>
        <w:jc w:val="center"/>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b/>
          <w:bCs/>
          <w:color w:val="000000"/>
          <w:kern w:val="0"/>
          <w:sz w:val="20"/>
          <w:szCs w:val="20"/>
          <w:lang w:eastAsia="ru-RU"/>
          <w14:ligatures w14:val="none"/>
        </w:rPr>
        <w:t>3. ПЕРЕДАЧА ИМУЩЕСТВА</w:t>
      </w:r>
    </w:p>
    <w:p w14:paraId="4A290331" w14:textId="77777777" w:rsidR="0064075A" w:rsidRPr="0064075A" w:rsidRDefault="0064075A" w:rsidP="0064075A">
      <w:pPr>
        <w:widowControl w:val="0"/>
        <w:shd w:val="clear" w:color="auto" w:fill="FFFFFF"/>
        <w:autoSpaceDE w:val="0"/>
        <w:autoSpaceDN w:val="0"/>
        <w:spacing w:after="0" w:line="240" w:lineRule="auto"/>
        <w:ind w:right="5" w:firstLine="567"/>
        <w:jc w:val="both"/>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bCs/>
          <w:color w:val="000000"/>
          <w:kern w:val="0"/>
          <w:sz w:val="20"/>
          <w:szCs w:val="20"/>
          <w:lang w:eastAsia="ru-RU"/>
          <w14:ligatures w14:val="none"/>
        </w:rPr>
        <w:t>3.1. Передача отчуждаемого Имущества Покупателю осуществляется Продавцом после его полной оплаты по Передаточному акту в разумный срок с даты полной оплаты Имущества Покупателем.</w:t>
      </w:r>
    </w:p>
    <w:p w14:paraId="226C56A7" w14:textId="77777777" w:rsidR="0064075A" w:rsidRPr="0064075A" w:rsidRDefault="0064075A" w:rsidP="0064075A">
      <w:pPr>
        <w:widowControl w:val="0"/>
        <w:shd w:val="clear" w:color="auto" w:fill="FFFFFF"/>
        <w:autoSpaceDE w:val="0"/>
        <w:autoSpaceDN w:val="0"/>
        <w:spacing w:after="0" w:line="240" w:lineRule="auto"/>
        <w:ind w:right="5" w:firstLine="567"/>
        <w:jc w:val="both"/>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bCs/>
          <w:color w:val="000000"/>
          <w:kern w:val="0"/>
          <w:sz w:val="20"/>
          <w:szCs w:val="20"/>
          <w:lang w:eastAsia="ru-RU"/>
          <w14:ligatures w14:val="none"/>
        </w:rPr>
        <w:t>3.2. Имущество считается переданным Покупателю с момента подписания Сторонами Передаточного акта.</w:t>
      </w:r>
    </w:p>
    <w:p w14:paraId="31451511" w14:textId="77777777" w:rsidR="0064075A" w:rsidRPr="0064075A" w:rsidRDefault="0064075A" w:rsidP="0064075A">
      <w:pPr>
        <w:widowControl w:val="0"/>
        <w:shd w:val="clear" w:color="auto" w:fill="FFFFFF"/>
        <w:autoSpaceDE w:val="0"/>
        <w:autoSpaceDN w:val="0"/>
        <w:spacing w:after="0" w:line="240" w:lineRule="auto"/>
        <w:ind w:right="5" w:firstLine="567"/>
        <w:jc w:val="both"/>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bCs/>
          <w:color w:val="000000"/>
          <w:kern w:val="0"/>
          <w:sz w:val="20"/>
          <w:szCs w:val="20"/>
          <w:lang w:eastAsia="ru-RU"/>
          <w14:ligatures w14:val="none"/>
        </w:rPr>
        <w:t>3.3. Бремя содержания, риск случайной гибели или случайного повреждения Имущества переходит к Покупателю в момент подписания сторонами Передаточного акта в порядке и в сроки, указанные в п. 3.1. Договора.</w:t>
      </w:r>
    </w:p>
    <w:p w14:paraId="42460332" w14:textId="77777777" w:rsidR="0064075A" w:rsidRPr="0064075A" w:rsidRDefault="0064075A" w:rsidP="0064075A">
      <w:pPr>
        <w:widowControl w:val="0"/>
        <w:shd w:val="clear" w:color="auto" w:fill="FFFFFF"/>
        <w:tabs>
          <w:tab w:val="left" w:pos="567"/>
        </w:tabs>
        <w:autoSpaceDE w:val="0"/>
        <w:autoSpaceDN w:val="0"/>
        <w:spacing w:after="0" w:line="240" w:lineRule="auto"/>
        <w:ind w:right="5"/>
        <w:jc w:val="both"/>
        <w:rPr>
          <w:rFonts w:ascii="Arial" w:eastAsia="Times New Roman" w:hAnsi="Arial" w:cs="Arial"/>
          <w:b/>
          <w:bCs/>
          <w:color w:val="000000"/>
          <w:kern w:val="0"/>
          <w:sz w:val="20"/>
          <w:szCs w:val="20"/>
          <w:lang w:eastAsia="ru-RU"/>
          <w14:ligatures w14:val="none"/>
        </w:rPr>
      </w:pPr>
    </w:p>
    <w:p w14:paraId="12F55CB9" w14:textId="77777777" w:rsidR="0064075A" w:rsidRPr="0064075A" w:rsidRDefault="0064075A" w:rsidP="0064075A">
      <w:pPr>
        <w:widowControl w:val="0"/>
        <w:numPr>
          <w:ilvl w:val="0"/>
          <w:numId w:val="1"/>
        </w:numPr>
        <w:shd w:val="clear" w:color="auto" w:fill="FFFFFF"/>
        <w:tabs>
          <w:tab w:val="clear" w:pos="360"/>
          <w:tab w:val="num" w:pos="0"/>
          <w:tab w:val="left" w:pos="567"/>
        </w:tabs>
        <w:autoSpaceDE w:val="0"/>
        <w:autoSpaceDN w:val="0"/>
        <w:spacing w:after="0" w:line="240" w:lineRule="auto"/>
        <w:ind w:right="5"/>
        <w:jc w:val="center"/>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b/>
          <w:bCs/>
          <w:color w:val="000000"/>
          <w:kern w:val="0"/>
          <w:sz w:val="20"/>
          <w:szCs w:val="20"/>
          <w:lang w:eastAsia="ru-RU"/>
          <w14:ligatures w14:val="none"/>
        </w:rPr>
        <w:t>4. ПРАВА И ОБЯЗАННОСТИ СТОРОН</w:t>
      </w:r>
    </w:p>
    <w:p w14:paraId="69F2EA97" w14:textId="77777777" w:rsidR="0064075A" w:rsidRPr="0064075A" w:rsidRDefault="0064075A" w:rsidP="0064075A">
      <w:pPr>
        <w:widowControl w:val="0"/>
        <w:shd w:val="clear" w:color="auto" w:fill="FFFFFF"/>
        <w:tabs>
          <w:tab w:val="left" w:pos="851"/>
        </w:tabs>
        <w:autoSpaceDE w:val="0"/>
        <w:autoSpaceDN w:val="0"/>
        <w:spacing w:after="0" w:line="240" w:lineRule="auto"/>
        <w:ind w:right="5" w:firstLine="567"/>
        <w:jc w:val="both"/>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b/>
          <w:bCs/>
          <w:color w:val="000000"/>
          <w:kern w:val="0"/>
          <w:sz w:val="20"/>
          <w:szCs w:val="20"/>
          <w:lang w:eastAsia="ru-RU"/>
          <w14:ligatures w14:val="none"/>
        </w:rPr>
        <w:t xml:space="preserve">4.1. </w:t>
      </w:r>
      <w:bookmarkStart w:id="2" w:name="_Ref89149381"/>
      <w:r w:rsidRPr="0064075A">
        <w:rPr>
          <w:rFonts w:ascii="Arial" w:eastAsia="Times New Roman" w:hAnsi="Arial" w:cs="Arial"/>
          <w:b/>
          <w:color w:val="000000"/>
          <w:kern w:val="0"/>
          <w:sz w:val="20"/>
          <w:szCs w:val="20"/>
          <w:lang w:eastAsia="ru-RU"/>
          <w14:ligatures w14:val="none"/>
        </w:rPr>
        <w:t>Продавец обязуется:</w:t>
      </w:r>
      <w:bookmarkEnd w:id="2"/>
    </w:p>
    <w:p w14:paraId="271E8457" w14:textId="77777777" w:rsidR="0064075A" w:rsidRPr="0064075A" w:rsidRDefault="0064075A" w:rsidP="0064075A">
      <w:pPr>
        <w:widowControl w:val="0"/>
        <w:shd w:val="clear" w:color="auto" w:fill="FFFFFF"/>
        <w:tabs>
          <w:tab w:val="left" w:pos="851"/>
        </w:tabs>
        <w:autoSpaceDE w:val="0"/>
        <w:autoSpaceDN w:val="0"/>
        <w:spacing w:after="0" w:line="240" w:lineRule="auto"/>
        <w:ind w:right="5" w:firstLine="567"/>
        <w:jc w:val="both"/>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4.1.1. Передать Покупателю Имущество в порядке, предусмотренном п. 3.1. настоящего Договора.</w:t>
      </w:r>
    </w:p>
    <w:p w14:paraId="58C7BD25" w14:textId="77777777" w:rsidR="0064075A" w:rsidRPr="0064075A" w:rsidRDefault="0064075A" w:rsidP="0064075A">
      <w:pPr>
        <w:widowControl w:val="0"/>
        <w:shd w:val="clear" w:color="auto" w:fill="FFFFFF"/>
        <w:tabs>
          <w:tab w:val="left" w:pos="851"/>
        </w:tabs>
        <w:autoSpaceDE w:val="0"/>
        <w:autoSpaceDN w:val="0"/>
        <w:spacing w:after="0" w:line="240" w:lineRule="auto"/>
        <w:ind w:right="5" w:firstLine="567"/>
        <w:jc w:val="both"/>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 xml:space="preserve">4.1.2. В разумный срок (с учетом положений п. 3.1. Договора) и совместно с Покупателем выполнить все необходимые действия и формальности, связанные с проведением государственной </w:t>
      </w:r>
      <w:r w:rsidRPr="0064075A">
        <w:rPr>
          <w:rFonts w:ascii="Arial" w:eastAsia="Times New Roman" w:hAnsi="Arial" w:cs="Arial"/>
          <w:bCs/>
          <w:color w:val="000000"/>
          <w:kern w:val="0"/>
          <w:sz w:val="20"/>
          <w:szCs w:val="20"/>
          <w:lang w:eastAsia="ru-RU"/>
          <w14:ligatures w14:val="none"/>
        </w:rPr>
        <w:t xml:space="preserve">регистрации перехода права собственности на объекты недвижимого имущества, входящие в состав переданного Имущества. </w:t>
      </w:r>
    </w:p>
    <w:p w14:paraId="01B00F7C" w14:textId="77777777" w:rsidR="0064075A" w:rsidRPr="0064075A" w:rsidRDefault="0064075A" w:rsidP="0064075A">
      <w:pPr>
        <w:widowControl w:val="0"/>
        <w:shd w:val="clear" w:color="auto" w:fill="FFFFFF"/>
        <w:tabs>
          <w:tab w:val="left" w:pos="851"/>
        </w:tabs>
        <w:autoSpaceDE w:val="0"/>
        <w:autoSpaceDN w:val="0"/>
        <w:spacing w:after="0" w:line="240" w:lineRule="auto"/>
        <w:ind w:right="5" w:firstLine="567"/>
        <w:jc w:val="both"/>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4.1.3. Одновременно с передачей Имущества передать Покупателю все относящиеся к нему документы.</w:t>
      </w:r>
    </w:p>
    <w:p w14:paraId="5A4EAFC2" w14:textId="77777777" w:rsidR="0064075A" w:rsidRPr="0064075A" w:rsidRDefault="0064075A" w:rsidP="0064075A">
      <w:pPr>
        <w:shd w:val="clear" w:color="auto" w:fill="FFFFFF"/>
        <w:tabs>
          <w:tab w:val="left" w:pos="851"/>
          <w:tab w:val="left" w:pos="1171"/>
        </w:tabs>
        <w:spacing w:after="0" w:line="240" w:lineRule="auto"/>
        <w:ind w:right="5" w:firstLine="567"/>
        <w:jc w:val="both"/>
        <w:rPr>
          <w:rFonts w:ascii="Arial" w:eastAsia="Times New Roman" w:hAnsi="Arial" w:cs="Arial"/>
          <w:b/>
          <w:color w:val="000000"/>
          <w:kern w:val="0"/>
          <w:sz w:val="20"/>
          <w:szCs w:val="20"/>
          <w:lang w:eastAsia="ru-RU"/>
          <w14:ligatures w14:val="none"/>
        </w:rPr>
      </w:pPr>
      <w:r w:rsidRPr="0064075A">
        <w:rPr>
          <w:rFonts w:ascii="Arial" w:eastAsia="Times New Roman" w:hAnsi="Arial" w:cs="Arial"/>
          <w:b/>
          <w:color w:val="000000"/>
          <w:kern w:val="0"/>
          <w:sz w:val="20"/>
          <w:szCs w:val="20"/>
          <w:lang w:eastAsia="ru-RU"/>
          <w14:ligatures w14:val="none"/>
        </w:rPr>
        <w:t>4.2. Покупатель обязуется:</w:t>
      </w:r>
    </w:p>
    <w:p w14:paraId="17B989A9" w14:textId="77777777" w:rsidR="0064075A" w:rsidRPr="0064075A" w:rsidRDefault="0064075A" w:rsidP="0064075A">
      <w:pPr>
        <w:shd w:val="clear" w:color="auto" w:fill="FFFFFF"/>
        <w:tabs>
          <w:tab w:val="left" w:pos="0"/>
          <w:tab w:val="left" w:pos="851"/>
        </w:tabs>
        <w:spacing w:after="0" w:line="240" w:lineRule="auto"/>
        <w:ind w:right="5" w:firstLine="567"/>
        <w:jc w:val="both"/>
        <w:rPr>
          <w:rFonts w:ascii="Arial" w:eastAsia="Times New Roman" w:hAnsi="Arial" w:cs="Arial"/>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4.2.1. Принять Имущество на условиях, предусмотренных настоящим Договором.</w:t>
      </w:r>
    </w:p>
    <w:p w14:paraId="43E2DD41" w14:textId="77777777" w:rsidR="0064075A" w:rsidRPr="0064075A" w:rsidRDefault="0064075A" w:rsidP="0064075A">
      <w:pPr>
        <w:shd w:val="clear" w:color="auto" w:fill="FFFFFF"/>
        <w:tabs>
          <w:tab w:val="left" w:pos="0"/>
          <w:tab w:val="left" w:pos="851"/>
        </w:tabs>
        <w:spacing w:after="0" w:line="240" w:lineRule="auto"/>
        <w:ind w:right="5" w:firstLine="567"/>
        <w:jc w:val="both"/>
        <w:rPr>
          <w:rFonts w:ascii="Arial" w:eastAsia="Times New Roman" w:hAnsi="Arial" w:cs="Arial"/>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lastRenderedPageBreak/>
        <w:t>4.2.2. Оплатить приобретаемое Имущество в порядке, предусмотренном разделом 2 настоящего Договора.</w:t>
      </w:r>
    </w:p>
    <w:p w14:paraId="714EDDAD" w14:textId="77777777" w:rsidR="0064075A" w:rsidRPr="0064075A" w:rsidRDefault="0064075A" w:rsidP="0064075A">
      <w:pPr>
        <w:shd w:val="clear" w:color="auto" w:fill="FFFFFF"/>
        <w:tabs>
          <w:tab w:val="left" w:pos="0"/>
          <w:tab w:val="left" w:pos="851"/>
        </w:tabs>
        <w:spacing w:after="0" w:line="240" w:lineRule="auto"/>
        <w:ind w:right="5" w:firstLine="567"/>
        <w:jc w:val="both"/>
        <w:rPr>
          <w:rFonts w:ascii="Arial" w:eastAsia="Times New Roman" w:hAnsi="Arial" w:cs="Arial"/>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4.2.3. Совместно с Продавцом осуществлять все необходимые действия и формальности, связанные с проведением государственной регистрации перехода права собственности на объекты недвижимого имущества, входящие в состав переданного Имущества.</w:t>
      </w:r>
    </w:p>
    <w:p w14:paraId="799B3898" w14:textId="77777777" w:rsidR="0064075A" w:rsidRPr="0064075A" w:rsidRDefault="0064075A" w:rsidP="0064075A">
      <w:pPr>
        <w:shd w:val="clear" w:color="auto" w:fill="FFFFFF"/>
        <w:tabs>
          <w:tab w:val="left" w:pos="567"/>
        </w:tabs>
        <w:spacing w:after="0" w:line="240" w:lineRule="auto"/>
        <w:ind w:right="5"/>
        <w:jc w:val="both"/>
        <w:rPr>
          <w:rFonts w:ascii="Arial" w:eastAsia="Times New Roman" w:hAnsi="Arial" w:cs="Arial"/>
          <w:b/>
          <w:bCs/>
          <w:color w:val="000000"/>
          <w:kern w:val="0"/>
          <w:sz w:val="20"/>
          <w:szCs w:val="20"/>
          <w:lang w:eastAsia="ru-RU"/>
          <w14:ligatures w14:val="none"/>
        </w:rPr>
      </w:pPr>
    </w:p>
    <w:p w14:paraId="52D71E12" w14:textId="77777777" w:rsidR="0064075A" w:rsidRPr="0064075A" w:rsidRDefault="0064075A" w:rsidP="0064075A">
      <w:pPr>
        <w:widowControl w:val="0"/>
        <w:numPr>
          <w:ilvl w:val="0"/>
          <w:numId w:val="1"/>
        </w:numPr>
        <w:shd w:val="clear" w:color="auto" w:fill="FFFFFF"/>
        <w:tabs>
          <w:tab w:val="clear" w:pos="360"/>
          <w:tab w:val="num" w:pos="0"/>
          <w:tab w:val="left" w:pos="567"/>
        </w:tabs>
        <w:autoSpaceDE w:val="0"/>
        <w:autoSpaceDN w:val="0"/>
        <w:spacing w:after="0" w:line="240" w:lineRule="auto"/>
        <w:ind w:right="5"/>
        <w:jc w:val="center"/>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b/>
          <w:bCs/>
          <w:color w:val="000000"/>
          <w:kern w:val="0"/>
          <w:sz w:val="20"/>
          <w:szCs w:val="20"/>
          <w:lang w:eastAsia="ru-RU"/>
          <w14:ligatures w14:val="none"/>
        </w:rPr>
        <w:t>5. ОТВЕТСТВЕННОСТЬ СТОРОН</w:t>
      </w:r>
    </w:p>
    <w:p w14:paraId="21A98650" w14:textId="77777777" w:rsidR="0064075A" w:rsidRPr="0064075A" w:rsidRDefault="0064075A" w:rsidP="0064075A">
      <w:pPr>
        <w:spacing w:after="0" w:line="240" w:lineRule="auto"/>
        <w:ind w:firstLine="567"/>
        <w:jc w:val="both"/>
        <w:rPr>
          <w:rFonts w:ascii="Arial" w:eastAsia="Times New Roman" w:hAnsi="Arial" w:cs="Arial"/>
          <w:color w:val="000000"/>
          <w:kern w:val="0"/>
          <w:sz w:val="20"/>
          <w:szCs w:val="20"/>
          <w:lang w:eastAsia="ru-RU"/>
          <w14:ligatures w14:val="none"/>
        </w:rPr>
      </w:pPr>
      <w:r w:rsidRPr="0064075A">
        <w:rPr>
          <w:rFonts w:ascii="Arial" w:eastAsia="Times New Roman" w:hAnsi="Arial" w:cs="Arial"/>
          <w:bCs/>
          <w:color w:val="000000"/>
          <w:kern w:val="0"/>
          <w:sz w:val="20"/>
          <w:szCs w:val="20"/>
          <w:lang w:eastAsia="ru-RU"/>
          <w14:ligatures w14:val="none"/>
        </w:rPr>
        <w:t xml:space="preserve">5.1. </w:t>
      </w:r>
      <w:r w:rsidRPr="0064075A">
        <w:rPr>
          <w:rFonts w:ascii="Arial" w:eastAsia="Times New Roman" w:hAnsi="Arial" w:cs="Arial"/>
          <w:color w:val="000000"/>
          <w:kern w:val="0"/>
          <w:sz w:val="20"/>
          <w:szCs w:val="20"/>
          <w:lang w:eastAsia="ru-RU"/>
          <w14:ligatures w14:val="none"/>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p>
    <w:p w14:paraId="7F926282" w14:textId="77777777" w:rsidR="0064075A" w:rsidRPr="0064075A" w:rsidRDefault="0064075A" w:rsidP="0064075A">
      <w:pPr>
        <w:spacing w:after="0" w:line="240" w:lineRule="auto"/>
        <w:ind w:firstLine="567"/>
        <w:jc w:val="both"/>
        <w:rPr>
          <w:rFonts w:ascii="Arial" w:eastAsia="Times New Roman" w:hAnsi="Arial" w:cs="Arial"/>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5.2.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14:paraId="2DD9FEF4" w14:textId="77777777" w:rsidR="0064075A" w:rsidRPr="0064075A" w:rsidRDefault="0064075A" w:rsidP="0064075A">
      <w:pPr>
        <w:spacing w:after="0" w:line="240" w:lineRule="auto"/>
        <w:ind w:firstLine="567"/>
        <w:jc w:val="both"/>
        <w:rPr>
          <w:rFonts w:ascii="Arial" w:eastAsia="Times New Roman" w:hAnsi="Arial" w:cs="Arial"/>
          <w:bCs/>
          <w:color w:val="000000"/>
          <w:kern w:val="0"/>
          <w:sz w:val="20"/>
          <w:szCs w:val="20"/>
          <w:lang w:eastAsia="ru-RU"/>
          <w14:ligatures w14:val="none"/>
        </w:rPr>
      </w:pPr>
      <w:r w:rsidRPr="0064075A">
        <w:rPr>
          <w:rFonts w:ascii="Arial" w:eastAsia="Times New Roman" w:hAnsi="Arial" w:cs="Arial"/>
          <w:bCs/>
          <w:color w:val="000000"/>
          <w:kern w:val="0"/>
          <w:sz w:val="20"/>
          <w:szCs w:val="20"/>
          <w:lang w:eastAsia="ru-RU"/>
          <w14:ligatures w14:val="none"/>
        </w:rPr>
        <w:t>5.3. В случае неисполнения Покупателем п.п. 2.3., 2.5 настоящего Договора, Договор считается расторгнутым.</w:t>
      </w:r>
    </w:p>
    <w:p w14:paraId="1F169582" w14:textId="77777777" w:rsidR="0064075A" w:rsidRPr="0064075A" w:rsidRDefault="0064075A" w:rsidP="0064075A">
      <w:pPr>
        <w:shd w:val="clear" w:color="auto" w:fill="FFFFFF"/>
        <w:tabs>
          <w:tab w:val="left" w:pos="1157"/>
        </w:tabs>
        <w:spacing w:after="0" w:line="240" w:lineRule="auto"/>
        <w:ind w:right="5"/>
        <w:jc w:val="both"/>
        <w:rPr>
          <w:rFonts w:ascii="Arial" w:eastAsia="Times New Roman" w:hAnsi="Arial" w:cs="Arial"/>
          <w:color w:val="000000"/>
          <w:kern w:val="0"/>
          <w:sz w:val="20"/>
          <w:szCs w:val="20"/>
          <w:lang w:eastAsia="ru-RU"/>
          <w14:ligatures w14:val="none"/>
        </w:rPr>
      </w:pPr>
    </w:p>
    <w:p w14:paraId="40725EEA" w14:textId="77777777" w:rsidR="0064075A" w:rsidRPr="0064075A" w:rsidRDefault="0064075A" w:rsidP="0064075A">
      <w:pPr>
        <w:widowControl w:val="0"/>
        <w:shd w:val="clear" w:color="auto" w:fill="FFFFFF"/>
        <w:autoSpaceDE w:val="0"/>
        <w:autoSpaceDN w:val="0"/>
        <w:spacing w:after="0" w:line="240" w:lineRule="auto"/>
        <w:ind w:right="5" w:firstLine="567"/>
        <w:jc w:val="center"/>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b/>
          <w:bCs/>
          <w:color w:val="000000"/>
          <w:kern w:val="0"/>
          <w:sz w:val="20"/>
          <w:szCs w:val="20"/>
          <w:lang w:eastAsia="ru-RU"/>
          <w14:ligatures w14:val="none"/>
        </w:rPr>
        <w:t>6. СРОК ДЕЙСТВИЯ НАСТОЯЩЕГО ДОГОВОРА</w:t>
      </w:r>
    </w:p>
    <w:p w14:paraId="7EB003CE" w14:textId="77777777" w:rsidR="0064075A" w:rsidRPr="0064075A" w:rsidRDefault="0064075A" w:rsidP="0064075A">
      <w:pPr>
        <w:widowControl w:val="0"/>
        <w:shd w:val="clear" w:color="auto" w:fill="FFFFFF"/>
        <w:autoSpaceDE w:val="0"/>
        <w:autoSpaceDN w:val="0"/>
        <w:spacing w:after="0" w:line="240" w:lineRule="auto"/>
        <w:ind w:right="5" w:firstLine="567"/>
        <w:jc w:val="both"/>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bCs/>
          <w:color w:val="000000"/>
          <w:kern w:val="0"/>
          <w:sz w:val="20"/>
          <w:szCs w:val="20"/>
          <w:lang w:eastAsia="ru-RU"/>
          <w14:ligatures w14:val="none"/>
        </w:rPr>
        <w:t xml:space="preserve">6.1. </w:t>
      </w:r>
      <w:r w:rsidRPr="0064075A">
        <w:rPr>
          <w:rFonts w:ascii="Arial" w:eastAsia="Times New Roman" w:hAnsi="Arial" w:cs="Arial"/>
          <w:color w:val="000000"/>
          <w:kern w:val="0"/>
          <w:sz w:val="20"/>
          <w:szCs w:val="20"/>
          <w:lang w:eastAsia="ru-RU"/>
          <w14:ligatures w14:val="none"/>
        </w:rPr>
        <w:t>Настоящий Договор считается заключенным с момента его подписания.</w:t>
      </w:r>
    </w:p>
    <w:p w14:paraId="418EFD02" w14:textId="77777777" w:rsidR="0064075A" w:rsidRPr="0064075A" w:rsidRDefault="0064075A" w:rsidP="0064075A">
      <w:pPr>
        <w:widowControl w:val="0"/>
        <w:shd w:val="clear" w:color="auto" w:fill="FFFFFF"/>
        <w:autoSpaceDE w:val="0"/>
        <w:autoSpaceDN w:val="0"/>
        <w:spacing w:after="0" w:line="240" w:lineRule="auto"/>
        <w:ind w:right="5" w:firstLine="567"/>
        <w:jc w:val="both"/>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6.2. Настоящий Договор действует до момента полного выполнения Сторонами взятых на себя обязательств.</w:t>
      </w:r>
    </w:p>
    <w:p w14:paraId="258D0347" w14:textId="77777777" w:rsidR="0064075A" w:rsidRPr="0064075A" w:rsidRDefault="0064075A" w:rsidP="0064075A">
      <w:pPr>
        <w:shd w:val="clear" w:color="auto" w:fill="FFFFFF"/>
        <w:spacing w:after="0" w:line="240" w:lineRule="auto"/>
        <w:ind w:right="5" w:firstLine="567"/>
        <w:jc w:val="both"/>
        <w:rPr>
          <w:rFonts w:ascii="Arial" w:eastAsia="Times New Roman" w:hAnsi="Arial" w:cs="Arial"/>
          <w:color w:val="000000"/>
          <w:kern w:val="0"/>
          <w:sz w:val="20"/>
          <w:szCs w:val="20"/>
          <w:lang w:eastAsia="ru-RU"/>
          <w14:ligatures w14:val="none"/>
        </w:rPr>
      </w:pPr>
    </w:p>
    <w:p w14:paraId="2DC3948F" w14:textId="77777777" w:rsidR="0064075A" w:rsidRPr="0064075A" w:rsidRDefault="0064075A" w:rsidP="0064075A">
      <w:pPr>
        <w:widowControl w:val="0"/>
        <w:shd w:val="clear" w:color="auto" w:fill="FFFFFF"/>
        <w:autoSpaceDE w:val="0"/>
        <w:autoSpaceDN w:val="0"/>
        <w:spacing w:after="0" w:line="240" w:lineRule="auto"/>
        <w:ind w:right="5" w:firstLine="567"/>
        <w:jc w:val="center"/>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b/>
          <w:bCs/>
          <w:color w:val="000000"/>
          <w:kern w:val="0"/>
          <w:sz w:val="20"/>
          <w:szCs w:val="20"/>
          <w:lang w:eastAsia="ru-RU"/>
          <w14:ligatures w14:val="none"/>
        </w:rPr>
        <w:t>7. ПОРЯДОК РАЗРЕШЕНИЯ СПОРОВ</w:t>
      </w:r>
    </w:p>
    <w:p w14:paraId="4326FCA7" w14:textId="77777777" w:rsidR="0064075A" w:rsidRPr="0064075A" w:rsidRDefault="0064075A" w:rsidP="0064075A">
      <w:pPr>
        <w:spacing w:after="0" w:line="240" w:lineRule="auto"/>
        <w:ind w:firstLine="567"/>
        <w:jc w:val="both"/>
        <w:rPr>
          <w:rFonts w:ascii="Arial" w:eastAsia="Times New Roman" w:hAnsi="Arial" w:cs="Arial"/>
          <w:color w:val="000000"/>
          <w:kern w:val="0"/>
          <w:sz w:val="20"/>
          <w:szCs w:val="20"/>
          <w:lang w:eastAsia="ru-RU"/>
          <w14:ligatures w14:val="none"/>
        </w:rPr>
      </w:pPr>
      <w:r w:rsidRPr="0064075A">
        <w:rPr>
          <w:rFonts w:ascii="Arial" w:eastAsia="Times New Roman" w:hAnsi="Arial" w:cs="Arial"/>
          <w:bCs/>
          <w:color w:val="000000"/>
          <w:kern w:val="0"/>
          <w:sz w:val="20"/>
          <w:szCs w:val="20"/>
          <w:lang w:eastAsia="ru-RU"/>
          <w14:ligatures w14:val="none"/>
        </w:rPr>
        <w:t xml:space="preserve">7.1. </w:t>
      </w:r>
      <w:r w:rsidRPr="0064075A">
        <w:rPr>
          <w:rFonts w:ascii="Arial" w:eastAsia="Times New Roman" w:hAnsi="Arial" w:cs="Arial"/>
          <w:color w:val="000000"/>
          <w:kern w:val="0"/>
          <w:sz w:val="20"/>
          <w:szCs w:val="20"/>
          <w:lang w:eastAsia="ru-RU"/>
          <w14:ligatures w14:val="none"/>
        </w:rPr>
        <w:t>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14:paraId="49B7702E" w14:textId="77777777" w:rsidR="0064075A" w:rsidRPr="0064075A" w:rsidRDefault="0064075A" w:rsidP="0064075A">
      <w:pPr>
        <w:spacing w:after="0" w:line="240" w:lineRule="auto"/>
        <w:ind w:firstLine="567"/>
        <w:jc w:val="both"/>
        <w:rPr>
          <w:rFonts w:ascii="Arial" w:eastAsia="Times New Roman" w:hAnsi="Arial" w:cs="Arial"/>
          <w:bCs/>
          <w:color w:val="000000"/>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7.2. Все споры и разногласия между Сторонами, по которым не было достигнуто соглашение, разрешаются в соответствии с законодательством Российской Федерации в Арбитражном суде Республики Марий Эл.</w:t>
      </w:r>
    </w:p>
    <w:p w14:paraId="1D576290" w14:textId="77777777" w:rsidR="0064075A" w:rsidRPr="0064075A" w:rsidRDefault="0064075A" w:rsidP="0064075A">
      <w:pPr>
        <w:shd w:val="clear" w:color="auto" w:fill="FFFFFF"/>
        <w:tabs>
          <w:tab w:val="left" w:pos="567"/>
        </w:tabs>
        <w:spacing w:after="0" w:line="240" w:lineRule="auto"/>
        <w:ind w:right="5"/>
        <w:jc w:val="both"/>
        <w:rPr>
          <w:rFonts w:ascii="Arial" w:eastAsia="Times New Roman" w:hAnsi="Arial" w:cs="Arial"/>
          <w:b/>
          <w:bCs/>
          <w:color w:val="000000"/>
          <w:kern w:val="0"/>
          <w:sz w:val="20"/>
          <w:szCs w:val="20"/>
          <w:lang w:eastAsia="ru-RU"/>
          <w14:ligatures w14:val="none"/>
        </w:rPr>
      </w:pPr>
    </w:p>
    <w:p w14:paraId="3C6CFD96" w14:textId="77777777" w:rsidR="0064075A" w:rsidRPr="0064075A" w:rsidRDefault="0064075A" w:rsidP="0064075A">
      <w:pPr>
        <w:widowControl w:val="0"/>
        <w:shd w:val="clear" w:color="auto" w:fill="FFFFFF"/>
        <w:autoSpaceDE w:val="0"/>
        <w:autoSpaceDN w:val="0"/>
        <w:spacing w:after="0" w:line="240" w:lineRule="auto"/>
        <w:ind w:right="5" w:firstLine="567"/>
        <w:jc w:val="center"/>
        <w:rPr>
          <w:rFonts w:ascii="Arial" w:eastAsia="Times New Roman" w:hAnsi="Arial" w:cs="Arial"/>
          <w:b/>
          <w:bCs/>
          <w:color w:val="000000"/>
          <w:kern w:val="0"/>
          <w:sz w:val="20"/>
          <w:szCs w:val="20"/>
          <w:lang w:eastAsia="ru-RU"/>
          <w14:ligatures w14:val="none"/>
        </w:rPr>
      </w:pPr>
      <w:r w:rsidRPr="0064075A">
        <w:rPr>
          <w:rFonts w:ascii="Arial" w:eastAsia="Times New Roman" w:hAnsi="Arial" w:cs="Arial"/>
          <w:b/>
          <w:bCs/>
          <w:color w:val="000000"/>
          <w:kern w:val="0"/>
          <w:sz w:val="20"/>
          <w:szCs w:val="20"/>
          <w:lang w:eastAsia="ru-RU"/>
          <w14:ligatures w14:val="none"/>
        </w:rPr>
        <w:t>8. ПРОЧИЕ И ОСОБЫЕ УСЛОВИЯ</w:t>
      </w:r>
    </w:p>
    <w:p w14:paraId="3C494413" w14:textId="77777777" w:rsidR="0064075A" w:rsidRPr="0064075A" w:rsidRDefault="0064075A" w:rsidP="0064075A">
      <w:pPr>
        <w:spacing w:after="0" w:line="240" w:lineRule="auto"/>
        <w:ind w:firstLine="567"/>
        <w:jc w:val="both"/>
        <w:rPr>
          <w:rFonts w:ascii="Arial" w:eastAsia="Times New Roman" w:hAnsi="Arial" w:cs="Arial"/>
          <w:kern w:val="0"/>
          <w:sz w:val="20"/>
          <w:szCs w:val="20"/>
          <w:lang w:eastAsia="ru-RU"/>
          <w14:ligatures w14:val="none"/>
        </w:rPr>
      </w:pPr>
      <w:r w:rsidRPr="0064075A">
        <w:rPr>
          <w:rFonts w:ascii="Arial" w:eastAsia="Times New Roman" w:hAnsi="Arial" w:cs="Arial"/>
          <w:bCs/>
          <w:kern w:val="0"/>
          <w:sz w:val="20"/>
          <w:szCs w:val="20"/>
          <w:lang w:eastAsia="ru-RU"/>
          <w14:ligatures w14:val="none"/>
        </w:rPr>
        <w:t xml:space="preserve">8.1. </w:t>
      </w:r>
      <w:r w:rsidRPr="0064075A">
        <w:rPr>
          <w:rFonts w:ascii="Arial" w:eastAsia="Times New Roman" w:hAnsi="Arial" w:cs="Arial"/>
          <w:kern w:val="0"/>
          <w:sz w:val="20"/>
          <w:szCs w:val="20"/>
          <w:lang w:eastAsia="ru-RU"/>
          <w14:ligatures w14:val="none"/>
        </w:rPr>
        <w:t>Настоящий Договор составлен на русском языке, в 3 (Трех) подлинных экземплярах, имеющих одинаковую юридическую силу: по одному экземпляру для каждой из Сторон и один экземпляр для государственного органа, осуществляющего регистрацию перехода права собственности на объекты недвижимости.</w:t>
      </w:r>
    </w:p>
    <w:p w14:paraId="61C56BE9" w14:textId="7A4F8A7F" w:rsidR="0064075A" w:rsidRPr="0064075A" w:rsidRDefault="0064075A" w:rsidP="0064075A">
      <w:pPr>
        <w:spacing w:after="0" w:line="240" w:lineRule="auto"/>
        <w:ind w:firstLine="567"/>
        <w:jc w:val="both"/>
        <w:rPr>
          <w:rFonts w:ascii="Arial" w:eastAsia="Times New Roman" w:hAnsi="Arial" w:cs="Arial"/>
          <w:kern w:val="0"/>
          <w:sz w:val="20"/>
          <w:szCs w:val="20"/>
          <w:lang w:eastAsia="ru-RU"/>
          <w14:ligatures w14:val="none"/>
        </w:rPr>
      </w:pPr>
      <w:r w:rsidRPr="0064075A">
        <w:rPr>
          <w:rFonts w:ascii="Arial" w:eastAsia="Times New Roman" w:hAnsi="Arial" w:cs="Arial"/>
          <w:kern w:val="0"/>
          <w:sz w:val="20"/>
          <w:szCs w:val="20"/>
          <w:lang w:eastAsia="ru-RU"/>
          <w14:ligatures w14:val="none"/>
        </w:rPr>
        <w:t>8.2. Во всем, что не урегулировано настоящим Договором, Стороны руководствуются действующим законодательством Российской Федерации.</w:t>
      </w:r>
    </w:p>
    <w:p w14:paraId="6DC9AFC5" w14:textId="77777777" w:rsidR="0064075A" w:rsidRPr="0064075A" w:rsidRDefault="0064075A" w:rsidP="0064075A">
      <w:pPr>
        <w:spacing w:after="0" w:line="240" w:lineRule="auto"/>
        <w:jc w:val="both"/>
        <w:rPr>
          <w:rFonts w:ascii="Arial" w:eastAsia="Times New Roman" w:hAnsi="Arial" w:cs="Arial"/>
          <w:b/>
          <w:color w:val="000000"/>
          <w:kern w:val="0"/>
          <w:sz w:val="20"/>
          <w:szCs w:val="20"/>
          <w:lang w:eastAsia="ru-RU"/>
          <w14:ligatures w14:val="none"/>
        </w:rPr>
      </w:pPr>
    </w:p>
    <w:p w14:paraId="6D690882" w14:textId="77777777" w:rsidR="0064075A" w:rsidRPr="0064075A" w:rsidRDefault="0064075A" w:rsidP="0064075A">
      <w:pPr>
        <w:spacing w:after="0" w:line="240" w:lineRule="auto"/>
        <w:jc w:val="both"/>
        <w:rPr>
          <w:rFonts w:ascii="Arial" w:eastAsia="Times New Roman" w:hAnsi="Arial" w:cs="Arial"/>
          <w:b/>
          <w:color w:val="000000"/>
          <w:kern w:val="0"/>
          <w:sz w:val="20"/>
          <w:szCs w:val="20"/>
          <w:lang w:eastAsia="ru-RU"/>
          <w14:ligatures w14:val="none"/>
        </w:rPr>
      </w:pPr>
    </w:p>
    <w:p w14:paraId="71784B73" w14:textId="77777777" w:rsidR="0064075A" w:rsidRPr="0064075A" w:rsidRDefault="0064075A" w:rsidP="0064075A">
      <w:pPr>
        <w:widowControl w:val="0"/>
        <w:shd w:val="clear" w:color="auto" w:fill="FFFFFF"/>
        <w:tabs>
          <w:tab w:val="left" w:pos="567"/>
        </w:tabs>
        <w:autoSpaceDE w:val="0"/>
        <w:autoSpaceDN w:val="0"/>
        <w:spacing w:after="0" w:line="240" w:lineRule="auto"/>
        <w:ind w:left="567" w:right="5"/>
        <w:jc w:val="center"/>
        <w:rPr>
          <w:rFonts w:ascii="Arial" w:eastAsia="Times New Roman" w:hAnsi="Arial" w:cs="Arial"/>
          <w:b/>
          <w:bCs/>
          <w:caps/>
          <w:color w:val="000000"/>
          <w:kern w:val="0"/>
          <w:sz w:val="20"/>
          <w:szCs w:val="20"/>
          <w:lang w:eastAsia="ru-RU"/>
          <w14:ligatures w14:val="none"/>
        </w:rPr>
      </w:pPr>
      <w:bookmarkStart w:id="3" w:name="_Ref89151530"/>
      <w:r w:rsidRPr="0064075A">
        <w:rPr>
          <w:rFonts w:ascii="Arial" w:eastAsia="Times New Roman" w:hAnsi="Arial" w:cs="Arial"/>
          <w:b/>
          <w:bCs/>
          <w:caps/>
          <w:color w:val="000000"/>
          <w:kern w:val="0"/>
          <w:sz w:val="20"/>
          <w:szCs w:val="20"/>
          <w:lang w:eastAsia="ru-RU"/>
          <w14:ligatures w14:val="none"/>
        </w:rPr>
        <w:t xml:space="preserve">9. </w:t>
      </w:r>
      <w:bookmarkEnd w:id="3"/>
      <w:r w:rsidRPr="0064075A">
        <w:rPr>
          <w:rFonts w:ascii="Arial" w:eastAsia="Times New Roman" w:hAnsi="Arial" w:cs="Arial"/>
          <w:b/>
          <w:bCs/>
          <w:caps/>
          <w:color w:val="000000"/>
          <w:kern w:val="0"/>
          <w:sz w:val="20"/>
          <w:szCs w:val="20"/>
          <w:lang w:eastAsia="ru-RU"/>
          <w14:ligatures w14:val="none"/>
        </w:rPr>
        <w:t>реквизиты И ПОДПИСИ сторон</w:t>
      </w:r>
    </w:p>
    <w:p w14:paraId="2EF36E18" w14:textId="77777777" w:rsidR="0064075A" w:rsidRPr="0064075A" w:rsidRDefault="0064075A" w:rsidP="0064075A">
      <w:pPr>
        <w:widowControl w:val="0"/>
        <w:spacing w:after="0" w:line="240" w:lineRule="auto"/>
        <w:jc w:val="center"/>
        <w:rPr>
          <w:rFonts w:ascii="Arial" w:eastAsia="MS Mincho" w:hAnsi="Arial" w:cs="Arial"/>
          <w:kern w:val="0"/>
          <w:sz w:val="20"/>
          <w:szCs w:val="20"/>
          <w:lang w:eastAsia="ru-RU"/>
          <w14:ligatures w14:val="none"/>
        </w:rPr>
      </w:pPr>
    </w:p>
    <w:tbl>
      <w:tblPr>
        <w:tblW w:w="5000" w:type="pct"/>
        <w:jc w:val="center"/>
        <w:tblLayout w:type="fixed"/>
        <w:tblLook w:val="0000" w:firstRow="0" w:lastRow="0" w:firstColumn="0" w:lastColumn="0" w:noHBand="0" w:noVBand="0"/>
      </w:tblPr>
      <w:tblGrid>
        <w:gridCol w:w="2660"/>
        <w:gridCol w:w="2658"/>
        <w:gridCol w:w="2443"/>
        <w:gridCol w:w="2444"/>
      </w:tblGrid>
      <w:tr w:rsidR="0064075A" w:rsidRPr="0064075A" w14:paraId="569B06D6" w14:textId="77777777" w:rsidTr="00EF6F13">
        <w:trPr>
          <w:trHeight w:val="53"/>
          <w:jc w:val="center"/>
        </w:trPr>
        <w:tc>
          <w:tcPr>
            <w:tcW w:w="4988" w:type="dxa"/>
            <w:gridSpan w:val="2"/>
          </w:tcPr>
          <w:p w14:paraId="4BD3572D" w14:textId="77777777" w:rsidR="0064075A" w:rsidRPr="0064075A" w:rsidRDefault="0064075A" w:rsidP="0064075A">
            <w:pPr>
              <w:widowControl w:val="0"/>
              <w:spacing w:after="0" w:line="240" w:lineRule="auto"/>
              <w:jc w:val="center"/>
              <w:rPr>
                <w:rFonts w:ascii="Arial" w:eastAsia="MS Mincho" w:hAnsi="Arial" w:cs="Arial"/>
                <w:b/>
                <w:kern w:val="0"/>
                <w:sz w:val="20"/>
                <w:szCs w:val="20"/>
                <w:lang w:eastAsia="ru-RU"/>
                <w14:ligatures w14:val="none"/>
              </w:rPr>
            </w:pPr>
            <w:r w:rsidRPr="0064075A">
              <w:rPr>
                <w:rFonts w:ascii="Arial" w:eastAsia="MS Mincho" w:hAnsi="Arial" w:cs="Arial"/>
                <w:b/>
                <w:kern w:val="0"/>
                <w:sz w:val="20"/>
                <w:szCs w:val="20"/>
                <w:lang w:eastAsia="ru-RU"/>
                <w14:ligatures w14:val="none"/>
              </w:rPr>
              <w:t>Продавец</w:t>
            </w:r>
          </w:p>
          <w:p w14:paraId="05C425A1" w14:textId="77777777" w:rsidR="0064075A" w:rsidRPr="0064075A" w:rsidRDefault="0064075A" w:rsidP="0064075A">
            <w:pPr>
              <w:widowControl w:val="0"/>
              <w:spacing w:after="0" w:line="240" w:lineRule="auto"/>
              <w:jc w:val="center"/>
              <w:rPr>
                <w:rFonts w:ascii="Arial" w:eastAsia="MS Mincho" w:hAnsi="Arial" w:cs="Arial"/>
                <w:kern w:val="0"/>
                <w:sz w:val="20"/>
                <w:szCs w:val="20"/>
                <w:lang w:eastAsia="ru-RU"/>
                <w14:ligatures w14:val="none"/>
              </w:rPr>
            </w:pPr>
          </w:p>
        </w:tc>
        <w:tc>
          <w:tcPr>
            <w:tcW w:w="4583" w:type="dxa"/>
            <w:gridSpan w:val="2"/>
          </w:tcPr>
          <w:p w14:paraId="50E44184" w14:textId="77777777" w:rsidR="0064075A" w:rsidRPr="0064075A" w:rsidRDefault="0064075A" w:rsidP="0064075A">
            <w:pPr>
              <w:widowControl w:val="0"/>
              <w:spacing w:after="0" w:line="240" w:lineRule="auto"/>
              <w:jc w:val="center"/>
              <w:rPr>
                <w:rFonts w:ascii="Arial" w:eastAsia="MS Mincho" w:hAnsi="Arial" w:cs="Arial"/>
                <w:b/>
                <w:kern w:val="0"/>
                <w:sz w:val="20"/>
                <w:szCs w:val="20"/>
                <w:lang w:eastAsia="ru-RU"/>
                <w14:ligatures w14:val="none"/>
              </w:rPr>
            </w:pPr>
            <w:r w:rsidRPr="0064075A">
              <w:rPr>
                <w:rFonts w:ascii="Arial" w:eastAsia="MS Mincho" w:hAnsi="Arial" w:cs="Arial"/>
                <w:b/>
                <w:kern w:val="0"/>
                <w:sz w:val="20"/>
                <w:szCs w:val="20"/>
                <w:lang w:eastAsia="ru-RU"/>
                <w14:ligatures w14:val="none"/>
              </w:rPr>
              <w:t>Покупатель</w:t>
            </w:r>
          </w:p>
          <w:p w14:paraId="5FB24F5A" w14:textId="77777777" w:rsidR="0064075A" w:rsidRPr="0064075A" w:rsidRDefault="0064075A" w:rsidP="0064075A">
            <w:pPr>
              <w:widowControl w:val="0"/>
              <w:spacing w:after="0" w:line="240" w:lineRule="auto"/>
              <w:jc w:val="center"/>
              <w:rPr>
                <w:rFonts w:ascii="Arial" w:eastAsia="MS Mincho" w:hAnsi="Arial" w:cs="Arial"/>
                <w:kern w:val="0"/>
                <w:sz w:val="20"/>
                <w:szCs w:val="20"/>
                <w:lang w:eastAsia="ru-RU"/>
                <w14:ligatures w14:val="none"/>
              </w:rPr>
            </w:pPr>
          </w:p>
        </w:tc>
      </w:tr>
      <w:tr w:rsidR="0064075A" w:rsidRPr="0064075A" w14:paraId="69FB20EF" w14:textId="77777777" w:rsidTr="00EF6F13">
        <w:trPr>
          <w:trHeight w:val="55"/>
          <w:jc w:val="center"/>
        </w:trPr>
        <w:tc>
          <w:tcPr>
            <w:tcW w:w="4988" w:type="dxa"/>
            <w:gridSpan w:val="2"/>
          </w:tcPr>
          <w:p w14:paraId="1462231A"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r w:rsidRPr="0064075A">
              <w:rPr>
                <w:rFonts w:ascii="Arial" w:eastAsia="MS Mincho" w:hAnsi="Arial" w:cs="Arial"/>
                <w:kern w:val="0"/>
                <w:sz w:val="20"/>
                <w:szCs w:val="20"/>
                <w:lang w:eastAsia="ru-RU"/>
                <w14:ligatures w14:val="none"/>
              </w:rPr>
              <w:t>ООО «Марийский НПЗ»</w:t>
            </w:r>
          </w:p>
          <w:p w14:paraId="13E94A61"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r w:rsidRPr="0064075A">
              <w:rPr>
                <w:rFonts w:ascii="Arial" w:eastAsia="MS Mincho" w:hAnsi="Arial" w:cs="Arial"/>
                <w:kern w:val="0"/>
                <w:sz w:val="20"/>
                <w:szCs w:val="20"/>
                <w:lang w:eastAsia="ru-RU"/>
                <w14:ligatures w14:val="none"/>
              </w:rPr>
              <w:t>ИНН/КПП 1210004525/121001001</w:t>
            </w:r>
          </w:p>
          <w:p w14:paraId="77D72BF9"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r w:rsidRPr="0064075A">
              <w:rPr>
                <w:rFonts w:ascii="Arial" w:eastAsia="MS Mincho" w:hAnsi="Arial" w:cs="Arial"/>
                <w:kern w:val="0"/>
                <w:sz w:val="20"/>
                <w:szCs w:val="20"/>
                <w:lang w:eastAsia="ru-RU"/>
                <w14:ligatures w14:val="none"/>
              </w:rPr>
              <w:t>ОГРН 1151218000449</w:t>
            </w:r>
          </w:p>
          <w:p w14:paraId="14BEED44"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p>
        </w:tc>
        <w:tc>
          <w:tcPr>
            <w:tcW w:w="4583" w:type="dxa"/>
            <w:gridSpan w:val="2"/>
          </w:tcPr>
          <w:p w14:paraId="7BA0FC47" w14:textId="42157758" w:rsidR="0064075A" w:rsidRPr="0064075A" w:rsidRDefault="0064075A" w:rsidP="0064075A">
            <w:pPr>
              <w:spacing w:after="0" w:line="240" w:lineRule="auto"/>
              <w:jc w:val="both"/>
              <w:rPr>
                <w:rFonts w:ascii="Arial" w:eastAsia="Times New Roman" w:hAnsi="Arial" w:cs="Arial"/>
                <w:kern w:val="0"/>
                <w:sz w:val="20"/>
                <w:szCs w:val="20"/>
                <w:lang w:eastAsia="ru-RU"/>
                <w14:ligatures w14:val="none"/>
              </w:rPr>
            </w:pPr>
            <w:r w:rsidRPr="0064075A">
              <w:rPr>
                <w:rFonts w:ascii="Arial" w:eastAsia="Times New Roman" w:hAnsi="Arial" w:cs="Arial"/>
                <w:kern w:val="0"/>
                <w:sz w:val="20"/>
                <w:szCs w:val="20"/>
                <w:lang w:eastAsia="ru-RU"/>
                <w14:ligatures w14:val="none"/>
              </w:rPr>
              <w:t>_____</w:t>
            </w:r>
            <w:r>
              <w:rPr>
                <w:rFonts w:ascii="Arial" w:eastAsia="Times New Roman" w:hAnsi="Arial" w:cs="Arial"/>
                <w:kern w:val="0"/>
                <w:sz w:val="20"/>
                <w:szCs w:val="20"/>
                <w:lang w:eastAsia="ru-RU"/>
                <w14:ligatures w14:val="none"/>
              </w:rPr>
              <w:t>______________________</w:t>
            </w:r>
            <w:r w:rsidRPr="0064075A">
              <w:rPr>
                <w:rFonts w:ascii="Arial" w:eastAsia="Times New Roman" w:hAnsi="Arial" w:cs="Arial"/>
                <w:kern w:val="0"/>
                <w:sz w:val="20"/>
                <w:szCs w:val="20"/>
                <w:lang w:eastAsia="ru-RU"/>
                <w14:ligatures w14:val="none"/>
              </w:rPr>
              <w:t>____________</w:t>
            </w:r>
          </w:p>
        </w:tc>
      </w:tr>
      <w:tr w:rsidR="0064075A" w:rsidRPr="0064075A" w14:paraId="6A4395B9" w14:textId="77777777" w:rsidTr="00EF6F13">
        <w:trPr>
          <w:trHeight w:val="55"/>
          <w:jc w:val="center"/>
        </w:trPr>
        <w:tc>
          <w:tcPr>
            <w:tcW w:w="4988" w:type="dxa"/>
            <w:gridSpan w:val="2"/>
          </w:tcPr>
          <w:p w14:paraId="622B5573"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r w:rsidRPr="0064075A">
              <w:rPr>
                <w:rFonts w:ascii="Arial" w:eastAsia="MS Mincho" w:hAnsi="Arial" w:cs="Arial"/>
                <w:kern w:val="0"/>
                <w:sz w:val="20"/>
                <w:szCs w:val="20"/>
                <w:lang w:eastAsia="ru-RU"/>
                <w14:ligatures w14:val="none"/>
              </w:rPr>
              <w:t>Юридический адрес: 425255, Республика Марий Эл, Оршанский район, с. Табашино</w:t>
            </w:r>
          </w:p>
          <w:p w14:paraId="337A1ACF"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p>
          <w:p w14:paraId="7196DDA6"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r w:rsidRPr="0064075A">
              <w:rPr>
                <w:rFonts w:ascii="Arial" w:eastAsia="MS Mincho" w:hAnsi="Arial" w:cs="Arial"/>
                <w:kern w:val="0"/>
                <w:sz w:val="20"/>
                <w:szCs w:val="20"/>
                <w:lang w:eastAsia="ru-RU"/>
                <w14:ligatures w14:val="none"/>
              </w:rPr>
              <w:t>сч. 40702810900770001028 в ПАО</w:t>
            </w:r>
          </w:p>
          <w:p w14:paraId="251EAA10" w14:textId="77777777" w:rsidR="0064075A" w:rsidRDefault="0064075A" w:rsidP="0064075A">
            <w:pPr>
              <w:widowControl w:val="0"/>
              <w:spacing w:after="0" w:line="240" w:lineRule="auto"/>
              <w:rPr>
                <w:rFonts w:ascii="Arial" w:eastAsia="MS Mincho" w:hAnsi="Arial" w:cs="Arial"/>
                <w:kern w:val="0"/>
                <w:sz w:val="20"/>
                <w:szCs w:val="20"/>
                <w:lang w:eastAsia="ru-RU"/>
                <w14:ligatures w14:val="none"/>
              </w:rPr>
            </w:pPr>
            <w:r w:rsidRPr="0064075A">
              <w:rPr>
                <w:rFonts w:ascii="Arial" w:eastAsia="MS Mincho" w:hAnsi="Arial" w:cs="Arial"/>
                <w:kern w:val="0"/>
                <w:sz w:val="20"/>
                <w:szCs w:val="20"/>
                <w:lang w:eastAsia="ru-RU"/>
                <w14:ligatures w14:val="none"/>
              </w:rPr>
              <w:t>«БАНК УРАЛСИБ»</w:t>
            </w:r>
          </w:p>
          <w:p w14:paraId="2D568EFE" w14:textId="246EEE52"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r w:rsidRPr="0064075A">
              <w:rPr>
                <w:rFonts w:ascii="Arial" w:eastAsia="MS Mincho" w:hAnsi="Arial" w:cs="Arial"/>
                <w:kern w:val="0"/>
                <w:sz w:val="20"/>
                <w:szCs w:val="20"/>
                <w:lang w:eastAsia="ru-RU"/>
                <w14:ligatures w14:val="none"/>
              </w:rPr>
              <w:t>к.с. 3010181000000000787 БИК 044525787 ИНН 0274062111 ОКПО 32020814</w:t>
            </w:r>
          </w:p>
          <w:p w14:paraId="6CB868F5"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p>
        </w:tc>
        <w:tc>
          <w:tcPr>
            <w:tcW w:w="4583" w:type="dxa"/>
            <w:gridSpan w:val="2"/>
          </w:tcPr>
          <w:p w14:paraId="799F722A" w14:textId="77777777" w:rsidR="0064075A" w:rsidRPr="0064075A" w:rsidRDefault="0064075A" w:rsidP="0064075A">
            <w:pPr>
              <w:spacing w:after="0" w:line="240" w:lineRule="auto"/>
              <w:jc w:val="both"/>
              <w:rPr>
                <w:rFonts w:ascii="Arial" w:eastAsia="Times New Roman" w:hAnsi="Arial" w:cs="Arial"/>
                <w:kern w:val="0"/>
                <w:sz w:val="20"/>
                <w:szCs w:val="20"/>
                <w:lang w:eastAsia="ru-RU"/>
                <w14:ligatures w14:val="none"/>
              </w:rPr>
            </w:pPr>
            <w:r w:rsidRPr="0064075A">
              <w:rPr>
                <w:rFonts w:ascii="Arial" w:eastAsia="Times New Roman" w:hAnsi="Arial" w:cs="Arial"/>
                <w:kern w:val="0"/>
                <w:sz w:val="20"/>
                <w:szCs w:val="20"/>
                <w:lang w:eastAsia="ru-RU"/>
                <w14:ligatures w14:val="none"/>
              </w:rPr>
              <w:t>Адрес:</w:t>
            </w:r>
          </w:p>
          <w:p w14:paraId="74EBBC80" w14:textId="77777777" w:rsidR="0064075A" w:rsidRPr="0064075A" w:rsidRDefault="0064075A" w:rsidP="0064075A">
            <w:pPr>
              <w:spacing w:after="0" w:line="240" w:lineRule="auto"/>
              <w:jc w:val="both"/>
              <w:rPr>
                <w:rFonts w:ascii="Arial" w:eastAsia="Times New Roman" w:hAnsi="Arial" w:cs="Arial"/>
                <w:kern w:val="0"/>
                <w:sz w:val="20"/>
                <w:szCs w:val="20"/>
                <w:lang w:eastAsia="ru-RU"/>
                <w14:ligatures w14:val="none"/>
              </w:rPr>
            </w:pPr>
            <w:r w:rsidRPr="0064075A">
              <w:rPr>
                <w:rFonts w:ascii="Arial" w:eastAsia="Times New Roman" w:hAnsi="Arial" w:cs="Arial"/>
                <w:kern w:val="0"/>
                <w:sz w:val="20"/>
                <w:szCs w:val="20"/>
                <w:lang w:eastAsia="ru-RU"/>
                <w14:ligatures w14:val="none"/>
              </w:rPr>
              <w:t xml:space="preserve">ИНН </w:t>
            </w:r>
          </w:p>
          <w:p w14:paraId="12AB7576" w14:textId="77777777" w:rsidR="0064075A" w:rsidRPr="0064075A" w:rsidRDefault="0064075A" w:rsidP="0064075A">
            <w:pPr>
              <w:spacing w:after="0" w:line="240" w:lineRule="auto"/>
              <w:jc w:val="both"/>
              <w:rPr>
                <w:rFonts w:ascii="Arial" w:eastAsia="Times New Roman" w:hAnsi="Arial" w:cs="Arial"/>
                <w:kern w:val="0"/>
                <w:sz w:val="20"/>
                <w:szCs w:val="20"/>
                <w:lang w:eastAsia="ru-RU"/>
                <w14:ligatures w14:val="none"/>
              </w:rPr>
            </w:pPr>
            <w:r w:rsidRPr="0064075A">
              <w:rPr>
                <w:rFonts w:ascii="Arial" w:eastAsia="Times New Roman" w:hAnsi="Arial" w:cs="Arial"/>
                <w:kern w:val="0"/>
                <w:sz w:val="20"/>
                <w:szCs w:val="20"/>
                <w:lang w:eastAsia="ru-RU"/>
                <w14:ligatures w14:val="none"/>
              </w:rPr>
              <w:t xml:space="preserve">КПП </w:t>
            </w:r>
          </w:p>
          <w:p w14:paraId="56C5E630" w14:textId="77777777" w:rsidR="0064075A" w:rsidRPr="0064075A" w:rsidRDefault="0064075A" w:rsidP="0064075A">
            <w:pPr>
              <w:spacing w:after="0" w:line="240" w:lineRule="auto"/>
              <w:jc w:val="both"/>
              <w:rPr>
                <w:rFonts w:ascii="Arial" w:eastAsia="Times New Roman" w:hAnsi="Arial" w:cs="Arial"/>
                <w:kern w:val="0"/>
                <w:sz w:val="20"/>
                <w:szCs w:val="20"/>
                <w:lang w:eastAsia="ru-RU"/>
                <w14:ligatures w14:val="none"/>
              </w:rPr>
            </w:pPr>
          </w:p>
          <w:p w14:paraId="011CB3BB" w14:textId="77777777" w:rsidR="0064075A" w:rsidRPr="0064075A" w:rsidRDefault="0064075A" w:rsidP="0064075A">
            <w:pPr>
              <w:spacing w:after="0" w:line="240" w:lineRule="auto"/>
              <w:jc w:val="both"/>
              <w:rPr>
                <w:rFonts w:ascii="Arial" w:eastAsia="Times New Roman" w:hAnsi="Arial" w:cs="Arial"/>
                <w:kern w:val="0"/>
                <w:sz w:val="20"/>
                <w:szCs w:val="20"/>
                <w:lang w:eastAsia="ru-RU"/>
                <w14:ligatures w14:val="none"/>
              </w:rPr>
            </w:pPr>
          </w:p>
          <w:p w14:paraId="4527BCD0" w14:textId="77777777" w:rsidR="0064075A" w:rsidRPr="0064075A" w:rsidRDefault="0064075A" w:rsidP="0064075A">
            <w:pPr>
              <w:spacing w:after="0" w:line="240" w:lineRule="auto"/>
              <w:jc w:val="both"/>
              <w:rPr>
                <w:rFonts w:ascii="Arial" w:eastAsia="Times New Roman" w:hAnsi="Arial" w:cs="Arial"/>
                <w:kern w:val="0"/>
                <w:sz w:val="20"/>
                <w:szCs w:val="20"/>
                <w:lang w:eastAsia="ru-RU"/>
                <w14:ligatures w14:val="none"/>
              </w:rPr>
            </w:pPr>
            <w:r w:rsidRPr="0064075A">
              <w:rPr>
                <w:rFonts w:ascii="Arial" w:eastAsia="Times New Roman" w:hAnsi="Arial" w:cs="Arial"/>
                <w:kern w:val="0"/>
                <w:sz w:val="20"/>
                <w:szCs w:val="20"/>
                <w:lang w:eastAsia="ru-RU"/>
                <w14:ligatures w14:val="none"/>
              </w:rPr>
              <w:t>Банковские реквизиты</w:t>
            </w:r>
          </w:p>
          <w:p w14:paraId="20835407" w14:textId="77777777" w:rsidR="0064075A" w:rsidRPr="0064075A" w:rsidRDefault="0064075A" w:rsidP="0064075A">
            <w:pPr>
              <w:spacing w:after="0" w:line="240" w:lineRule="auto"/>
              <w:jc w:val="both"/>
              <w:rPr>
                <w:rFonts w:ascii="Arial" w:eastAsia="Times New Roman" w:hAnsi="Arial" w:cs="Arial"/>
                <w:kern w:val="0"/>
                <w:sz w:val="20"/>
                <w:szCs w:val="20"/>
                <w:lang w:eastAsia="ru-RU"/>
                <w14:ligatures w14:val="none"/>
              </w:rPr>
            </w:pPr>
            <w:r w:rsidRPr="0064075A">
              <w:rPr>
                <w:rFonts w:ascii="Arial" w:eastAsia="Times New Roman" w:hAnsi="Arial" w:cs="Arial"/>
                <w:kern w:val="0"/>
                <w:sz w:val="20"/>
                <w:szCs w:val="20"/>
                <w:lang w:eastAsia="ru-RU"/>
                <w14:ligatures w14:val="none"/>
              </w:rPr>
              <w:t xml:space="preserve">р/с </w:t>
            </w:r>
          </w:p>
          <w:p w14:paraId="693B5506" w14:textId="77777777" w:rsidR="0064075A" w:rsidRPr="0064075A" w:rsidRDefault="0064075A" w:rsidP="0064075A">
            <w:pPr>
              <w:spacing w:after="0" w:line="240" w:lineRule="auto"/>
              <w:jc w:val="both"/>
              <w:rPr>
                <w:rFonts w:ascii="Arial" w:eastAsia="Times New Roman" w:hAnsi="Arial" w:cs="Arial"/>
                <w:kern w:val="0"/>
                <w:sz w:val="20"/>
                <w:szCs w:val="20"/>
                <w:lang w:eastAsia="ru-RU"/>
                <w14:ligatures w14:val="none"/>
              </w:rPr>
            </w:pPr>
            <w:r w:rsidRPr="0064075A">
              <w:rPr>
                <w:rFonts w:ascii="Arial" w:eastAsia="Times New Roman" w:hAnsi="Arial" w:cs="Arial"/>
                <w:kern w:val="0"/>
                <w:sz w:val="20"/>
                <w:szCs w:val="20"/>
                <w:lang w:eastAsia="ru-RU"/>
                <w14:ligatures w14:val="none"/>
              </w:rPr>
              <w:t xml:space="preserve">в </w:t>
            </w:r>
          </w:p>
          <w:p w14:paraId="2439C822" w14:textId="77777777" w:rsidR="0064075A" w:rsidRPr="0064075A" w:rsidRDefault="0064075A" w:rsidP="0064075A">
            <w:pPr>
              <w:spacing w:after="0" w:line="240" w:lineRule="auto"/>
              <w:jc w:val="both"/>
              <w:rPr>
                <w:rFonts w:ascii="Arial" w:eastAsia="Times New Roman" w:hAnsi="Arial" w:cs="Arial"/>
                <w:kern w:val="0"/>
                <w:sz w:val="20"/>
                <w:szCs w:val="20"/>
                <w:lang w:eastAsia="ru-RU"/>
                <w14:ligatures w14:val="none"/>
              </w:rPr>
            </w:pPr>
            <w:r w:rsidRPr="0064075A">
              <w:rPr>
                <w:rFonts w:ascii="Arial" w:eastAsia="Times New Roman" w:hAnsi="Arial" w:cs="Arial"/>
                <w:kern w:val="0"/>
                <w:sz w:val="20"/>
                <w:szCs w:val="20"/>
                <w:lang w:eastAsia="ru-RU"/>
                <w14:ligatures w14:val="none"/>
              </w:rPr>
              <w:t xml:space="preserve">к/с </w:t>
            </w:r>
          </w:p>
          <w:p w14:paraId="57BF8AFB" w14:textId="77777777" w:rsidR="0064075A" w:rsidRPr="0064075A" w:rsidRDefault="0064075A" w:rsidP="0064075A">
            <w:pPr>
              <w:spacing w:after="0" w:line="240" w:lineRule="auto"/>
              <w:jc w:val="both"/>
              <w:rPr>
                <w:rFonts w:ascii="Arial" w:eastAsia="Times New Roman" w:hAnsi="Arial" w:cs="Arial"/>
                <w:kern w:val="0"/>
                <w:sz w:val="20"/>
                <w:szCs w:val="20"/>
                <w:lang w:eastAsia="ru-RU"/>
                <w14:ligatures w14:val="none"/>
              </w:rPr>
            </w:pPr>
            <w:r w:rsidRPr="0064075A">
              <w:rPr>
                <w:rFonts w:ascii="Arial" w:eastAsia="Times New Roman" w:hAnsi="Arial" w:cs="Arial"/>
                <w:kern w:val="0"/>
                <w:sz w:val="20"/>
                <w:szCs w:val="20"/>
                <w:lang w:eastAsia="ru-RU"/>
                <w14:ligatures w14:val="none"/>
              </w:rPr>
              <w:t>БИК</w:t>
            </w:r>
          </w:p>
        </w:tc>
      </w:tr>
      <w:tr w:rsidR="0064075A" w:rsidRPr="0064075A" w14:paraId="0FE01FCD" w14:textId="77777777" w:rsidTr="00EF6F13">
        <w:trPr>
          <w:jc w:val="center"/>
        </w:trPr>
        <w:tc>
          <w:tcPr>
            <w:tcW w:w="4988" w:type="dxa"/>
            <w:gridSpan w:val="2"/>
          </w:tcPr>
          <w:p w14:paraId="3DD3D28B" w14:textId="77777777" w:rsidR="0064075A" w:rsidRPr="0064075A" w:rsidRDefault="0064075A" w:rsidP="0064075A">
            <w:pPr>
              <w:widowControl w:val="0"/>
              <w:spacing w:after="0" w:line="240" w:lineRule="auto"/>
              <w:rPr>
                <w:rFonts w:ascii="Arial" w:eastAsia="MS Mincho" w:hAnsi="Arial" w:cs="Arial"/>
                <w:caps/>
                <w:color w:val="0D0D0D"/>
                <w:kern w:val="0"/>
                <w:sz w:val="20"/>
                <w:szCs w:val="20"/>
                <w:lang w:eastAsia="ru-RU"/>
                <w14:ligatures w14:val="none"/>
              </w:rPr>
            </w:pPr>
          </w:p>
        </w:tc>
        <w:tc>
          <w:tcPr>
            <w:tcW w:w="4583" w:type="dxa"/>
            <w:gridSpan w:val="2"/>
          </w:tcPr>
          <w:p w14:paraId="0240ED66" w14:textId="77777777" w:rsidR="0064075A" w:rsidRPr="0064075A" w:rsidRDefault="0064075A" w:rsidP="0064075A">
            <w:pPr>
              <w:spacing w:after="0" w:line="240" w:lineRule="auto"/>
              <w:jc w:val="both"/>
              <w:rPr>
                <w:rFonts w:ascii="Arial" w:eastAsia="Times New Roman" w:hAnsi="Arial" w:cs="Arial"/>
                <w:kern w:val="0"/>
                <w:sz w:val="20"/>
                <w:szCs w:val="20"/>
                <w:lang w:eastAsia="ru-RU"/>
                <w14:ligatures w14:val="none"/>
              </w:rPr>
            </w:pPr>
          </w:p>
        </w:tc>
      </w:tr>
      <w:tr w:rsidR="0064075A" w:rsidRPr="0064075A" w14:paraId="1CC14B56" w14:textId="77777777" w:rsidTr="00EF6F13">
        <w:trPr>
          <w:trHeight w:val="130"/>
          <w:jc w:val="center"/>
        </w:trPr>
        <w:tc>
          <w:tcPr>
            <w:tcW w:w="4988" w:type="dxa"/>
            <w:gridSpan w:val="2"/>
          </w:tcPr>
          <w:p w14:paraId="2430A25D"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p>
        </w:tc>
        <w:tc>
          <w:tcPr>
            <w:tcW w:w="4583" w:type="dxa"/>
            <w:gridSpan w:val="2"/>
          </w:tcPr>
          <w:p w14:paraId="78D19EAD" w14:textId="77777777" w:rsidR="0064075A" w:rsidRPr="0064075A" w:rsidRDefault="0064075A" w:rsidP="0064075A">
            <w:pPr>
              <w:spacing w:after="0" w:line="240" w:lineRule="auto"/>
              <w:jc w:val="both"/>
              <w:rPr>
                <w:rFonts w:ascii="Arial" w:eastAsia="Times New Roman" w:hAnsi="Arial" w:cs="Arial"/>
                <w:b/>
                <w:color w:val="000000"/>
                <w:kern w:val="0"/>
                <w:sz w:val="20"/>
                <w:szCs w:val="20"/>
                <w:lang w:eastAsia="ru-RU"/>
                <w14:ligatures w14:val="none"/>
              </w:rPr>
            </w:pPr>
          </w:p>
        </w:tc>
      </w:tr>
      <w:tr w:rsidR="0064075A" w:rsidRPr="0064075A" w14:paraId="2AD8BDF9" w14:textId="77777777" w:rsidTr="00EF6F13">
        <w:trPr>
          <w:trHeight w:val="130"/>
          <w:jc w:val="center"/>
        </w:trPr>
        <w:tc>
          <w:tcPr>
            <w:tcW w:w="4988" w:type="dxa"/>
            <w:gridSpan w:val="2"/>
          </w:tcPr>
          <w:p w14:paraId="3E73D8B7"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p>
        </w:tc>
        <w:tc>
          <w:tcPr>
            <w:tcW w:w="4583" w:type="dxa"/>
            <w:gridSpan w:val="2"/>
          </w:tcPr>
          <w:p w14:paraId="7D4DC057"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p>
        </w:tc>
      </w:tr>
      <w:tr w:rsidR="0064075A" w:rsidRPr="0064075A" w14:paraId="4D7859F1" w14:textId="77777777" w:rsidTr="00EF6F13">
        <w:trPr>
          <w:trHeight w:val="130"/>
          <w:jc w:val="center"/>
        </w:trPr>
        <w:tc>
          <w:tcPr>
            <w:tcW w:w="4988" w:type="dxa"/>
            <w:gridSpan w:val="2"/>
          </w:tcPr>
          <w:p w14:paraId="57FCB061"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r w:rsidRPr="0064075A">
              <w:rPr>
                <w:rFonts w:ascii="Arial" w:eastAsia="MS Mincho" w:hAnsi="Arial" w:cs="Arial"/>
                <w:kern w:val="0"/>
                <w:sz w:val="20"/>
                <w:szCs w:val="20"/>
                <w:lang w:eastAsia="ru-RU"/>
                <w14:ligatures w14:val="none"/>
              </w:rPr>
              <w:t>Конкурсный управляющий</w:t>
            </w:r>
          </w:p>
          <w:p w14:paraId="1407588D"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p>
          <w:p w14:paraId="78DCCE7E"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p>
        </w:tc>
        <w:tc>
          <w:tcPr>
            <w:tcW w:w="4583" w:type="dxa"/>
            <w:gridSpan w:val="2"/>
          </w:tcPr>
          <w:p w14:paraId="49EABD98" w14:textId="4EB996B5"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p>
        </w:tc>
      </w:tr>
      <w:tr w:rsidR="0064075A" w:rsidRPr="0064075A" w14:paraId="05FCF110" w14:textId="77777777" w:rsidTr="00EF6F13">
        <w:trPr>
          <w:trHeight w:val="130"/>
          <w:jc w:val="center"/>
        </w:trPr>
        <w:tc>
          <w:tcPr>
            <w:tcW w:w="2495" w:type="dxa"/>
            <w:tcBorders>
              <w:bottom w:val="single" w:sz="4" w:space="0" w:color="auto"/>
            </w:tcBorders>
          </w:tcPr>
          <w:p w14:paraId="1D1F57B5"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p>
        </w:tc>
        <w:tc>
          <w:tcPr>
            <w:tcW w:w="2493" w:type="dxa"/>
          </w:tcPr>
          <w:p w14:paraId="56747679" w14:textId="77777777" w:rsidR="0064075A" w:rsidRPr="0064075A" w:rsidRDefault="0064075A" w:rsidP="0064075A">
            <w:pPr>
              <w:widowControl w:val="0"/>
              <w:spacing w:after="0" w:line="240" w:lineRule="auto"/>
              <w:rPr>
                <w:rFonts w:ascii="Arial" w:eastAsia="MS Mincho" w:hAnsi="Arial" w:cs="Arial"/>
                <w:kern w:val="0"/>
                <w:sz w:val="20"/>
                <w:szCs w:val="20"/>
                <w:lang w:eastAsia="ru-RU"/>
                <w14:ligatures w14:val="none"/>
              </w:rPr>
            </w:pPr>
            <w:r w:rsidRPr="0064075A">
              <w:rPr>
                <w:rFonts w:ascii="Arial" w:eastAsia="Times New Roman" w:hAnsi="Arial" w:cs="Arial"/>
                <w:color w:val="000000"/>
                <w:kern w:val="0"/>
                <w:sz w:val="20"/>
                <w:szCs w:val="20"/>
                <w:lang w:eastAsia="ru-RU"/>
                <w14:ligatures w14:val="none"/>
              </w:rPr>
              <w:t>/Скворцов Г.В.</w:t>
            </w:r>
          </w:p>
        </w:tc>
        <w:tc>
          <w:tcPr>
            <w:tcW w:w="2291" w:type="dxa"/>
            <w:tcBorders>
              <w:bottom w:val="single" w:sz="4" w:space="0" w:color="auto"/>
            </w:tcBorders>
          </w:tcPr>
          <w:p w14:paraId="4CF1D0E1" w14:textId="77777777" w:rsidR="0064075A" w:rsidRPr="0064075A" w:rsidRDefault="0064075A" w:rsidP="0064075A">
            <w:pPr>
              <w:widowControl w:val="0"/>
              <w:spacing w:after="0" w:line="240" w:lineRule="auto"/>
              <w:jc w:val="center"/>
              <w:rPr>
                <w:rFonts w:ascii="Arial" w:eastAsia="MS Mincho" w:hAnsi="Arial" w:cs="Arial"/>
                <w:kern w:val="0"/>
                <w:sz w:val="20"/>
                <w:szCs w:val="20"/>
                <w:lang w:eastAsia="ru-RU"/>
                <w14:ligatures w14:val="none"/>
              </w:rPr>
            </w:pPr>
          </w:p>
        </w:tc>
        <w:tc>
          <w:tcPr>
            <w:tcW w:w="2292" w:type="dxa"/>
          </w:tcPr>
          <w:p w14:paraId="73E7282B" w14:textId="77777777" w:rsidR="0064075A" w:rsidRPr="0064075A" w:rsidRDefault="0064075A" w:rsidP="0064075A">
            <w:pPr>
              <w:widowControl w:val="0"/>
              <w:spacing w:after="0" w:line="240" w:lineRule="auto"/>
              <w:jc w:val="center"/>
              <w:rPr>
                <w:rFonts w:ascii="Arial" w:eastAsia="MS Mincho" w:hAnsi="Arial" w:cs="Arial"/>
                <w:kern w:val="0"/>
                <w:sz w:val="20"/>
                <w:szCs w:val="20"/>
                <w:lang w:eastAsia="ru-RU"/>
                <w14:ligatures w14:val="none"/>
              </w:rPr>
            </w:pPr>
            <w:r w:rsidRPr="0064075A">
              <w:rPr>
                <w:rFonts w:ascii="Arial" w:eastAsia="MS Mincho" w:hAnsi="Arial" w:cs="Arial"/>
                <w:kern w:val="0"/>
                <w:sz w:val="20"/>
                <w:szCs w:val="20"/>
                <w:lang w:eastAsia="ru-RU"/>
                <w14:ligatures w14:val="none"/>
              </w:rPr>
              <w:t xml:space="preserve">______________ </w:t>
            </w:r>
          </w:p>
        </w:tc>
      </w:tr>
      <w:tr w:rsidR="0064075A" w:rsidRPr="0064075A" w14:paraId="06F82BE7" w14:textId="77777777" w:rsidTr="00EF6F13">
        <w:trPr>
          <w:trHeight w:val="130"/>
          <w:jc w:val="center"/>
        </w:trPr>
        <w:tc>
          <w:tcPr>
            <w:tcW w:w="4988" w:type="dxa"/>
            <w:gridSpan w:val="2"/>
          </w:tcPr>
          <w:p w14:paraId="53B8949B" w14:textId="77777777" w:rsidR="0064075A" w:rsidRPr="0064075A" w:rsidRDefault="0064075A" w:rsidP="0064075A">
            <w:pPr>
              <w:widowControl w:val="0"/>
              <w:spacing w:after="0" w:line="240" w:lineRule="auto"/>
              <w:jc w:val="center"/>
              <w:rPr>
                <w:rFonts w:ascii="Arial" w:eastAsia="MS Mincho" w:hAnsi="Arial" w:cs="Arial"/>
                <w:kern w:val="0"/>
                <w:sz w:val="20"/>
                <w:szCs w:val="20"/>
                <w:lang w:eastAsia="ru-RU"/>
                <w14:ligatures w14:val="none"/>
              </w:rPr>
            </w:pPr>
          </w:p>
          <w:p w14:paraId="6B29D513" w14:textId="77777777" w:rsidR="0064075A" w:rsidRPr="0064075A" w:rsidRDefault="0064075A" w:rsidP="0064075A">
            <w:pPr>
              <w:widowControl w:val="0"/>
              <w:spacing w:after="0" w:line="240" w:lineRule="auto"/>
              <w:jc w:val="center"/>
              <w:rPr>
                <w:rFonts w:ascii="Arial" w:eastAsia="MS Mincho" w:hAnsi="Arial" w:cs="Arial"/>
                <w:kern w:val="0"/>
                <w:sz w:val="20"/>
                <w:szCs w:val="20"/>
                <w:lang w:eastAsia="ru-RU"/>
                <w14:ligatures w14:val="none"/>
              </w:rPr>
            </w:pPr>
            <w:r w:rsidRPr="0064075A">
              <w:rPr>
                <w:rFonts w:ascii="Arial" w:eastAsia="MS Mincho" w:hAnsi="Arial" w:cs="Arial"/>
                <w:kern w:val="0"/>
                <w:sz w:val="20"/>
                <w:szCs w:val="20"/>
                <w:lang w:eastAsia="ru-RU"/>
                <w14:ligatures w14:val="none"/>
              </w:rPr>
              <w:t>М.П.</w:t>
            </w:r>
          </w:p>
        </w:tc>
        <w:tc>
          <w:tcPr>
            <w:tcW w:w="4583" w:type="dxa"/>
            <w:gridSpan w:val="2"/>
          </w:tcPr>
          <w:p w14:paraId="3EE020C7" w14:textId="77777777" w:rsidR="0064075A" w:rsidRPr="0064075A" w:rsidRDefault="0064075A" w:rsidP="0064075A">
            <w:pPr>
              <w:widowControl w:val="0"/>
              <w:spacing w:after="0" w:line="240" w:lineRule="auto"/>
              <w:jc w:val="center"/>
              <w:rPr>
                <w:rFonts w:ascii="Arial" w:eastAsia="MS Mincho" w:hAnsi="Arial" w:cs="Arial"/>
                <w:kern w:val="0"/>
                <w:sz w:val="20"/>
                <w:szCs w:val="20"/>
                <w:lang w:eastAsia="ru-RU"/>
                <w14:ligatures w14:val="none"/>
              </w:rPr>
            </w:pPr>
          </w:p>
          <w:p w14:paraId="37565B45" w14:textId="40D76C34" w:rsidR="0064075A" w:rsidRPr="0064075A" w:rsidRDefault="0064075A" w:rsidP="0064075A">
            <w:pPr>
              <w:widowControl w:val="0"/>
              <w:spacing w:after="0" w:line="240" w:lineRule="auto"/>
              <w:jc w:val="center"/>
              <w:rPr>
                <w:rFonts w:ascii="Arial" w:eastAsia="MS Mincho" w:hAnsi="Arial" w:cs="Arial"/>
                <w:kern w:val="0"/>
                <w:sz w:val="20"/>
                <w:szCs w:val="20"/>
                <w:lang w:eastAsia="ru-RU"/>
                <w14:ligatures w14:val="none"/>
              </w:rPr>
            </w:pPr>
          </w:p>
        </w:tc>
      </w:tr>
    </w:tbl>
    <w:p w14:paraId="79B8FB7B" w14:textId="77777777" w:rsidR="0064075A" w:rsidRPr="0064075A" w:rsidRDefault="0064075A" w:rsidP="0064075A">
      <w:pPr>
        <w:spacing w:after="0" w:line="240" w:lineRule="auto"/>
        <w:jc w:val="both"/>
        <w:rPr>
          <w:rFonts w:ascii="Times New Roman" w:eastAsia="Times New Roman" w:hAnsi="Times New Roman" w:cs="Times New Roman"/>
          <w:color w:val="000000"/>
          <w:kern w:val="0"/>
          <w:sz w:val="24"/>
          <w:szCs w:val="24"/>
          <w:lang w:eastAsia="ru-RU"/>
          <w14:ligatures w14:val="none"/>
        </w:rPr>
      </w:pPr>
    </w:p>
    <w:sectPr w:rsidR="0064075A" w:rsidRPr="0064075A" w:rsidSect="0064075A">
      <w:footerReference w:type="default" r:id="rId7"/>
      <w:pgSz w:w="11906" w:h="16838"/>
      <w:pgMar w:top="567" w:right="567" w:bottom="567" w:left="1134" w:header="709"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BA87E" w14:textId="77777777" w:rsidR="00995227" w:rsidRDefault="00995227" w:rsidP="0064075A">
      <w:pPr>
        <w:spacing w:after="0" w:line="240" w:lineRule="auto"/>
      </w:pPr>
      <w:r>
        <w:separator/>
      </w:r>
    </w:p>
  </w:endnote>
  <w:endnote w:type="continuationSeparator" w:id="0">
    <w:p w14:paraId="1710DFFD" w14:textId="77777777" w:rsidR="00995227" w:rsidRDefault="00995227" w:rsidP="00640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41525" w14:textId="77777777" w:rsidR="00EB7EB5" w:rsidRPr="008B05EB" w:rsidRDefault="00000000">
    <w:pPr>
      <w:pStyle w:val="a3"/>
      <w:jc w:val="right"/>
      <w:rPr>
        <w:sz w:val="20"/>
      </w:rPr>
    </w:pPr>
    <w:r>
      <w:rPr>
        <w:noProof/>
        <w:sz w:val="20"/>
        <w:lang w:val="ru-RU"/>
      </w:rPr>
      <w:drawing>
        <wp:inline distT="0" distB="0" distL="0" distR="0" wp14:anchorId="4979FD24" wp14:editId="67F13793">
          <wp:extent cx="9526" cy="9526"/>
          <wp:effectExtent l="0" t="0" r="0" b="0"/>
          <wp:docPr id="13" name="Рисунок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link="rId1"/>
                  <a:stretch>
                    <a:fillRect/>
                  </a:stretch>
                </pic:blipFill>
                <pic:spPr>
                  <a:xfrm>
                    <a:off x="0" y="0"/>
                    <a:ext cx="9526" cy="9526"/>
                  </a:xfrm>
                  <a:prstGeom prst="rect">
                    <a:avLst/>
                  </a:prstGeom>
                </pic:spPr>
              </pic:pic>
            </a:graphicData>
          </a:graphic>
        </wp:inline>
      </w:drawing>
    </w:r>
    <w:r w:rsidRPr="008B05EB">
      <w:rPr>
        <w:sz w:val="20"/>
      </w:rPr>
      <w:fldChar w:fldCharType="begin"/>
    </w:r>
    <w:r w:rsidRPr="008B05EB">
      <w:rPr>
        <w:sz w:val="20"/>
      </w:rPr>
      <w:instrText xml:space="preserve"> PAGE   \* MERGEFORMAT </w:instrText>
    </w:r>
    <w:r w:rsidRPr="008B05EB">
      <w:rPr>
        <w:sz w:val="20"/>
      </w:rPr>
      <w:fldChar w:fldCharType="separate"/>
    </w:r>
    <w:r>
      <w:rPr>
        <w:noProof/>
        <w:sz w:val="20"/>
      </w:rPr>
      <w:t>22</w:t>
    </w:r>
    <w:r w:rsidRPr="008B05EB">
      <w:rPr>
        <w:sz w:val="20"/>
      </w:rPr>
      <w:fldChar w:fldCharType="end"/>
    </w:r>
  </w:p>
  <w:p w14:paraId="79FBF352" w14:textId="77777777" w:rsidR="00EB7EB5" w:rsidRDefault="00EB7E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B01B4" w14:textId="77777777" w:rsidR="00995227" w:rsidRDefault="00995227" w:rsidP="0064075A">
      <w:pPr>
        <w:spacing w:after="0" w:line="240" w:lineRule="auto"/>
      </w:pPr>
      <w:r>
        <w:separator/>
      </w:r>
    </w:p>
  </w:footnote>
  <w:footnote w:type="continuationSeparator" w:id="0">
    <w:p w14:paraId="27A343B2" w14:textId="77777777" w:rsidR="00995227" w:rsidRDefault="00995227" w:rsidP="0064075A">
      <w:pPr>
        <w:spacing w:after="0" w:line="240" w:lineRule="auto"/>
      </w:pPr>
      <w:r>
        <w:continuationSeparator/>
      </w:r>
    </w:p>
  </w:footnote>
  <w:footnote w:id="1">
    <w:p w14:paraId="48949139" w14:textId="77777777" w:rsidR="0064075A" w:rsidRPr="00D155ED" w:rsidRDefault="0064075A" w:rsidP="0064075A">
      <w:pPr>
        <w:pStyle w:val="a6"/>
        <w:rPr>
          <w:rFonts w:ascii="Arial" w:hAnsi="Arial" w:cs="Arial"/>
          <w:i/>
        </w:rPr>
      </w:pPr>
      <w:r w:rsidRPr="00D155ED">
        <w:rPr>
          <w:rStyle w:val="a8"/>
          <w:rFonts w:ascii="Arial" w:hAnsi="Arial" w:cs="Arial"/>
          <w:i/>
        </w:rPr>
        <w:footnoteRef/>
      </w:r>
      <w:r w:rsidRPr="00D155ED">
        <w:rPr>
          <w:rFonts w:ascii="Arial" w:hAnsi="Arial" w:cs="Arial"/>
          <w:i/>
        </w:rPr>
        <w:t xml:space="preserve"> Здесь и далее имеется ввиду, что в соответствии с пп.15 п.2 ст.146 НК РФ, не признаются объектом налогообложения по НДС операции по реализации товаров (работ, услуг) и (или) имущественных прав должников, признанных в соответствии с законодательством РФ несостоятельными (банкротами).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02BBC"/>
    <w:multiLevelType w:val="multilevel"/>
    <w:tmpl w:val="03E4A6E2"/>
    <w:lvl w:ilvl="0">
      <w:start w:val="1"/>
      <w:numFmt w:val="decimal"/>
      <w:lvlText w:val="%1."/>
      <w:lvlJc w:val="left"/>
      <w:pPr>
        <w:tabs>
          <w:tab w:val="num" w:pos="360"/>
        </w:tabs>
        <w:ind w:left="360" w:hanging="360"/>
      </w:pPr>
      <w:rPr>
        <w:rFonts w:hint="default"/>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6CF42CC9"/>
    <w:multiLevelType w:val="hybridMultilevel"/>
    <w:tmpl w:val="891EB0FA"/>
    <w:lvl w:ilvl="0" w:tplc="1F042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37236566">
    <w:abstractNumId w:val="0"/>
  </w:num>
  <w:num w:numId="2" w16cid:durableId="827982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5A"/>
    <w:rsid w:val="000923FA"/>
    <w:rsid w:val="00174AE5"/>
    <w:rsid w:val="003F5EA6"/>
    <w:rsid w:val="0064075A"/>
    <w:rsid w:val="006C2414"/>
    <w:rsid w:val="007D2446"/>
    <w:rsid w:val="007D6A64"/>
    <w:rsid w:val="00995227"/>
    <w:rsid w:val="00AC078F"/>
    <w:rsid w:val="00C44C09"/>
    <w:rsid w:val="00EB7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B4F5"/>
  <w15:chartTrackingRefBased/>
  <w15:docId w15:val="{D56D4948-DE04-42AD-87CC-CB83A9E3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4075A"/>
    <w:pPr>
      <w:tabs>
        <w:tab w:val="center" w:pos="4677"/>
        <w:tab w:val="right" w:pos="9355"/>
      </w:tabs>
      <w:spacing w:after="0" w:line="240" w:lineRule="auto"/>
    </w:pPr>
    <w:rPr>
      <w:rFonts w:ascii="Times New Roman" w:eastAsia="Times New Roman" w:hAnsi="Times New Roman" w:cs="Times New Roman"/>
      <w:color w:val="000000"/>
      <w:kern w:val="0"/>
      <w:sz w:val="24"/>
      <w:szCs w:val="24"/>
      <w:lang w:val="x-none" w:eastAsia="ru-RU"/>
      <w14:ligatures w14:val="none"/>
    </w:rPr>
  </w:style>
  <w:style w:type="character" w:customStyle="1" w:styleId="a4">
    <w:name w:val="Нижний колонтитул Знак"/>
    <w:basedOn w:val="a0"/>
    <w:link w:val="a3"/>
    <w:uiPriority w:val="99"/>
    <w:rsid w:val="0064075A"/>
    <w:rPr>
      <w:rFonts w:ascii="Times New Roman" w:eastAsia="Times New Roman" w:hAnsi="Times New Roman" w:cs="Times New Roman"/>
      <w:color w:val="000000"/>
      <w:kern w:val="0"/>
      <w:sz w:val="24"/>
      <w:szCs w:val="24"/>
      <w:lang w:val="x-none" w:eastAsia="ru-RU"/>
      <w14:ligatures w14:val="none"/>
    </w:rPr>
  </w:style>
  <w:style w:type="table" w:styleId="a5">
    <w:name w:val="Table Grid"/>
    <w:basedOn w:val="a1"/>
    <w:uiPriority w:val="39"/>
    <w:rsid w:val="0064075A"/>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footnote text"/>
    <w:basedOn w:val="a"/>
    <w:link w:val="a7"/>
    <w:uiPriority w:val="99"/>
    <w:semiHidden/>
    <w:unhideWhenUsed/>
    <w:rsid w:val="0064075A"/>
    <w:pPr>
      <w:spacing w:after="0" w:line="240" w:lineRule="auto"/>
    </w:pPr>
    <w:rPr>
      <w:rFonts w:ascii="Times New Roman" w:eastAsia="Times New Roman" w:hAnsi="Times New Roman" w:cs="Times New Roman"/>
      <w:color w:val="000000"/>
      <w:kern w:val="0"/>
      <w:sz w:val="20"/>
      <w:szCs w:val="20"/>
      <w:lang w:eastAsia="ru-RU"/>
      <w14:ligatures w14:val="none"/>
    </w:rPr>
  </w:style>
  <w:style w:type="character" w:customStyle="1" w:styleId="a7">
    <w:name w:val="Текст сноски Знак"/>
    <w:basedOn w:val="a0"/>
    <w:link w:val="a6"/>
    <w:uiPriority w:val="99"/>
    <w:semiHidden/>
    <w:rsid w:val="0064075A"/>
    <w:rPr>
      <w:rFonts w:ascii="Times New Roman" w:eastAsia="Times New Roman" w:hAnsi="Times New Roman" w:cs="Times New Roman"/>
      <w:color w:val="000000"/>
      <w:kern w:val="0"/>
      <w:sz w:val="20"/>
      <w:szCs w:val="20"/>
      <w:lang w:eastAsia="ru-RU"/>
      <w14:ligatures w14:val="none"/>
    </w:rPr>
  </w:style>
  <w:style w:type="character" w:styleId="a8">
    <w:name w:val="footnote reference"/>
    <w:basedOn w:val="a0"/>
    <w:uiPriority w:val="99"/>
    <w:semiHidden/>
    <w:unhideWhenUsed/>
    <w:rsid w:val="006407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4E6028490669AAF6D4523EF10BAA4FF1.dms.sberbank.ru/4E6028490669AAF6D4523EF10BAA4FF1-FBC37942E18CDE7E0ED4FFBAF8C59F1A-DB2038946AEFC41BFC95DB0566AE7680/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Колаев Вячеслав Евгеньевич</dc:creator>
  <cp:keywords/>
  <dc:description/>
  <cp:lastModifiedBy>Колаев Вячеслав Евгеньевич</cp:lastModifiedBy>
  <cp:revision>3</cp:revision>
  <cp:lastPrinted>2024-10-09T14:45:00Z</cp:lastPrinted>
  <dcterms:created xsi:type="dcterms:W3CDTF">2024-10-09T14:26:00Z</dcterms:created>
  <dcterms:modified xsi:type="dcterms:W3CDTF">2024-10-09T14:57:00Z</dcterms:modified>
</cp:coreProperties>
</file>