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Беляева Андрея Ивановича Грудева Екатерина Ивановна, действующий на основании Решения Арбитражного суда города Санкт-Петербурга и Ленинградской области 15.03.2021 по делу № А56-103551/2020 и  определения Арбитражного суда города Санкт-Петербурга и Ленинградской области от 21.11.2021,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Беляева Андрея Ивановича,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супруге должника (совместно нажитое имущество) (далее – Имущество), определенное, как лот: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Беляева Андрея Ивановича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ckhf6p4i0IRX7YDP2ezXM4Fjw==">CgMxLjA4AHIhMVhBOU5pLURrQkR0N053cFEwTEJsM1RsbEZsREpvWVBZ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