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Кремляковой Натальи Андреевны Курбанов Тимур Айдынович, действующий на основании Решения Арбитражного суда Свердловской области от 02.06.2021 по делу № А60-12719/2021 и Определения Арбитражного суда Свердловской области от 14.10.2021,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Кремляковой Натальи Андреевны,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Кремляковой Натальи Андреевны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Кремляковой Натальи Андреевны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nslVn53eNjTGy7LvtMMeWnFa7w==">AMUW2mX/aapItuQYrluVyX+Z7Eh6Lkzx3YOEKP/7ecbYEkNoA7mqAxMqdNTDVy5bLq83OyUwZrmmUdmRHs4cYSpITXaW9n4lvYMMjAD3lFdm8k6P2B1eKBUGAGsiVxt9bZ2vx2mQ1JLC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