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Поповой Марии Петровны Грудева Екатерина Ивановна, действующий на основании Решения Арбитражного суда Воронежской области от 01.06.2021 по делу № А14-8453/2020, Определения Арбитражного суда Воронежской области от 26.01.2022,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Поповой Марии Петровны,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Поповой Марии Петровне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Поповой Марии Петровны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SpWoQXQ0tjb0s3ZTVX6I6GMk/A==">AMUW2mVUU5EoN1/Q3EkBkQZ3r7xfm7+g9gyyz9Yv4gtKNdVVTviIHN+R5Nq55nQzNoNfzcUPYA7yapju5Fc8HMmAQepkgrbK2YwDIS4lKZ1rRwsvNQeATag=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