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F2B3" w14:textId="21335FEE" w:rsidR="00F3261E" w:rsidRPr="008E3011" w:rsidRDefault="00E275E3" w:rsidP="00F3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Pr="008E3011">
        <w:rPr>
          <w:rFonts w:ascii="Times New Roman" w:hAnsi="Times New Roman" w:cs="Times New Roman"/>
          <w:b/>
          <w:sz w:val="28"/>
          <w:szCs w:val="28"/>
        </w:rPr>
        <w:t xml:space="preserve"> ДОГОВОРА</w:t>
      </w:r>
      <w:r w:rsidR="00F3261E" w:rsidRPr="008E3011">
        <w:rPr>
          <w:rFonts w:ascii="Times New Roman" w:hAnsi="Times New Roman" w:cs="Times New Roman"/>
          <w:b/>
          <w:sz w:val="28"/>
          <w:szCs w:val="28"/>
        </w:rPr>
        <w:t xml:space="preserve"> </w:t>
      </w:r>
    </w:p>
    <w:p w14:paraId="1B638363" w14:textId="07AC411D"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p>
    <w:p w14:paraId="53B435F2" w14:textId="77777777" w:rsidR="00F3261E" w:rsidRPr="00DA29DF" w:rsidRDefault="00F3261E" w:rsidP="00F3261E">
      <w:pPr>
        <w:spacing w:after="0" w:line="240" w:lineRule="auto"/>
        <w:jc w:val="center"/>
        <w:rPr>
          <w:rFonts w:ascii="Times New Roman" w:hAnsi="Times New Roman" w:cs="Times New Roman"/>
          <w:b/>
          <w:sz w:val="24"/>
          <w:szCs w:val="24"/>
        </w:rPr>
      </w:pPr>
    </w:p>
    <w:p w14:paraId="43865B9B" w14:textId="4C92BC9E" w:rsidR="00F3261E" w:rsidRDefault="00F3261E" w:rsidP="00DD7E53">
      <w:pPr>
        <w:tabs>
          <w:tab w:val="left" w:pos="7088"/>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sidR="00C33CFE">
        <w:rPr>
          <w:rFonts w:ascii="Times New Roman" w:hAnsi="Times New Roman" w:cs="Times New Roman"/>
          <w:sz w:val="24"/>
          <w:szCs w:val="24"/>
          <w:lang w:eastAsia="ar-SA"/>
        </w:rPr>
        <w:t>Москва</w:t>
      </w:r>
      <w:r w:rsidRPr="008E3011">
        <w:rPr>
          <w:rFonts w:ascii="Times New Roman" w:hAnsi="Times New Roman" w:cs="Times New Roman"/>
          <w:sz w:val="24"/>
          <w:szCs w:val="24"/>
          <w:lang w:eastAsia="ar-SA"/>
        </w:rPr>
        <w:tab/>
        <w:t xml:space="preserve"> «</w:t>
      </w:r>
      <w:r w:rsidR="0059582F">
        <w:rPr>
          <w:rFonts w:ascii="Times New Roman" w:hAnsi="Times New Roman" w:cs="Times New Roman"/>
          <w:sz w:val="24"/>
          <w:szCs w:val="24"/>
          <w:lang w:eastAsia="ar-SA"/>
        </w:rPr>
        <w:t>___</w:t>
      </w:r>
      <w:r w:rsidRPr="008E3011">
        <w:rPr>
          <w:rFonts w:ascii="Times New Roman" w:hAnsi="Times New Roman" w:cs="Times New Roman"/>
          <w:sz w:val="24"/>
          <w:szCs w:val="24"/>
          <w:lang w:eastAsia="ar-SA"/>
        </w:rPr>
        <w:t xml:space="preserve">» </w:t>
      </w:r>
      <w:r w:rsidR="0059582F">
        <w:rPr>
          <w:rFonts w:ascii="Times New Roman" w:hAnsi="Times New Roman" w:cs="Times New Roman"/>
          <w:sz w:val="24"/>
          <w:szCs w:val="24"/>
          <w:lang w:eastAsia="ar-SA"/>
        </w:rPr>
        <w:t xml:space="preserve">_________ 2022 </w:t>
      </w:r>
      <w:r w:rsidRPr="008E3011">
        <w:rPr>
          <w:rFonts w:ascii="Times New Roman" w:hAnsi="Times New Roman" w:cs="Times New Roman"/>
          <w:sz w:val="24"/>
          <w:szCs w:val="24"/>
          <w:lang w:eastAsia="ar-SA"/>
        </w:rPr>
        <w:t>г</w:t>
      </w:r>
    </w:p>
    <w:p w14:paraId="14752938"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6DBB1000" w14:textId="563D1C28" w:rsidR="00F3261E" w:rsidRPr="00E362D4" w:rsidRDefault="00B678C9" w:rsidP="00E362D4">
      <w:pPr>
        <w:tabs>
          <w:tab w:val="left" w:pos="1080"/>
        </w:tabs>
        <w:suppressAutoHyphens/>
        <w:spacing w:after="0" w:line="240" w:lineRule="auto"/>
        <w:ind w:firstLine="567"/>
        <w:jc w:val="both"/>
        <w:rPr>
          <w:rFonts w:ascii="Times New Roman" w:hAnsi="Times New Roman" w:cs="Times New Roman"/>
          <w:b/>
          <w:sz w:val="24"/>
          <w:szCs w:val="24"/>
          <w:lang w:eastAsia="ar-SA"/>
        </w:rPr>
      </w:pPr>
      <w:r w:rsidRPr="00B678C9">
        <w:rPr>
          <w:rFonts w:ascii="Times New Roman" w:hAnsi="Times New Roman"/>
          <w:b/>
          <w:sz w:val="24"/>
          <w:szCs w:val="24"/>
        </w:rPr>
        <w:t>ООО «ВЭЛЛА»,</w:t>
      </w:r>
      <w:r>
        <w:rPr>
          <w:rFonts w:ascii="Times New Roman" w:hAnsi="Times New Roman"/>
          <w:b/>
          <w:sz w:val="24"/>
          <w:szCs w:val="24"/>
        </w:rPr>
        <w:t xml:space="preserve"> </w:t>
      </w:r>
      <w:r w:rsidR="00F3261E" w:rsidRPr="00DA29DF">
        <w:rPr>
          <w:rFonts w:ascii="Times New Roman" w:hAnsi="Times New Roman" w:cs="Times New Roman"/>
          <w:sz w:val="24"/>
          <w:szCs w:val="24"/>
        </w:rPr>
        <w:t>именуемое в дальнейшем</w:t>
      </w:r>
      <w:r w:rsidR="00F3261E">
        <w:rPr>
          <w:rFonts w:ascii="Times New Roman" w:hAnsi="Times New Roman" w:cs="Times New Roman"/>
          <w:sz w:val="24"/>
          <w:szCs w:val="24"/>
        </w:rPr>
        <w:t xml:space="preserve"> -</w:t>
      </w:r>
      <w:r w:rsidR="00F3261E" w:rsidRPr="00DA29DF">
        <w:rPr>
          <w:rFonts w:ascii="Times New Roman" w:hAnsi="Times New Roman" w:cs="Times New Roman"/>
          <w:sz w:val="24"/>
          <w:szCs w:val="24"/>
        </w:rPr>
        <w:t xml:space="preserve"> </w:t>
      </w:r>
      <w:r w:rsidR="00F3261E" w:rsidRPr="008E3011">
        <w:rPr>
          <w:rFonts w:ascii="Times New Roman" w:hAnsi="Times New Roman" w:cs="Times New Roman"/>
          <w:b/>
          <w:sz w:val="24"/>
          <w:szCs w:val="24"/>
        </w:rPr>
        <w:t>«Продавец»,</w:t>
      </w:r>
      <w:r w:rsidR="00F3261E">
        <w:rPr>
          <w:rFonts w:ascii="Times New Roman" w:hAnsi="Times New Roman" w:cs="Times New Roman"/>
          <w:b/>
          <w:sz w:val="24"/>
          <w:szCs w:val="24"/>
        </w:rPr>
        <w:t xml:space="preserve"> </w:t>
      </w:r>
      <w:r w:rsidR="00F3261E">
        <w:rPr>
          <w:rFonts w:ascii="Times New Roman" w:hAnsi="Times New Roman"/>
          <w:sz w:val="24"/>
          <w:szCs w:val="24"/>
        </w:rPr>
        <w:t>в лице К</w:t>
      </w:r>
      <w:r w:rsidR="00F3261E" w:rsidRPr="00DA29DF">
        <w:rPr>
          <w:rFonts w:ascii="Times New Roman" w:hAnsi="Times New Roman"/>
          <w:sz w:val="24"/>
          <w:szCs w:val="24"/>
        </w:rPr>
        <w:t xml:space="preserve">онкурсного управляющего </w:t>
      </w:r>
      <w:r w:rsidRPr="00B678C9">
        <w:rPr>
          <w:rFonts w:ascii="Times New Roman" w:hAnsi="Times New Roman"/>
          <w:sz w:val="24"/>
          <w:szCs w:val="24"/>
        </w:rPr>
        <w:t>Педченко Татьян</w:t>
      </w:r>
      <w:r>
        <w:rPr>
          <w:rFonts w:ascii="Times New Roman" w:hAnsi="Times New Roman"/>
          <w:sz w:val="24"/>
          <w:szCs w:val="24"/>
        </w:rPr>
        <w:t>ы</w:t>
      </w:r>
      <w:r w:rsidRPr="00B678C9">
        <w:rPr>
          <w:rFonts w:ascii="Times New Roman" w:hAnsi="Times New Roman"/>
          <w:sz w:val="24"/>
          <w:szCs w:val="24"/>
        </w:rPr>
        <w:t xml:space="preserve"> Николаевн</w:t>
      </w:r>
      <w:r>
        <w:rPr>
          <w:rFonts w:ascii="Times New Roman" w:hAnsi="Times New Roman"/>
          <w:sz w:val="24"/>
          <w:szCs w:val="24"/>
        </w:rPr>
        <w:t>ы,</w:t>
      </w:r>
      <w:r w:rsidRPr="00B678C9">
        <w:rPr>
          <w:rFonts w:ascii="Times New Roman" w:hAnsi="Times New Roman"/>
          <w:sz w:val="24"/>
          <w:szCs w:val="24"/>
        </w:rPr>
        <w:t xml:space="preserve"> </w:t>
      </w:r>
      <w:r w:rsidR="00F3261E" w:rsidRPr="00DA29DF">
        <w:rPr>
          <w:rFonts w:ascii="Times New Roman" w:hAnsi="Times New Roman"/>
          <w:sz w:val="24"/>
          <w:szCs w:val="24"/>
        </w:rPr>
        <w:t>действующе</w:t>
      </w:r>
      <w:r>
        <w:rPr>
          <w:rFonts w:ascii="Times New Roman" w:hAnsi="Times New Roman"/>
          <w:sz w:val="24"/>
          <w:szCs w:val="24"/>
        </w:rPr>
        <w:t>й</w:t>
      </w:r>
      <w:r w:rsidR="00F3261E" w:rsidRPr="00DA29DF">
        <w:rPr>
          <w:rFonts w:ascii="Times New Roman" w:hAnsi="Times New Roman"/>
          <w:sz w:val="24"/>
          <w:szCs w:val="24"/>
        </w:rPr>
        <w:t xml:space="preserve"> на основании </w:t>
      </w:r>
      <w:r>
        <w:rPr>
          <w:rFonts w:ascii="Times New Roman" w:hAnsi="Times New Roman"/>
          <w:sz w:val="24"/>
          <w:szCs w:val="24"/>
        </w:rPr>
        <w:t xml:space="preserve">Решения </w:t>
      </w:r>
      <w:r w:rsidRPr="00B678C9">
        <w:rPr>
          <w:rFonts w:ascii="Times New Roman" w:hAnsi="Times New Roman"/>
          <w:sz w:val="24"/>
          <w:szCs w:val="24"/>
          <w:shd w:val="clear" w:color="auto" w:fill="FFFFFF"/>
        </w:rPr>
        <w:t>Арбитражн</w:t>
      </w:r>
      <w:r>
        <w:rPr>
          <w:rFonts w:ascii="Times New Roman" w:hAnsi="Times New Roman"/>
          <w:sz w:val="24"/>
          <w:szCs w:val="24"/>
          <w:shd w:val="clear" w:color="auto" w:fill="FFFFFF"/>
        </w:rPr>
        <w:t>ого</w:t>
      </w:r>
      <w:r w:rsidRPr="00B678C9">
        <w:rPr>
          <w:rFonts w:ascii="Times New Roman" w:hAnsi="Times New Roman"/>
          <w:sz w:val="24"/>
          <w:szCs w:val="24"/>
          <w:shd w:val="clear" w:color="auto" w:fill="FFFFFF"/>
        </w:rPr>
        <w:t xml:space="preserve"> суд</w:t>
      </w:r>
      <w:r>
        <w:rPr>
          <w:rFonts w:ascii="Times New Roman" w:hAnsi="Times New Roman"/>
          <w:sz w:val="24"/>
          <w:szCs w:val="24"/>
          <w:shd w:val="clear" w:color="auto" w:fill="FFFFFF"/>
        </w:rPr>
        <w:t>а</w:t>
      </w:r>
      <w:r w:rsidRPr="00B678C9">
        <w:rPr>
          <w:rFonts w:ascii="Times New Roman" w:hAnsi="Times New Roman"/>
          <w:sz w:val="24"/>
          <w:szCs w:val="24"/>
          <w:shd w:val="clear" w:color="auto" w:fill="FFFFFF"/>
        </w:rPr>
        <w:t xml:space="preserve"> Московской области </w:t>
      </w:r>
      <w:r w:rsidR="00F3261E" w:rsidRPr="00DA29DF">
        <w:rPr>
          <w:rFonts w:ascii="Times New Roman" w:hAnsi="Times New Roman"/>
          <w:sz w:val="24"/>
          <w:szCs w:val="24"/>
          <w:shd w:val="clear" w:color="auto" w:fill="FFFFFF"/>
        </w:rPr>
        <w:t xml:space="preserve">от </w:t>
      </w:r>
      <w:r w:rsidRPr="00B678C9">
        <w:rPr>
          <w:rFonts w:ascii="Times New Roman" w:hAnsi="Times New Roman"/>
          <w:sz w:val="24"/>
          <w:szCs w:val="24"/>
          <w:shd w:val="clear" w:color="auto" w:fill="FFFFFF"/>
        </w:rPr>
        <w:t>13.01.2021</w:t>
      </w:r>
      <w:r>
        <w:rPr>
          <w:rFonts w:ascii="Times New Roman" w:hAnsi="Times New Roman"/>
          <w:sz w:val="24"/>
          <w:szCs w:val="24"/>
          <w:shd w:val="clear" w:color="auto" w:fill="FFFFFF"/>
        </w:rPr>
        <w:t xml:space="preserve"> </w:t>
      </w:r>
      <w:r w:rsidR="00F3261E">
        <w:rPr>
          <w:rFonts w:ascii="Times New Roman" w:hAnsi="Times New Roman"/>
          <w:sz w:val="24"/>
          <w:szCs w:val="24"/>
          <w:shd w:val="clear" w:color="auto" w:fill="FFFFFF"/>
        </w:rPr>
        <w:t>г. по Д</w:t>
      </w:r>
      <w:r w:rsidR="00F3261E" w:rsidRPr="00DA29DF">
        <w:rPr>
          <w:rFonts w:ascii="Times New Roman" w:hAnsi="Times New Roman"/>
          <w:sz w:val="24"/>
          <w:szCs w:val="24"/>
          <w:shd w:val="clear" w:color="auto" w:fill="FFFFFF"/>
        </w:rPr>
        <w:t xml:space="preserve">елу № </w:t>
      </w:r>
      <w:r w:rsidRPr="00B678C9">
        <w:rPr>
          <w:rFonts w:ascii="Times New Roman" w:hAnsi="Times New Roman"/>
          <w:sz w:val="24"/>
          <w:szCs w:val="24"/>
          <w:shd w:val="clear" w:color="auto" w:fill="FFFFFF"/>
        </w:rPr>
        <w:t>А41-12866/2019</w:t>
      </w:r>
      <w:r w:rsidR="00F3261E" w:rsidRPr="00DA29DF">
        <w:rPr>
          <w:rFonts w:ascii="Times New Roman" w:hAnsi="Times New Roman" w:cs="Times New Roman"/>
          <w:sz w:val="24"/>
          <w:szCs w:val="24"/>
        </w:rPr>
        <w:t xml:space="preserve">, </w:t>
      </w:r>
      <w:r w:rsidR="00F3261E" w:rsidRPr="00B678C9">
        <w:rPr>
          <w:rFonts w:ascii="Times New Roman" w:hAnsi="Times New Roman" w:cs="Times New Roman"/>
          <w:bCs/>
          <w:sz w:val="24"/>
          <w:szCs w:val="24"/>
          <w:lang w:eastAsia="ar-SA"/>
        </w:rPr>
        <w:t xml:space="preserve">с одной стороны, и </w:t>
      </w:r>
    </w:p>
    <w:p w14:paraId="3C61B4DB" w14:textId="77777777" w:rsidR="00F3261E" w:rsidRPr="008E3011" w:rsidRDefault="0059582F"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0B63FBEB"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15C42F5B" w14:textId="77777777" w:rsidR="00F3261E" w:rsidRPr="00F871B2"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Предмет и общие условия договора </w:t>
      </w:r>
    </w:p>
    <w:p w14:paraId="22596664"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sidR="00E362D4">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r w:rsidRPr="0061403B">
        <w:rPr>
          <w:rFonts w:ascii="Times New Roman" w:hAnsi="Times New Roman" w:cs="Times New Roman"/>
          <w:sz w:val="24"/>
          <w:szCs w:val="24"/>
        </w:rPr>
        <w:t>«</w:t>
      </w:r>
      <w:proofErr w:type="spellStart"/>
      <w:r w:rsidRPr="0061403B">
        <w:rPr>
          <w:rFonts w:ascii="Times New Roman" w:hAnsi="Times New Roman" w:cs="Times New Roman"/>
          <w:sz w:val="24"/>
          <w:szCs w:val="24"/>
        </w:rPr>
        <w:t>Ру</w:t>
      </w:r>
      <w:proofErr w:type="spellEnd"/>
      <w:r w:rsidRPr="0061403B">
        <w:rPr>
          <w:rFonts w:ascii="Times New Roman" w:hAnsi="Times New Roman" w:cs="Times New Roman"/>
          <w:sz w:val="24"/>
          <w:szCs w:val="24"/>
        </w:rPr>
        <w:t>-Трейд», адрес в сети интернет: http://www.ru-trade24.ru/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5AB9C3DF" w14:textId="01599575" w:rsidR="00F3261E" w:rsidRDefault="00F3261E" w:rsidP="00F3261E">
      <w:pPr>
        <w:tabs>
          <w:tab w:val="left" w:pos="567"/>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sidR="00E362D4">
        <w:rPr>
          <w:rFonts w:ascii="Times New Roman" w:hAnsi="Times New Roman" w:cs="Times New Roman"/>
          <w:b/>
          <w:sz w:val="24"/>
          <w:szCs w:val="24"/>
        </w:rPr>
        <w:t>________________________________________________________________________</w:t>
      </w:r>
    </w:p>
    <w:p w14:paraId="64C762E6" w14:textId="77777777" w:rsidR="006A702F" w:rsidRPr="00982E7F" w:rsidRDefault="006A702F" w:rsidP="00F3261E">
      <w:pPr>
        <w:tabs>
          <w:tab w:val="left" w:pos="567"/>
        </w:tabs>
        <w:suppressAutoHyphens/>
        <w:spacing w:after="0" w:line="240" w:lineRule="auto"/>
        <w:jc w:val="both"/>
        <w:rPr>
          <w:rFonts w:ascii="Times New Roman" w:hAnsi="Times New Roman" w:cs="Times New Roman"/>
          <w:b/>
          <w:sz w:val="24"/>
          <w:szCs w:val="24"/>
          <w:lang w:eastAsia="ar-SA"/>
        </w:rPr>
      </w:pPr>
    </w:p>
    <w:p w14:paraId="239C2F09" w14:textId="77777777" w:rsidR="00F3261E" w:rsidRPr="00F871B2" w:rsidRDefault="00F3261E" w:rsidP="00F3261E">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39C52AC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 xml:space="preserve">передаются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5C06410C"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6FA4AC3" w14:textId="77777777" w:rsidR="00F3261E" w:rsidRPr="002941F9"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p>
    <w:p w14:paraId="7B132022"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27C4BDF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41B7E805" w14:textId="77777777" w:rsidR="00F3261E" w:rsidRPr="00F871B2"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474CF25D"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6DFABEDC" w14:textId="5E4E4CA9" w:rsidR="00F3261E"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Оплатить полную стоимость имущества в соответствии с настоящим Договором.</w:t>
      </w:r>
    </w:p>
    <w:p w14:paraId="7CDFDA9D" w14:textId="68A8698E" w:rsidR="00CE04EA" w:rsidRPr="006A702F" w:rsidRDefault="006A702F"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6A702F">
        <w:rPr>
          <w:rFonts w:ascii="Times New Roman" w:hAnsi="Times New Roman" w:cs="Times New Roman"/>
          <w:sz w:val="24"/>
          <w:szCs w:val="24"/>
          <w:lang w:eastAsia="ar-SA"/>
        </w:rPr>
        <w:t>В</w:t>
      </w:r>
      <w:r w:rsidR="00CE04EA" w:rsidRPr="006A702F">
        <w:rPr>
          <w:rFonts w:ascii="Times New Roman" w:hAnsi="Times New Roman" w:cs="Times New Roman"/>
          <w:sz w:val="24"/>
          <w:szCs w:val="24"/>
          <w:lang w:eastAsia="ar-SA"/>
        </w:rPr>
        <w:t xml:space="preserve"> течении 10 (десяти) </w:t>
      </w:r>
      <w:r w:rsidRPr="006A702F">
        <w:rPr>
          <w:rFonts w:ascii="Times New Roman" w:hAnsi="Times New Roman" w:cs="Times New Roman"/>
          <w:sz w:val="24"/>
          <w:szCs w:val="24"/>
          <w:lang w:eastAsia="ar-SA"/>
        </w:rPr>
        <w:t xml:space="preserve">календарных </w:t>
      </w:r>
      <w:r w:rsidR="00CE04EA" w:rsidRPr="006A702F">
        <w:rPr>
          <w:rFonts w:ascii="Times New Roman" w:hAnsi="Times New Roman" w:cs="Times New Roman"/>
          <w:sz w:val="24"/>
          <w:szCs w:val="24"/>
          <w:lang w:eastAsia="ar-SA"/>
        </w:rPr>
        <w:t xml:space="preserve">дней с момента </w:t>
      </w:r>
      <w:r w:rsidR="00DD7E53">
        <w:rPr>
          <w:rFonts w:ascii="Times New Roman" w:hAnsi="Times New Roman" w:cs="Times New Roman"/>
          <w:sz w:val="24"/>
          <w:szCs w:val="24"/>
          <w:lang w:eastAsia="ar-SA"/>
        </w:rPr>
        <w:t>подписания акта приема-передачи</w:t>
      </w:r>
      <w:r w:rsidR="006269F1">
        <w:rPr>
          <w:rFonts w:ascii="Times New Roman" w:hAnsi="Times New Roman" w:cs="Times New Roman"/>
          <w:sz w:val="24"/>
          <w:szCs w:val="24"/>
          <w:lang w:eastAsia="ar-SA"/>
        </w:rPr>
        <w:t xml:space="preserve"> </w:t>
      </w:r>
      <w:r w:rsidR="00CE04EA" w:rsidRPr="006A702F">
        <w:rPr>
          <w:rFonts w:ascii="Times New Roman" w:hAnsi="Times New Roman" w:cs="Times New Roman"/>
          <w:sz w:val="24"/>
          <w:szCs w:val="24"/>
          <w:lang w:eastAsia="ar-SA"/>
        </w:rPr>
        <w:t xml:space="preserve">обратиться в </w:t>
      </w:r>
      <w:r w:rsidRPr="006A702F">
        <w:rPr>
          <w:rFonts w:ascii="Times New Roman" w:hAnsi="Times New Roman" w:cs="Times New Roman"/>
          <w:sz w:val="24"/>
          <w:szCs w:val="24"/>
          <w:lang w:eastAsia="ar-SA"/>
        </w:rPr>
        <w:t xml:space="preserve">органы </w:t>
      </w:r>
      <w:r w:rsidR="00D756A3">
        <w:rPr>
          <w:rFonts w:ascii="Times New Roman" w:hAnsi="Times New Roman" w:cs="Times New Roman"/>
          <w:sz w:val="24"/>
          <w:szCs w:val="24"/>
          <w:lang w:eastAsia="ar-SA"/>
        </w:rPr>
        <w:t>Государственной инспекции безопасности дорожного движения</w:t>
      </w:r>
      <w:r w:rsidRPr="006A702F">
        <w:rPr>
          <w:rFonts w:ascii="Times New Roman" w:hAnsi="Times New Roman" w:cs="Times New Roman"/>
          <w:sz w:val="24"/>
          <w:szCs w:val="24"/>
          <w:lang w:eastAsia="ar-SA"/>
        </w:rPr>
        <w:t xml:space="preserve"> для регистрации транспортного средства</w:t>
      </w:r>
      <w:r w:rsidR="00CE04EA" w:rsidRPr="006A702F">
        <w:rPr>
          <w:rFonts w:ascii="Times New Roman" w:hAnsi="Times New Roman" w:cs="Times New Roman"/>
          <w:sz w:val="24"/>
          <w:szCs w:val="24"/>
          <w:lang w:eastAsia="ar-SA"/>
        </w:rPr>
        <w:t>.</w:t>
      </w:r>
    </w:p>
    <w:p w14:paraId="64E8C01D" w14:textId="77777777" w:rsidR="00CE04EA" w:rsidRPr="00587617" w:rsidRDefault="00CE04EA" w:rsidP="00CE04EA">
      <w:pPr>
        <w:pStyle w:val="a5"/>
        <w:tabs>
          <w:tab w:val="left" w:pos="1080"/>
          <w:tab w:val="left" w:pos="1276"/>
        </w:tabs>
        <w:suppressAutoHyphens/>
        <w:spacing w:after="0" w:line="240" w:lineRule="auto"/>
        <w:ind w:left="567"/>
        <w:jc w:val="both"/>
        <w:rPr>
          <w:rFonts w:ascii="Times New Roman" w:hAnsi="Times New Roman" w:cs="Times New Roman"/>
          <w:sz w:val="24"/>
          <w:szCs w:val="24"/>
          <w:lang w:eastAsia="ar-SA"/>
        </w:rPr>
      </w:pPr>
    </w:p>
    <w:p w14:paraId="07EAC11A"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53FEBC24" w14:textId="11B60D56" w:rsidR="00F3261E" w:rsidRPr="008B369E" w:rsidRDefault="00F3261E" w:rsidP="006A702F">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определена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w:t>
      </w:r>
      <w:r w:rsidR="00E362D4">
        <w:rPr>
          <w:rFonts w:ascii="Times New Roman" w:hAnsi="Times New Roman" w:cs="Times New Roman"/>
          <w:b/>
          <w:sz w:val="24"/>
          <w:szCs w:val="24"/>
          <w:lang w:eastAsia="ar-SA"/>
        </w:rPr>
        <w:t xml:space="preserve">__________ </w:t>
      </w:r>
      <w:r w:rsidRPr="00B678C9">
        <w:rPr>
          <w:rFonts w:ascii="Times New Roman" w:hAnsi="Times New Roman" w:cs="Times New Roman"/>
          <w:bCs/>
          <w:sz w:val="24"/>
          <w:szCs w:val="24"/>
          <w:lang w:eastAsia="ar-SA"/>
        </w:rPr>
        <w:t>рублей, НДС не облагается.</w:t>
      </w:r>
    </w:p>
    <w:p w14:paraId="6E8485AB" w14:textId="77777777" w:rsidR="00F3261E" w:rsidRPr="008B369E" w:rsidRDefault="00F3261E" w:rsidP="006A702F">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sidR="00E362D4">
        <w:rPr>
          <w:rFonts w:ascii="Times New Roman" w:hAnsi="Times New Roman" w:cs="Times New Roman"/>
          <w:b/>
          <w:bCs/>
          <w:sz w:val="24"/>
          <w:szCs w:val="24"/>
          <w:lang w:eastAsia="ar-SA"/>
        </w:rPr>
        <w:t>______________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6D08F418" w14:textId="4275BA37" w:rsidR="00F3261E" w:rsidRPr="006A702F" w:rsidRDefault="00F3261E" w:rsidP="006A702F">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highlight w:val="yellow"/>
          <w:lang w:eastAsia="ar-SA"/>
        </w:rPr>
      </w:pPr>
      <w:r w:rsidRPr="006A702F">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 </w:t>
      </w:r>
      <w:r w:rsidR="00E362D4" w:rsidRPr="006A702F">
        <w:rPr>
          <w:rFonts w:ascii="Times New Roman" w:hAnsi="Times New Roman" w:cs="Times New Roman"/>
          <w:b/>
          <w:sz w:val="24"/>
          <w:szCs w:val="24"/>
          <w:lang w:eastAsia="ar-SA"/>
        </w:rPr>
        <w:t>______________</w:t>
      </w:r>
      <w:r w:rsidRPr="006A702F">
        <w:rPr>
          <w:rFonts w:ascii="Times New Roman" w:hAnsi="Times New Roman" w:cs="Times New Roman"/>
          <w:b/>
          <w:sz w:val="24"/>
          <w:szCs w:val="24"/>
          <w:lang w:eastAsia="ar-SA"/>
        </w:rPr>
        <w:t>.</w:t>
      </w:r>
      <w:r w:rsidRPr="006A702F">
        <w:rPr>
          <w:rFonts w:ascii="Times New Roman" w:hAnsi="Times New Roman" w:cs="Times New Roman"/>
          <w:sz w:val="24"/>
          <w:szCs w:val="24"/>
          <w:lang w:eastAsia="ar-SA"/>
        </w:rPr>
        <w:t xml:space="preserve"> Оплата оставшейся части цены имущества по настоящему договору осуществляется Покупателем безналичным платежом на расчетный счет </w:t>
      </w:r>
      <w:r w:rsidR="006A702F" w:rsidRPr="006A702F">
        <w:rPr>
          <w:rFonts w:ascii="Times New Roman" w:hAnsi="Times New Roman" w:cs="Times New Roman"/>
          <w:sz w:val="24"/>
          <w:szCs w:val="24"/>
          <w:highlight w:val="yellow"/>
        </w:rPr>
        <w:t>ООО</w:t>
      </w:r>
      <w:r w:rsidRPr="006A702F">
        <w:rPr>
          <w:rFonts w:ascii="Times New Roman" w:hAnsi="Times New Roman" w:cs="Times New Roman"/>
          <w:sz w:val="24"/>
          <w:szCs w:val="24"/>
          <w:highlight w:val="yellow"/>
        </w:rPr>
        <w:t xml:space="preserve"> «</w:t>
      </w:r>
      <w:proofErr w:type="spellStart"/>
      <w:r w:rsidR="006A702F" w:rsidRPr="006A702F">
        <w:rPr>
          <w:rFonts w:ascii="Times New Roman" w:hAnsi="Times New Roman" w:cs="Times New Roman"/>
          <w:sz w:val="24"/>
          <w:szCs w:val="24"/>
          <w:highlight w:val="yellow"/>
        </w:rPr>
        <w:t>Вэлла</w:t>
      </w:r>
      <w:proofErr w:type="spellEnd"/>
      <w:r w:rsidRPr="006A702F">
        <w:rPr>
          <w:rFonts w:ascii="Times New Roman" w:hAnsi="Times New Roman" w:cs="Times New Roman"/>
          <w:sz w:val="24"/>
          <w:szCs w:val="24"/>
          <w:highlight w:val="yellow"/>
        </w:rPr>
        <w:t>» (</w:t>
      </w:r>
      <w:r w:rsidR="006A702F" w:rsidRPr="006A702F">
        <w:rPr>
          <w:rFonts w:ascii="Times New Roman" w:hAnsi="Times New Roman" w:cs="Times New Roman"/>
          <w:sz w:val="24"/>
          <w:szCs w:val="24"/>
          <w:highlight w:val="yellow"/>
        </w:rPr>
        <w:t>ОГРН 1025004062995, ИНН 5032082171, 143006, Московская область, Одинцово г, Транспортная ул., д. 2</w:t>
      </w:r>
      <w:r w:rsidR="006A702F" w:rsidRPr="006A702F">
        <w:rPr>
          <w:rFonts w:ascii="Times New Roman" w:hAnsi="Times New Roman" w:cs="Times New Roman"/>
          <w:sz w:val="24"/>
          <w:szCs w:val="24"/>
          <w:highlight w:val="yellow"/>
        </w:rPr>
        <w:t xml:space="preserve">, </w:t>
      </w:r>
      <w:r w:rsidR="006A702F" w:rsidRPr="006A702F">
        <w:rPr>
          <w:rFonts w:ascii="Times New Roman" w:hAnsi="Times New Roman" w:cs="Times New Roman"/>
          <w:sz w:val="24"/>
          <w:szCs w:val="24"/>
          <w:highlight w:val="yellow"/>
        </w:rPr>
        <w:t>р/с 40702810300380000080,</w:t>
      </w:r>
      <w:r w:rsidR="006A702F" w:rsidRPr="006A702F">
        <w:rPr>
          <w:rFonts w:ascii="Times New Roman" w:hAnsi="Times New Roman" w:cs="Times New Roman"/>
          <w:sz w:val="24"/>
          <w:szCs w:val="24"/>
          <w:highlight w:val="yellow"/>
        </w:rPr>
        <w:t xml:space="preserve"> </w:t>
      </w:r>
      <w:r w:rsidR="006A702F" w:rsidRPr="006A702F">
        <w:rPr>
          <w:rFonts w:ascii="Times New Roman" w:hAnsi="Times New Roman" w:cs="Times New Roman"/>
          <w:sz w:val="24"/>
          <w:szCs w:val="24"/>
          <w:highlight w:val="yellow"/>
        </w:rPr>
        <w:t xml:space="preserve">в АО «Банк </w:t>
      </w:r>
      <w:proofErr w:type="spellStart"/>
      <w:r w:rsidR="006A702F" w:rsidRPr="006A702F">
        <w:rPr>
          <w:rFonts w:ascii="Times New Roman" w:hAnsi="Times New Roman" w:cs="Times New Roman"/>
          <w:sz w:val="24"/>
          <w:szCs w:val="24"/>
          <w:highlight w:val="yellow"/>
        </w:rPr>
        <w:t>Дом.РФ</w:t>
      </w:r>
      <w:proofErr w:type="spellEnd"/>
      <w:r w:rsidR="006A702F" w:rsidRPr="006A702F">
        <w:rPr>
          <w:rFonts w:ascii="Times New Roman" w:hAnsi="Times New Roman" w:cs="Times New Roman"/>
          <w:sz w:val="24"/>
          <w:szCs w:val="24"/>
          <w:highlight w:val="yellow"/>
        </w:rPr>
        <w:t>»</w:t>
      </w:r>
      <w:r w:rsidR="006A702F" w:rsidRPr="006A702F">
        <w:rPr>
          <w:rFonts w:ascii="Times New Roman" w:hAnsi="Times New Roman" w:cs="Times New Roman"/>
          <w:sz w:val="24"/>
          <w:szCs w:val="24"/>
          <w:highlight w:val="yellow"/>
        </w:rPr>
        <w:t xml:space="preserve"> </w:t>
      </w:r>
      <w:r w:rsidRPr="006A702F">
        <w:rPr>
          <w:rFonts w:ascii="Times New Roman" w:hAnsi="Times New Roman" w:cs="Times New Roman"/>
          <w:sz w:val="24"/>
          <w:szCs w:val="24"/>
          <w:highlight w:val="yellow"/>
          <w:lang w:eastAsia="ar-SA"/>
        </w:rPr>
        <w:t xml:space="preserve">в течение 30 (Тридцати) дней с даты подписания настоящего договора.  </w:t>
      </w:r>
    </w:p>
    <w:p w14:paraId="0B892A0B"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281E9C13" w14:textId="77777777" w:rsidR="00F3261E" w:rsidRPr="008B369E" w:rsidRDefault="00F3261E" w:rsidP="00F3261E">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39564198" w14:textId="77777777" w:rsidR="00F3261E" w:rsidRPr="008B369E" w:rsidRDefault="00F3261E" w:rsidP="00F3261E">
      <w:pPr>
        <w:pStyle w:val="a5"/>
        <w:numPr>
          <w:ilvl w:val="0"/>
          <w:numId w:val="1"/>
        </w:numPr>
        <w:tabs>
          <w:tab w:val="left" w:pos="1080"/>
          <w:tab w:val="left" w:pos="156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Передача имущества и переход риска случайной гибели имущества</w:t>
      </w:r>
    </w:p>
    <w:p w14:paraId="3D1F4301" w14:textId="54EDB52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w:t>
      </w:r>
      <w:r w:rsidR="00DD7E53">
        <w:rPr>
          <w:rFonts w:ascii="Times New Roman" w:hAnsi="Times New Roman" w:cs="Times New Roman"/>
          <w:sz w:val="24"/>
          <w:szCs w:val="24"/>
          <w:lang w:eastAsia="ar-SA"/>
        </w:rPr>
        <w:t>10</w:t>
      </w:r>
      <w:r w:rsidRPr="008B369E">
        <w:rPr>
          <w:rFonts w:ascii="Times New Roman" w:hAnsi="Times New Roman" w:cs="Times New Roman"/>
          <w:sz w:val="24"/>
          <w:szCs w:val="24"/>
          <w:lang w:eastAsia="ar-SA"/>
        </w:rPr>
        <w:t xml:space="preserve"> (Десяти) </w:t>
      </w:r>
      <w:r w:rsidR="00DD7E53">
        <w:rPr>
          <w:rFonts w:ascii="Times New Roman" w:hAnsi="Times New Roman" w:cs="Times New Roman"/>
          <w:sz w:val="24"/>
          <w:szCs w:val="24"/>
          <w:lang w:eastAsia="ar-SA"/>
        </w:rPr>
        <w:t>рабочих</w:t>
      </w:r>
      <w:r w:rsidRPr="008B369E">
        <w:rPr>
          <w:rFonts w:ascii="Times New Roman" w:hAnsi="Times New Roman" w:cs="Times New Roman"/>
          <w:sz w:val="24"/>
          <w:szCs w:val="24"/>
          <w:lang w:eastAsia="ar-SA"/>
        </w:rPr>
        <w:t xml:space="preserve">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735A4E95" w14:textId="77777777" w:rsidR="00F3261E" w:rsidRPr="00927C7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w:t>
      </w:r>
      <w:r w:rsidRPr="00927C72">
        <w:rPr>
          <w:rFonts w:ascii="Times New Roman" w:hAnsi="Times New Roman" w:cs="Times New Roman"/>
          <w:sz w:val="24"/>
          <w:szCs w:val="24"/>
          <w:lang w:eastAsia="ar-SA"/>
        </w:rPr>
        <w:t>Продавцом.</w:t>
      </w:r>
    </w:p>
    <w:p w14:paraId="6A85A66F" w14:textId="6A262823" w:rsidR="00F3261E" w:rsidRPr="00927C7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927C72">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00345403" w:rsidRPr="00927C72">
        <w:rPr>
          <w:rFonts w:ascii="Times New Roman" w:hAnsi="Times New Roman" w:cs="Times New Roman"/>
          <w:lang w:eastAsia="ar-SA"/>
        </w:rPr>
        <w:t xml:space="preserve">с момента </w:t>
      </w:r>
      <w:r w:rsidR="001379A1" w:rsidRPr="00927C72">
        <w:rPr>
          <w:rFonts w:ascii="Times New Roman" w:hAnsi="Times New Roman" w:cs="Times New Roman"/>
          <w:sz w:val="24"/>
          <w:szCs w:val="24"/>
          <w:lang w:eastAsia="ar-SA"/>
        </w:rPr>
        <w:t>зачисления всей суммы, указанной в п.3.1. на счет Продавца.</w:t>
      </w:r>
    </w:p>
    <w:p w14:paraId="244ED75A" w14:textId="77777777" w:rsidR="00F3261E" w:rsidRPr="00927C7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927C72">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7FA8682A" w14:textId="77777777" w:rsidR="00F3261E" w:rsidRPr="008B369E"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 </w:t>
      </w:r>
    </w:p>
    <w:p w14:paraId="7AB1169B"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Ответственность сторон</w:t>
      </w:r>
    </w:p>
    <w:p w14:paraId="76BD222E" w14:textId="77777777" w:rsidR="00F3261E" w:rsidRPr="008B369E" w:rsidRDefault="00F3261E" w:rsidP="00F3261E">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0D531E0"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DE73F4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B729B7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06C42CC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2EF6BFBC" w14:textId="77777777" w:rsidR="00F3261E" w:rsidRPr="008B369E" w:rsidRDefault="00F3261E" w:rsidP="00F3261E">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4B266949"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Порядок разрешения споров</w:t>
      </w:r>
    </w:p>
    <w:p w14:paraId="1BA1F52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2F45C423"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Заключительные положения</w:t>
      </w:r>
    </w:p>
    <w:p w14:paraId="228241B1" w14:textId="77777777" w:rsidR="00F3261E" w:rsidRPr="00D756A3"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D756A3">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7A1EE802" w14:textId="6C06E9D4" w:rsidR="00F3261E" w:rsidRPr="00D756A3"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D756A3">
        <w:rPr>
          <w:rFonts w:ascii="Times New Roman" w:hAnsi="Times New Roman" w:cs="Times New Roman"/>
          <w:sz w:val="24"/>
          <w:szCs w:val="24"/>
          <w:lang w:eastAsia="ar-SA"/>
        </w:rPr>
        <w:t xml:space="preserve">Настоящий Договор составлен в </w:t>
      </w:r>
      <w:r w:rsidR="00D756A3" w:rsidRPr="00D756A3">
        <w:rPr>
          <w:rFonts w:ascii="Times New Roman" w:hAnsi="Times New Roman" w:cs="Times New Roman"/>
          <w:sz w:val="24"/>
          <w:szCs w:val="24"/>
          <w:lang w:eastAsia="ar-SA"/>
        </w:rPr>
        <w:t>3</w:t>
      </w:r>
      <w:r w:rsidRPr="00D756A3">
        <w:rPr>
          <w:rFonts w:ascii="Times New Roman" w:hAnsi="Times New Roman" w:cs="Times New Roman"/>
          <w:sz w:val="24"/>
          <w:szCs w:val="24"/>
          <w:lang w:eastAsia="ar-SA"/>
        </w:rPr>
        <w:t xml:space="preserve">-х подлинных экземплярах, имеющих равную юридическую силу, - по одному для каждой из сторон, - один для </w:t>
      </w:r>
      <w:r w:rsidR="00D756A3" w:rsidRPr="00D756A3">
        <w:rPr>
          <w:rFonts w:ascii="Times New Roman" w:hAnsi="Times New Roman" w:cs="Times New Roman"/>
          <w:sz w:val="24"/>
          <w:szCs w:val="24"/>
          <w:lang w:eastAsia="ar-SA"/>
        </w:rPr>
        <w:t xml:space="preserve">органов </w:t>
      </w:r>
      <w:r w:rsidR="00D756A3" w:rsidRPr="00D756A3">
        <w:rPr>
          <w:rFonts w:ascii="Times New Roman" w:hAnsi="Times New Roman" w:cs="Times New Roman"/>
          <w:sz w:val="24"/>
          <w:szCs w:val="24"/>
          <w:lang w:eastAsia="ar-SA"/>
        </w:rPr>
        <w:t>Государственной инспекции безопасности дорожного движения</w:t>
      </w:r>
      <w:r w:rsidRPr="00D756A3">
        <w:rPr>
          <w:rFonts w:ascii="Times New Roman" w:hAnsi="Times New Roman" w:cs="Times New Roman"/>
          <w:sz w:val="24"/>
          <w:szCs w:val="24"/>
          <w:lang w:eastAsia="ar-SA"/>
        </w:rPr>
        <w:t>.</w:t>
      </w:r>
      <w:r w:rsidRPr="00D756A3">
        <w:rPr>
          <w:rFonts w:ascii="Times New Roman" w:hAnsi="Times New Roman" w:cs="Times New Roman"/>
          <w:sz w:val="24"/>
          <w:szCs w:val="24"/>
        </w:rPr>
        <w:t xml:space="preserve"> </w:t>
      </w:r>
    </w:p>
    <w:p w14:paraId="0EB78439" w14:textId="77777777" w:rsidR="00F3261E" w:rsidRPr="00D756A3"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D756A3">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1583CF9"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w:t>
      </w:r>
      <w:r w:rsidRPr="00F871B2">
        <w:rPr>
          <w:rFonts w:ascii="Times New Roman" w:hAnsi="Times New Roman" w:cs="Times New Roman"/>
          <w:sz w:val="24"/>
          <w:szCs w:val="24"/>
          <w:lang w:eastAsia="ar-SA"/>
        </w:rPr>
        <w:lastRenderedPageBreak/>
        <w:t>договора будут руководствоваться нормами и положениями действующего законодательства Российской Федерации.</w:t>
      </w:r>
    </w:p>
    <w:p w14:paraId="2127F420" w14:textId="77777777" w:rsidR="00F3261E" w:rsidRPr="00B3652C"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t>Реквизиты и подписи Сторон</w:t>
      </w:r>
    </w:p>
    <w:p w14:paraId="14CD3709"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Layout w:type="fixed"/>
        <w:tblLook w:val="0000" w:firstRow="0" w:lastRow="0" w:firstColumn="0" w:lastColumn="0" w:noHBand="0" w:noVBand="0"/>
      </w:tblPr>
      <w:tblGrid>
        <w:gridCol w:w="4962"/>
        <w:gridCol w:w="4677"/>
      </w:tblGrid>
      <w:tr w:rsidR="00F3261E" w:rsidRPr="00F871B2" w14:paraId="1554910C" w14:textId="77777777" w:rsidTr="00FE28BB">
        <w:tc>
          <w:tcPr>
            <w:tcW w:w="4962" w:type="dxa"/>
          </w:tcPr>
          <w:p w14:paraId="1FC50BB8"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655F5534"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7D4DC914" w14:textId="77777777" w:rsidTr="00FE28BB">
        <w:tc>
          <w:tcPr>
            <w:tcW w:w="4962" w:type="dxa"/>
          </w:tcPr>
          <w:p w14:paraId="16D71FAA" w14:textId="77777777" w:rsidR="00FE28BB" w:rsidRPr="00FE28BB" w:rsidRDefault="00FE28BB" w:rsidP="00FE28BB">
            <w:pPr>
              <w:spacing w:after="0" w:line="240" w:lineRule="auto"/>
              <w:rPr>
                <w:rFonts w:ascii="Times New Roman" w:eastAsia="Times New Roman" w:hAnsi="Times New Roman" w:cs="Times New Roman"/>
                <w:b/>
                <w:color w:val="000000"/>
                <w:sz w:val="24"/>
                <w:szCs w:val="24"/>
                <w:lang w:eastAsia="ru-RU"/>
              </w:rPr>
            </w:pPr>
            <w:r w:rsidRPr="00FE28BB">
              <w:rPr>
                <w:rFonts w:ascii="Times New Roman" w:eastAsia="Times New Roman" w:hAnsi="Times New Roman" w:cs="Times New Roman"/>
                <w:b/>
                <w:color w:val="000000"/>
                <w:sz w:val="24"/>
                <w:szCs w:val="24"/>
                <w:lang w:eastAsia="ru-RU"/>
              </w:rPr>
              <w:t xml:space="preserve">ООО «ВЭЛЛА» </w:t>
            </w:r>
          </w:p>
          <w:p w14:paraId="55E683A4" w14:textId="77777777" w:rsidR="00FE28BB" w:rsidRPr="00FE28BB" w:rsidRDefault="00FE28BB" w:rsidP="00FE28BB">
            <w:pPr>
              <w:spacing w:after="0" w:line="240" w:lineRule="auto"/>
              <w:rPr>
                <w:rFonts w:ascii="Times New Roman" w:eastAsia="Times New Roman" w:hAnsi="Times New Roman" w:cs="Times New Roman"/>
                <w:bCs/>
                <w:color w:val="000000"/>
                <w:sz w:val="24"/>
                <w:szCs w:val="24"/>
                <w:lang w:eastAsia="ru-RU"/>
              </w:rPr>
            </w:pPr>
            <w:r w:rsidRPr="00FE28BB">
              <w:rPr>
                <w:rFonts w:ascii="Times New Roman" w:eastAsia="Times New Roman" w:hAnsi="Times New Roman" w:cs="Times New Roman"/>
                <w:bCs/>
                <w:color w:val="000000"/>
                <w:sz w:val="24"/>
                <w:szCs w:val="24"/>
                <w:lang w:eastAsia="ru-RU"/>
              </w:rPr>
              <w:t xml:space="preserve">ОГРН 1025004062995, </w:t>
            </w:r>
          </w:p>
          <w:p w14:paraId="0754FDFA" w14:textId="77777777" w:rsidR="00FE28BB" w:rsidRPr="00FE28BB" w:rsidRDefault="00FE28BB" w:rsidP="00FE28BB">
            <w:pPr>
              <w:spacing w:after="0" w:line="240" w:lineRule="auto"/>
              <w:rPr>
                <w:rFonts w:ascii="Times New Roman" w:eastAsia="Times New Roman" w:hAnsi="Times New Roman" w:cs="Times New Roman"/>
                <w:bCs/>
                <w:color w:val="000000"/>
                <w:sz w:val="24"/>
                <w:szCs w:val="24"/>
                <w:lang w:eastAsia="ru-RU"/>
              </w:rPr>
            </w:pPr>
            <w:r w:rsidRPr="00FE28BB">
              <w:rPr>
                <w:rFonts w:ascii="Times New Roman" w:eastAsia="Times New Roman" w:hAnsi="Times New Roman" w:cs="Times New Roman"/>
                <w:bCs/>
                <w:color w:val="000000"/>
                <w:sz w:val="24"/>
                <w:szCs w:val="24"/>
                <w:lang w:eastAsia="ru-RU"/>
              </w:rPr>
              <w:t xml:space="preserve">ИНН 5032082171, </w:t>
            </w:r>
          </w:p>
          <w:p w14:paraId="62A019AA" w14:textId="77777777" w:rsidR="00FE28BB" w:rsidRPr="00FE28BB" w:rsidRDefault="00FE28BB" w:rsidP="00FE28BB">
            <w:pPr>
              <w:spacing w:after="0" w:line="240" w:lineRule="auto"/>
              <w:rPr>
                <w:rFonts w:ascii="Times New Roman" w:eastAsia="Times New Roman" w:hAnsi="Times New Roman" w:cs="Times New Roman"/>
                <w:bCs/>
                <w:color w:val="000000"/>
                <w:sz w:val="24"/>
                <w:szCs w:val="24"/>
                <w:lang w:eastAsia="ru-RU"/>
              </w:rPr>
            </w:pPr>
            <w:r w:rsidRPr="00FE28BB">
              <w:rPr>
                <w:rFonts w:ascii="Times New Roman" w:eastAsia="Times New Roman" w:hAnsi="Times New Roman" w:cs="Times New Roman"/>
                <w:bCs/>
                <w:color w:val="000000"/>
                <w:sz w:val="24"/>
                <w:szCs w:val="24"/>
                <w:lang w:eastAsia="ru-RU"/>
              </w:rPr>
              <w:t>143006, Московская область, Одинцово г, Транспортная ул., д. 2</w:t>
            </w:r>
          </w:p>
          <w:p w14:paraId="3305714A" w14:textId="77777777" w:rsidR="00FE28BB" w:rsidRPr="00FE28BB" w:rsidRDefault="00FE28BB" w:rsidP="00FE28BB">
            <w:pPr>
              <w:spacing w:after="0" w:line="240" w:lineRule="auto"/>
              <w:rPr>
                <w:rFonts w:ascii="Times New Roman" w:eastAsia="Times New Roman" w:hAnsi="Times New Roman" w:cs="Times New Roman"/>
                <w:bCs/>
                <w:color w:val="000000"/>
                <w:sz w:val="24"/>
                <w:szCs w:val="24"/>
                <w:highlight w:val="yellow"/>
                <w:lang w:eastAsia="ru-RU"/>
              </w:rPr>
            </w:pPr>
            <w:r w:rsidRPr="00FE28BB">
              <w:rPr>
                <w:rFonts w:ascii="Times New Roman" w:eastAsia="Times New Roman" w:hAnsi="Times New Roman" w:cs="Times New Roman"/>
                <w:bCs/>
                <w:color w:val="000000"/>
                <w:sz w:val="24"/>
                <w:szCs w:val="24"/>
                <w:highlight w:val="yellow"/>
                <w:lang w:eastAsia="ru-RU"/>
              </w:rPr>
              <w:t>р/с 40702810300380000080,</w:t>
            </w:r>
          </w:p>
          <w:p w14:paraId="72D7F840" w14:textId="77777777" w:rsidR="00FE28BB" w:rsidRPr="00FE28BB" w:rsidRDefault="00FE28BB" w:rsidP="00FE28BB">
            <w:pPr>
              <w:spacing w:after="0" w:line="240" w:lineRule="auto"/>
              <w:rPr>
                <w:rFonts w:ascii="Times New Roman" w:eastAsia="Times New Roman" w:hAnsi="Times New Roman" w:cs="Times New Roman"/>
                <w:bCs/>
                <w:color w:val="000000"/>
                <w:sz w:val="24"/>
                <w:szCs w:val="24"/>
                <w:lang w:eastAsia="ru-RU"/>
              </w:rPr>
            </w:pPr>
            <w:r w:rsidRPr="00FE28BB">
              <w:rPr>
                <w:rFonts w:ascii="Times New Roman" w:eastAsia="Times New Roman" w:hAnsi="Times New Roman" w:cs="Times New Roman"/>
                <w:bCs/>
                <w:color w:val="000000"/>
                <w:sz w:val="24"/>
                <w:szCs w:val="24"/>
                <w:highlight w:val="yellow"/>
                <w:lang w:eastAsia="ru-RU"/>
              </w:rPr>
              <w:t xml:space="preserve">в АО «Банк </w:t>
            </w:r>
            <w:proofErr w:type="spellStart"/>
            <w:r w:rsidRPr="00FE28BB">
              <w:rPr>
                <w:rFonts w:ascii="Times New Roman" w:eastAsia="Times New Roman" w:hAnsi="Times New Roman" w:cs="Times New Roman"/>
                <w:bCs/>
                <w:color w:val="000000"/>
                <w:sz w:val="24"/>
                <w:szCs w:val="24"/>
                <w:highlight w:val="yellow"/>
                <w:lang w:eastAsia="ru-RU"/>
              </w:rPr>
              <w:t>Дом.РФ</w:t>
            </w:r>
            <w:proofErr w:type="spellEnd"/>
            <w:r w:rsidRPr="00FE28BB">
              <w:rPr>
                <w:rFonts w:ascii="Times New Roman" w:eastAsia="Times New Roman" w:hAnsi="Times New Roman" w:cs="Times New Roman"/>
                <w:bCs/>
                <w:color w:val="000000"/>
                <w:sz w:val="24"/>
                <w:szCs w:val="24"/>
                <w:highlight w:val="yellow"/>
                <w:lang w:eastAsia="ru-RU"/>
              </w:rPr>
              <w:t>»</w:t>
            </w:r>
          </w:p>
          <w:p w14:paraId="6FAF262F" w14:textId="77777777" w:rsidR="00FE28BB" w:rsidRPr="00FE28BB" w:rsidRDefault="00FE28BB" w:rsidP="0059582F">
            <w:pPr>
              <w:spacing w:after="0" w:line="240" w:lineRule="auto"/>
              <w:rPr>
                <w:rFonts w:ascii="Times New Roman" w:eastAsia="Times New Roman" w:hAnsi="Times New Roman" w:cs="Times New Roman"/>
                <w:b/>
                <w:color w:val="000000"/>
                <w:sz w:val="24"/>
                <w:szCs w:val="24"/>
                <w:lang w:eastAsia="ru-RU"/>
              </w:rPr>
            </w:pPr>
          </w:p>
          <w:p w14:paraId="651F87AD" w14:textId="625B9D51" w:rsidR="00F3261E" w:rsidRPr="00FE28BB" w:rsidRDefault="00F3261E" w:rsidP="0059582F">
            <w:pPr>
              <w:spacing w:after="0" w:line="240" w:lineRule="auto"/>
              <w:rPr>
                <w:rFonts w:ascii="Times New Roman" w:eastAsia="Times New Roman" w:hAnsi="Times New Roman" w:cs="Times New Roman"/>
                <w:b/>
                <w:color w:val="000000"/>
                <w:sz w:val="24"/>
                <w:szCs w:val="24"/>
                <w:lang w:eastAsia="ru-RU"/>
              </w:rPr>
            </w:pPr>
            <w:r w:rsidRPr="00FE28BB">
              <w:rPr>
                <w:rFonts w:ascii="Times New Roman" w:eastAsia="Times New Roman" w:hAnsi="Times New Roman" w:cs="Times New Roman"/>
                <w:b/>
                <w:color w:val="000000"/>
                <w:sz w:val="24"/>
                <w:szCs w:val="24"/>
                <w:lang w:eastAsia="ru-RU"/>
              </w:rPr>
              <w:t>Конкурсный управляющий</w:t>
            </w:r>
          </w:p>
          <w:p w14:paraId="05A4E59F" w14:textId="77777777" w:rsidR="00F3261E" w:rsidRPr="00FE28BB" w:rsidRDefault="00F3261E" w:rsidP="0059582F">
            <w:pPr>
              <w:spacing w:after="0" w:line="240" w:lineRule="auto"/>
              <w:rPr>
                <w:rFonts w:ascii="Times New Roman" w:eastAsia="Times New Roman" w:hAnsi="Times New Roman" w:cs="Times New Roman"/>
                <w:b/>
                <w:color w:val="000000"/>
                <w:sz w:val="24"/>
                <w:szCs w:val="24"/>
                <w:lang w:eastAsia="ru-RU"/>
              </w:rPr>
            </w:pPr>
            <w:r w:rsidRPr="00FE28BB">
              <w:rPr>
                <w:rFonts w:ascii="Times New Roman" w:eastAsia="Times New Roman" w:hAnsi="Times New Roman" w:cs="Times New Roman"/>
                <w:b/>
                <w:color w:val="000000"/>
                <w:sz w:val="24"/>
                <w:szCs w:val="24"/>
                <w:lang w:eastAsia="ru-RU"/>
              </w:rPr>
              <w:t xml:space="preserve">   </w:t>
            </w:r>
          </w:p>
          <w:p w14:paraId="379229F9" w14:textId="4D76A5DC" w:rsidR="00F3261E" w:rsidRPr="00F55B00" w:rsidRDefault="00F3261E" w:rsidP="00FE28BB">
            <w:pPr>
              <w:spacing w:after="0" w:line="240" w:lineRule="auto"/>
              <w:jc w:val="both"/>
              <w:rPr>
                <w:rFonts w:ascii="Times New Roman" w:eastAsia="Calibri" w:hAnsi="Times New Roman" w:cs="Times New Roman"/>
                <w:b/>
                <w:i/>
                <w:sz w:val="24"/>
                <w:szCs w:val="24"/>
                <w:highlight w:val="yellow"/>
              </w:rPr>
            </w:pPr>
            <w:r w:rsidRPr="00FE28BB">
              <w:rPr>
                <w:rFonts w:ascii="Times New Roman" w:eastAsia="Times New Roman" w:hAnsi="Times New Roman" w:cs="Times New Roman"/>
                <w:b/>
                <w:color w:val="000000"/>
                <w:sz w:val="24"/>
                <w:szCs w:val="24"/>
                <w:lang w:eastAsia="ru-RU"/>
              </w:rPr>
              <w:t>_____________________</w:t>
            </w:r>
            <w:r w:rsidR="00E362D4" w:rsidRPr="00FE28BB">
              <w:rPr>
                <w:rFonts w:ascii="Times New Roman" w:eastAsia="Times New Roman" w:hAnsi="Times New Roman" w:cs="Times New Roman"/>
                <w:b/>
                <w:color w:val="000000"/>
                <w:sz w:val="24"/>
                <w:szCs w:val="24"/>
                <w:lang w:eastAsia="ru-RU"/>
              </w:rPr>
              <w:t xml:space="preserve"> </w:t>
            </w:r>
            <w:r w:rsidR="00FE28BB" w:rsidRPr="00FE28BB">
              <w:rPr>
                <w:rFonts w:ascii="Times New Roman" w:eastAsia="Times New Roman" w:hAnsi="Times New Roman" w:cs="Times New Roman"/>
                <w:b/>
                <w:color w:val="000000"/>
                <w:sz w:val="24"/>
                <w:szCs w:val="24"/>
                <w:lang w:eastAsia="ru-RU"/>
              </w:rPr>
              <w:t>Т.Н. Педченко</w:t>
            </w:r>
          </w:p>
        </w:tc>
        <w:tc>
          <w:tcPr>
            <w:tcW w:w="4677" w:type="dxa"/>
          </w:tcPr>
          <w:p w14:paraId="7D611789"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0D0DA0F"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74A2B8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3745E64"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255EA56"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050BAE14"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2C21D7A9" w14:textId="5BC5B7AC" w:rsidR="00F3261E" w:rsidRDefault="00F3261E" w:rsidP="0059582F">
            <w:pPr>
              <w:suppressAutoHyphens/>
              <w:spacing w:after="0" w:line="240" w:lineRule="auto"/>
              <w:rPr>
                <w:rFonts w:ascii="Times New Roman" w:eastAsia="Calibri" w:hAnsi="Times New Roman" w:cs="Times New Roman"/>
                <w:b/>
                <w:sz w:val="24"/>
                <w:szCs w:val="24"/>
              </w:rPr>
            </w:pPr>
          </w:p>
          <w:p w14:paraId="4B2417A7" w14:textId="42AC3729" w:rsidR="00FE28BB" w:rsidRDefault="00FE28BB" w:rsidP="0059582F">
            <w:pPr>
              <w:suppressAutoHyphens/>
              <w:spacing w:after="0" w:line="240" w:lineRule="auto"/>
              <w:rPr>
                <w:rFonts w:ascii="Times New Roman" w:eastAsia="Calibri" w:hAnsi="Times New Roman" w:cs="Times New Roman"/>
                <w:b/>
                <w:sz w:val="24"/>
                <w:szCs w:val="24"/>
              </w:rPr>
            </w:pPr>
          </w:p>
          <w:p w14:paraId="63CD0366" w14:textId="77777777" w:rsidR="00FE28BB" w:rsidRDefault="00FE28BB" w:rsidP="0059582F">
            <w:pPr>
              <w:suppressAutoHyphens/>
              <w:spacing w:after="0" w:line="240" w:lineRule="auto"/>
              <w:rPr>
                <w:rFonts w:ascii="Times New Roman" w:eastAsia="Calibri" w:hAnsi="Times New Roman" w:cs="Times New Roman"/>
                <w:b/>
                <w:sz w:val="24"/>
                <w:szCs w:val="24"/>
              </w:rPr>
            </w:pPr>
          </w:p>
          <w:p w14:paraId="295B302F"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2A5440FC"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2C27F3AF" w14:textId="77777777" w:rsidR="00F3261E" w:rsidRDefault="00F3261E" w:rsidP="00F3261E">
      <w:pPr>
        <w:spacing w:after="0" w:line="240" w:lineRule="auto"/>
        <w:rPr>
          <w:rFonts w:ascii="Times New Roman" w:hAnsi="Times New Roman" w:cs="Times New Roman"/>
          <w:sz w:val="24"/>
          <w:szCs w:val="24"/>
        </w:rPr>
      </w:pPr>
    </w:p>
    <w:p w14:paraId="13BC5E50" w14:textId="77777777" w:rsidR="00F3261E" w:rsidRDefault="00F3261E" w:rsidP="00F3261E">
      <w:pPr>
        <w:spacing w:after="0" w:line="240" w:lineRule="auto"/>
        <w:rPr>
          <w:rFonts w:ascii="Times New Roman" w:hAnsi="Times New Roman" w:cs="Times New Roman"/>
          <w:sz w:val="24"/>
          <w:szCs w:val="24"/>
        </w:rPr>
      </w:pPr>
    </w:p>
    <w:p w14:paraId="3C7ADF75" w14:textId="77777777" w:rsidR="00F3261E" w:rsidRPr="0050367F" w:rsidRDefault="00F3261E" w:rsidP="00F3261E">
      <w:pPr>
        <w:spacing w:after="0" w:line="240" w:lineRule="auto"/>
        <w:rPr>
          <w:rFonts w:ascii="Times New Roman" w:hAnsi="Times New Roman" w:cs="Times New Roman"/>
          <w:sz w:val="24"/>
          <w:szCs w:val="24"/>
        </w:rPr>
      </w:pPr>
    </w:p>
    <w:p w14:paraId="50DB4E6A" w14:textId="77777777" w:rsidR="00F3261E" w:rsidRPr="0050367F" w:rsidRDefault="00F3261E" w:rsidP="00F3261E">
      <w:pPr>
        <w:spacing w:after="0" w:line="240" w:lineRule="auto"/>
        <w:rPr>
          <w:rFonts w:ascii="Times New Roman" w:hAnsi="Times New Roman" w:cs="Times New Roman"/>
          <w:sz w:val="24"/>
          <w:szCs w:val="24"/>
        </w:rPr>
      </w:pPr>
    </w:p>
    <w:p w14:paraId="085C1A38" w14:textId="77777777" w:rsidR="00F3261E" w:rsidRPr="0050367F" w:rsidRDefault="00F3261E" w:rsidP="00F3261E">
      <w:pPr>
        <w:spacing w:after="0" w:line="240" w:lineRule="auto"/>
        <w:rPr>
          <w:rFonts w:ascii="Times New Roman" w:hAnsi="Times New Roman" w:cs="Times New Roman"/>
          <w:sz w:val="24"/>
          <w:szCs w:val="24"/>
        </w:rPr>
      </w:pPr>
    </w:p>
    <w:p w14:paraId="5066846D" w14:textId="77777777" w:rsidR="00F3261E" w:rsidRPr="0050367F" w:rsidRDefault="00F3261E" w:rsidP="00F3261E">
      <w:pPr>
        <w:spacing w:after="0" w:line="240" w:lineRule="auto"/>
        <w:rPr>
          <w:rFonts w:ascii="Times New Roman" w:hAnsi="Times New Roman" w:cs="Times New Roman"/>
          <w:sz w:val="24"/>
          <w:szCs w:val="24"/>
        </w:rPr>
      </w:pPr>
    </w:p>
    <w:p w14:paraId="07F31847" w14:textId="77777777" w:rsidR="00F3261E" w:rsidRPr="0050367F" w:rsidRDefault="00F3261E" w:rsidP="00F3261E">
      <w:pPr>
        <w:spacing w:after="0" w:line="240" w:lineRule="auto"/>
        <w:rPr>
          <w:rFonts w:ascii="Times New Roman" w:hAnsi="Times New Roman" w:cs="Times New Roman"/>
          <w:sz w:val="24"/>
          <w:szCs w:val="24"/>
        </w:rPr>
      </w:pPr>
    </w:p>
    <w:p w14:paraId="13F704A2" w14:textId="77777777" w:rsidR="00F3261E" w:rsidRPr="0050367F" w:rsidRDefault="00F3261E" w:rsidP="00F3261E">
      <w:pPr>
        <w:spacing w:after="0" w:line="240" w:lineRule="auto"/>
        <w:rPr>
          <w:rFonts w:ascii="Times New Roman" w:hAnsi="Times New Roman" w:cs="Times New Roman"/>
          <w:sz w:val="24"/>
          <w:szCs w:val="24"/>
        </w:rPr>
      </w:pPr>
    </w:p>
    <w:p w14:paraId="06796E1B" w14:textId="77777777" w:rsidR="00F3261E" w:rsidRPr="0050367F" w:rsidRDefault="00F3261E" w:rsidP="00F3261E">
      <w:pPr>
        <w:spacing w:after="0" w:line="240" w:lineRule="auto"/>
        <w:rPr>
          <w:rFonts w:ascii="Times New Roman" w:hAnsi="Times New Roman" w:cs="Times New Roman"/>
          <w:sz w:val="24"/>
          <w:szCs w:val="24"/>
        </w:rPr>
      </w:pPr>
    </w:p>
    <w:p w14:paraId="7B81BE92" w14:textId="77777777" w:rsidR="00F3261E" w:rsidRPr="0050367F" w:rsidRDefault="00F3261E" w:rsidP="00F3261E">
      <w:pPr>
        <w:spacing w:after="0" w:line="240" w:lineRule="auto"/>
        <w:rPr>
          <w:rFonts w:ascii="Times New Roman" w:hAnsi="Times New Roman" w:cs="Times New Roman"/>
          <w:sz w:val="24"/>
          <w:szCs w:val="24"/>
        </w:rPr>
      </w:pPr>
    </w:p>
    <w:p w14:paraId="3B78F328" w14:textId="77777777" w:rsidR="00F3261E" w:rsidRPr="0050367F" w:rsidRDefault="00F3261E" w:rsidP="00F3261E">
      <w:pPr>
        <w:spacing w:after="0" w:line="240" w:lineRule="auto"/>
        <w:rPr>
          <w:rFonts w:ascii="Times New Roman" w:hAnsi="Times New Roman" w:cs="Times New Roman"/>
          <w:sz w:val="24"/>
          <w:szCs w:val="24"/>
        </w:rPr>
      </w:pPr>
    </w:p>
    <w:p w14:paraId="2A1512C9" w14:textId="77777777" w:rsidR="00F3261E" w:rsidRPr="0050367F" w:rsidRDefault="00F3261E" w:rsidP="00F3261E">
      <w:pPr>
        <w:spacing w:after="0" w:line="240" w:lineRule="auto"/>
        <w:rPr>
          <w:rFonts w:ascii="Times New Roman" w:hAnsi="Times New Roman" w:cs="Times New Roman"/>
          <w:sz w:val="24"/>
          <w:szCs w:val="24"/>
        </w:rPr>
      </w:pPr>
    </w:p>
    <w:p w14:paraId="057E66EA" w14:textId="77777777" w:rsidR="00F3261E" w:rsidRPr="0050367F" w:rsidRDefault="00F3261E" w:rsidP="00F3261E">
      <w:pPr>
        <w:spacing w:after="0" w:line="240" w:lineRule="auto"/>
        <w:rPr>
          <w:rFonts w:ascii="Times New Roman" w:hAnsi="Times New Roman" w:cs="Times New Roman"/>
          <w:sz w:val="24"/>
          <w:szCs w:val="24"/>
        </w:rPr>
      </w:pPr>
    </w:p>
    <w:p w14:paraId="5D3ED3D5" w14:textId="77777777" w:rsidR="00F3261E" w:rsidRPr="0050367F" w:rsidRDefault="00F3261E" w:rsidP="00F3261E">
      <w:pPr>
        <w:spacing w:after="0" w:line="240" w:lineRule="auto"/>
        <w:rPr>
          <w:rFonts w:ascii="Times New Roman" w:hAnsi="Times New Roman" w:cs="Times New Roman"/>
          <w:sz w:val="24"/>
          <w:szCs w:val="24"/>
        </w:rPr>
      </w:pPr>
    </w:p>
    <w:p w14:paraId="4E516E64" w14:textId="77777777" w:rsidR="00F3261E" w:rsidRPr="0050367F" w:rsidRDefault="00F3261E" w:rsidP="00F3261E">
      <w:pPr>
        <w:spacing w:after="0" w:line="240" w:lineRule="auto"/>
        <w:rPr>
          <w:rFonts w:ascii="Times New Roman" w:hAnsi="Times New Roman" w:cs="Times New Roman"/>
          <w:sz w:val="24"/>
          <w:szCs w:val="24"/>
        </w:rPr>
      </w:pPr>
    </w:p>
    <w:p w14:paraId="2504CE44" w14:textId="77777777" w:rsidR="00F3261E" w:rsidRPr="0050367F" w:rsidRDefault="00F3261E" w:rsidP="00F3261E">
      <w:pPr>
        <w:spacing w:after="0" w:line="240" w:lineRule="auto"/>
        <w:rPr>
          <w:rFonts w:ascii="Times New Roman" w:hAnsi="Times New Roman" w:cs="Times New Roman"/>
          <w:sz w:val="24"/>
          <w:szCs w:val="24"/>
        </w:rPr>
      </w:pPr>
    </w:p>
    <w:p w14:paraId="4469DBAC" w14:textId="77777777" w:rsidR="00F3261E" w:rsidRPr="0050367F" w:rsidRDefault="00F3261E" w:rsidP="00F3261E">
      <w:pPr>
        <w:spacing w:after="0" w:line="240" w:lineRule="auto"/>
        <w:rPr>
          <w:rFonts w:ascii="Times New Roman" w:hAnsi="Times New Roman" w:cs="Times New Roman"/>
          <w:sz w:val="24"/>
          <w:szCs w:val="24"/>
        </w:rPr>
      </w:pPr>
    </w:p>
    <w:p w14:paraId="2C1D2E93" w14:textId="77777777" w:rsidR="00F3261E" w:rsidRPr="0050367F" w:rsidRDefault="00F3261E" w:rsidP="00F3261E">
      <w:pPr>
        <w:spacing w:after="0" w:line="240" w:lineRule="auto"/>
        <w:rPr>
          <w:rFonts w:ascii="Times New Roman" w:hAnsi="Times New Roman" w:cs="Times New Roman"/>
          <w:sz w:val="24"/>
          <w:szCs w:val="24"/>
        </w:rPr>
      </w:pPr>
    </w:p>
    <w:p w14:paraId="7690961D" w14:textId="77777777" w:rsidR="00F3261E" w:rsidRPr="0050367F" w:rsidRDefault="00F3261E" w:rsidP="00F3261E">
      <w:pPr>
        <w:spacing w:after="0" w:line="240" w:lineRule="auto"/>
        <w:rPr>
          <w:rFonts w:ascii="Times New Roman" w:hAnsi="Times New Roman" w:cs="Times New Roman"/>
          <w:sz w:val="24"/>
          <w:szCs w:val="24"/>
        </w:rPr>
      </w:pPr>
    </w:p>
    <w:p w14:paraId="23DBD923" w14:textId="77777777" w:rsidR="00F3261E" w:rsidRDefault="00F3261E" w:rsidP="00F3261E">
      <w:pPr>
        <w:spacing w:after="0" w:line="240" w:lineRule="auto"/>
        <w:rPr>
          <w:rFonts w:ascii="Times New Roman" w:hAnsi="Times New Roman" w:cs="Times New Roman"/>
          <w:sz w:val="24"/>
          <w:szCs w:val="24"/>
        </w:rPr>
      </w:pPr>
    </w:p>
    <w:p w14:paraId="4425DE45" w14:textId="77777777" w:rsidR="00F3261E" w:rsidRDefault="00F3261E" w:rsidP="00F3261E">
      <w:pPr>
        <w:spacing w:after="0" w:line="240" w:lineRule="auto"/>
        <w:rPr>
          <w:rFonts w:ascii="Times New Roman" w:hAnsi="Times New Roman" w:cs="Times New Roman"/>
          <w:sz w:val="24"/>
          <w:szCs w:val="24"/>
        </w:rPr>
      </w:pPr>
    </w:p>
    <w:p w14:paraId="7BCCCCA3" w14:textId="77777777" w:rsidR="00F3261E" w:rsidRDefault="00F3261E" w:rsidP="00F3261E">
      <w:pPr>
        <w:spacing w:after="0" w:line="240" w:lineRule="auto"/>
        <w:rPr>
          <w:rFonts w:ascii="Times New Roman" w:hAnsi="Times New Roman" w:cs="Times New Roman"/>
          <w:sz w:val="24"/>
          <w:szCs w:val="24"/>
        </w:rPr>
      </w:pPr>
    </w:p>
    <w:p w14:paraId="7AD385AB" w14:textId="77777777" w:rsidR="00F3261E" w:rsidRDefault="00F3261E" w:rsidP="00F3261E">
      <w:pPr>
        <w:spacing w:after="0" w:line="240" w:lineRule="auto"/>
        <w:rPr>
          <w:rFonts w:ascii="Times New Roman" w:hAnsi="Times New Roman" w:cs="Times New Roman"/>
          <w:sz w:val="24"/>
          <w:szCs w:val="24"/>
        </w:rPr>
      </w:pPr>
    </w:p>
    <w:p w14:paraId="1FBBE616" w14:textId="77777777" w:rsidR="00F3261E" w:rsidRDefault="00F3261E" w:rsidP="00F3261E">
      <w:pPr>
        <w:spacing w:after="0" w:line="240" w:lineRule="auto"/>
        <w:rPr>
          <w:rFonts w:ascii="Times New Roman" w:hAnsi="Times New Roman" w:cs="Times New Roman"/>
          <w:sz w:val="24"/>
          <w:szCs w:val="24"/>
        </w:rPr>
      </w:pPr>
    </w:p>
    <w:p w14:paraId="0676A24D" w14:textId="77777777" w:rsidR="00F3261E" w:rsidRDefault="00F3261E" w:rsidP="00F3261E">
      <w:pPr>
        <w:spacing w:after="0" w:line="240" w:lineRule="auto"/>
        <w:rPr>
          <w:rFonts w:ascii="Times New Roman" w:hAnsi="Times New Roman" w:cs="Times New Roman"/>
          <w:sz w:val="24"/>
          <w:szCs w:val="24"/>
        </w:rPr>
      </w:pPr>
    </w:p>
    <w:p w14:paraId="103D2251" w14:textId="77777777" w:rsidR="00F3261E" w:rsidRDefault="00F3261E" w:rsidP="00F3261E">
      <w:pPr>
        <w:spacing w:after="0" w:line="240" w:lineRule="auto"/>
        <w:rPr>
          <w:rFonts w:ascii="Times New Roman" w:hAnsi="Times New Roman" w:cs="Times New Roman"/>
          <w:sz w:val="24"/>
          <w:szCs w:val="24"/>
        </w:rPr>
      </w:pPr>
    </w:p>
    <w:p w14:paraId="145A35B3" w14:textId="77777777" w:rsidR="00F3261E" w:rsidRDefault="00F3261E" w:rsidP="00F3261E">
      <w:pPr>
        <w:spacing w:after="0" w:line="240" w:lineRule="auto"/>
        <w:rPr>
          <w:rFonts w:ascii="Times New Roman" w:hAnsi="Times New Roman" w:cs="Times New Roman"/>
          <w:sz w:val="24"/>
          <w:szCs w:val="24"/>
        </w:rPr>
      </w:pPr>
    </w:p>
    <w:p w14:paraId="63CAD750" w14:textId="77777777" w:rsidR="00F3261E" w:rsidRDefault="00F3261E" w:rsidP="00F3261E">
      <w:pPr>
        <w:spacing w:after="0" w:line="240" w:lineRule="auto"/>
        <w:rPr>
          <w:rFonts w:ascii="Times New Roman" w:hAnsi="Times New Roman" w:cs="Times New Roman"/>
          <w:sz w:val="24"/>
          <w:szCs w:val="24"/>
        </w:rPr>
      </w:pPr>
    </w:p>
    <w:p w14:paraId="77B2F63F" w14:textId="77777777" w:rsidR="00F3261E" w:rsidRPr="0050367F" w:rsidRDefault="00F3261E" w:rsidP="00F3261E">
      <w:pPr>
        <w:spacing w:after="0" w:line="240" w:lineRule="auto"/>
        <w:rPr>
          <w:rFonts w:ascii="Times New Roman" w:hAnsi="Times New Roman" w:cs="Times New Roman"/>
          <w:sz w:val="24"/>
          <w:szCs w:val="24"/>
        </w:rPr>
      </w:pPr>
    </w:p>
    <w:p w14:paraId="279DB517"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677D6E"/>
    <w:multiLevelType w:val="multilevel"/>
    <w:tmpl w:val="96C0C29E"/>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20768"/>
    <w:rsid w:val="000267C2"/>
    <w:rsid w:val="0003122C"/>
    <w:rsid w:val="00035582"/>
    <w:rsid w:val="00056BD9"/>
    <w:rsid w:val="000610CE"/>
    <w:rsid w:val="00061A23"/>
    <w:rsid w:val="00061C66"/>
    <w:rsid w:val="00071937"/>
    <w:rsid w:val="00086A37"/>
    <w:rsid w:val="00092A47"/>
    <w:rsid w:val="000A2D67"/>
    <w:rsid w:val="000A79FF"/>
    <w:rsid w:val="000B1EB0"/>
    <w:rsid w:val="000B5ECB"/>
    <w:rsid w:val="000D00BD"/>
    <w:rsid w:val="000D10B9"/>
    <w:rsid w:val="000E16F0"/>
    <w:rsid w:val="000E5AEA"/>
    <w:rsid w:val="000E6F1B"/>
    <w:rsid w:val="001034A7"/>
    <w:rsid w:val="0010416E"/>
    <w:rsid w:val="001237FA"/>
    <w:rsid w:val="001379A1"/>
    <w:rsid w:val="00140F2A"/>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63B"/>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2D27"/>
    <w:rsid w:val="002941F9"/>
    <w:rsid w:val="002A3186"/>
    <w:rsid w:val="002A67F4"/>
    <w:rsid w:val="002B0F1A"/>
    <w:rsid w:val="002B2946"/>
    <w:rsid w:val="002B59BE"/>
    <w:rsid w:val="002B5BCC"/>
    <w:rsid w:val="002C0F49"/>
    <w:rsid w:val="002C6F27"/>
    <w:rsid w:val="002D303B"/>
    <w:rsid w:val="002D4BB1"/>
    <w:rsid w:val="0030746B"/>
    <w:rsid w:val="0031009C"/>
    <w:rsid w:val="00345403"/>
    <w:rsid w:val="00347378"/>
    <w:rsid w:val="0035154A"/>
    <w:rsid w:val="00351D34"/>
    <w:rsid w:val="00355708"/>
    <w:rsid w:val="0036552A"/>
    <w:rsid w:val="003912F1"/>
    <w:rsid w:val="003923A8"/>
    <w:rsid w:val="003E16B2"/>
    <w:rsid w:val="003E64FC"/>
    <w:rsid w:val="00400A19"/>
    <w:rsid w:val="00402451"/>
    <w:rsid w:val="00402813"/>
    <w:rsid w:val="0042345B"/>
    <w:rsid w:val="00436952"/>
    <w:rsid w:val="0045711D"/>
    <w:rsid w:val="004866BD"/>
    <w:rsid w:val="004A0203"/>
    <w:rsid w:val="004A60EB"/>
    <w:rsid w:val="004C00D1"/>
    <w:rsid w:val="004E16A2"/>
    <w:rsid w:val="004F2C15"/>
    <w:rsid w:val="0050367F"/>
    <w:rsid w:val="00505875"/>
    <w:rsid w:val="00524DD2"/>
    <w:rsid w:val="00534DA4"/>
    <w:rsid w:val="00535BAF"/>
    <w:rsid w:val="0054130C"/>
    <w:rsid w:val="00547E1A"/>
    <w:rsid w:val="0055324A"/>
    <w:rsid w:val="00553664"/>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C70FA"/>
    <w:rsid w:val="005D16AD"/>
    <w:rsid w:val="005D5AE1"/>
    <w:rsid w:val="005E4BAA"/>
    <w:rsid w:val="005E7AC3"/>
    <w:rsid w:val="006255FD"/>
    <w:rsid w:val="006269F1"/>
    <w:rsid w:val="00627AA7"/>
    <w:rsid w:val="00630BAB"/>
    <w:rsid w:val="00635CF6"/>
    <w:rsid w:val="00637854"/>
    <w:rsid w:val="0063796D"/>
    <w:rsid w:val="0064439D"/>
    <w:rsid w:val="006610C7"/>
    <w:rsid w:val="00676D2C"/>
    <w:rsid w:val="00683C56"/>
    <w:rsid w:val="00690BE2"/>
    <w:rsid w:val="006A2EC1"/>
    <w:rsid w:val="006A702F"/>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27C72"/>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50FE"/>
    <w:rsid w:val="00A65CF7"/>
    <w:rsid w:val="00A74FEA"/>
    <w:rsid w:val="00A807BC"/>
    <w:rsid w:val="00A934E6"/>
    <w:rsid w:val="00AA1C9E"/>
    <w:rsid w:val="00AA747F"/>
    <w:rsid w:val="00AB6FE8"/>
    <w:rsid w:val="00AC071C"/>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1417"/>
    <w:rsid w:val="00B43162"/>
    <w:rsid w:val="00B47657"/>
    <w:rsid w:val="00B52ECC"/>
    <w:rsid w:val="00B678C9"/>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3CFE"/>
    <w:rsid w:val="00C365BA"/>
    <w:rsid w:val="00C43B1D"/>
    <w:rsid w:val="00C55EB2"/>
    <w:rsid w:val="00C56C07"/>
    <w:rsid w:val="00C62A25"/>
    <w:rsid w:val="00C6715A"/>
    <w:rsid w:val="00CA7A24"/>
    <w:rsid w:val="00CB24AB"/>
    <w:rsid w:val="00CB5ABD"/>
    <w:rsid w:val="00CB7035"/>
    <w:rsid w:val="00CC0877"/>
    <w:rsid w:val="00CC41F1"/>
    <w:rsid w:val="00CD56FF"/>
    <w:rsid w:val="00CE04EA"/>
    <w:rsid w:val="00CE3226"/>
    <w:rsid w:val="00CF4BC5"/>
    <w:rsid w:val="00CF79BD"/>
    <w:rsid w:val="00D02EE2"/>
    <w:rsid w:val="00D03648"/>
    <w:rsid w:val="00D15BA2"/>
    <w:rsid w:val="00D224F7"/>
    <w:rsid w:val="00D251B2"/>
    <w:rsid w:val="00D27E66"/>
    <w:rsid w:val="00D3670B"/>
    <w:rsid w:val="00D45EEE"/>
    <w:rsid w:val="00D756A3"/>
    <w:rsid w:val="00D87629"/>
    <w:rsid w:val="00D95E94"/>
    <w:rsid w:val="00DA29DF"/>
    <w:rsid w:val="00DC0FBF"/>
    <w:rsid w:val="00DD1550"/>
    <w:rsid w:val="00DD3F57"/>
    <w:rsid w:val="00DD4EEA"/>
    <w:rsid w:val="00DD584E"/>
    <w:rsid w:val="00DD7E53"/>
    <w:rsid w:val="00DE44CD"/>
    <w:rsid w:val="00DF5B2E"/>
    <w:rsid w:val="00E01FE9"/>
    <w:rsid w:val="00E162FA"/>
    <w:rsid w:val="00E275E3"/>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5B00"/>
    <w:rsid w:val="00F573CA"/>
    <w:rsid w:val="00F57B2B"/>
    <w:rsid w:val="00F711E6"/>
    <w:rsid w:val="00F81A18"/>
    <w:rsid w:val="00F871B2"/>
    <w:rsid w:val="00FA29B2"/>
    <w:rsid w:val="00FB07AF"/>
    <w:rsid w:val="00FB092C"/>
    <w:rsid w:val="00FB4D38"/>
    <w:rsid w:val="00FD3870"/>
    <w:rsid w:val="00FE28BB"/>
    <w:rsid w:val="00FF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98DF"/>
  <w15:docId w15:val="{32DDCFE8-14C4-4C8D-80B5-83E1BDE2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5BDC-6EBF-4FDB-BE6E-9496D538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1043</Words>
  <Characters>5947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u10131</cp:lastModifiedBy>
  <cp:revision>24</cp:revision>
  <cp:lastPrinted>2020-07-06T12:22:00Z</cp:lastPrinted>
  <dcterms:created xsi:type="dcterms:W3CDTF">2022-01-28T06:48:00Z</dcterms:created>
  <dcterms:modified xsi:type="dcterms:W3CDTF">2022-07-22T08:34:00Z</dcterms:modified>
</cp:coreProperties>
</file>