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3D6ECA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</w:t>
      </w:r>
      <w:r w:rsidR="00D85FBD" w:rsidRPr="00D85FBD">
        <w:rPr>
          <w:rFonts w:ascii="Times New Roman" w:hAnsi="Times New Roman"/>
          <w:sz w:val="24"/>
          <w:szCs w:val="24"/>
        </w:rPr>
        <w:t>189</w:t>
      </w:r>
      <w:r w:rsidR="00D85FBD">
        <w:rPr>
          <w:rFonts w:ascii="Times New Roman" w:hAnsi="Times New Roman"/>
          <w:sz w:val="24"/>
          <w:szCs w:val="24"/>
        </w:rPr>
        <w:t xml:space="preserve"> </w:t>
      </w:r>
      <w:r w:rsidR="00D85FBD" w:rsidRPr="00D85FBD">
        <w:rPr>
          <w:rFonts w:ascii="Times New Roman" w:hAnsi="Times New Roman"/>
          <w:sz w:val="24"/>
          <w:szCs w:val="24"/>
        </w:rPr>
        <w:t>200</w:t>
      </w:r>
      <w:r w:rsidR="004356D8" w:rsidRPr="000F4C1B">
        <w:rPr>
          <w:rFonts w:ascii="Times New Roman" w:hAnsi="Times New Roman"/>
          <w:sz w:val="24"/>
          <w:szCs w:val="24"/>
        </w:rPr>
        <w:t xml:space="preserve">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</w:t>
      </w:r>
      <w:proofErr w:type="spellStart"/>
      <w:r w:rsidR="00D85FBD" w:rsidRPr="00D85FBD">
        <w:rPr>
          <w:rFonts w:ascii="Times New Roman" w:hAnsi="Times New Roman"/>
          <w:sz w:val="24"/>
          <w:szCs w:val="24"/>
        </w:rPr>
        <w:t>Гройсера</w:t>
      </w:r>
      <w:proofErr w:type="spellEnd"/>
      <w:r w:rsidR="00D85FBD" w:rsidRPr="00D85FBD">
        <w:rPr>
          <w:rFonts w:ascii="Times New Roman" w:hAnsi="Times New Roman"/>
          <w:sz w:val="24"/>
          <w:szCs w:val="24"/>
        </w:rPr>
        <w:t xml:space="preserve"> Михаила </w:t>
      </w:r>
      <w:proofErr w:type="spellStart"/>
      <w:r w:rsidR="00D85FBD" w:rsidRPr="00D85FBD">
        <w:rPr>
          <w:rFonts w:ascii="Times New Roman" w:hAnsi="Times New Roman"/>
          <w:sz w:val="24"/>
          <w:szCs w:val="24"/>
        </w:rPr>
        <w:t>Жановича</w:t>
      </w:r>
      <w:proofErr w:type="spellEnd"/>
      <w:r w:rsidR="004356D8" w:rsidRPr="000F4C1B">
        <w:rPr>
          <w:rFonts w:ascii="Times New Roman" w:hAnsi="Times New Roman"/>
          <w:sz w:val="24"/>
          <w:szCs w:val="24"/>
        </w:rPr>
        <w:t>, в ходе процедур, применяемых в деле о банкротстве, по продаже имущества, выставляемого лотом №</w:t>
      </w:r>
      <w:r w:rsidR="00D85FBD">
        <w:rPr>
          <w:rFonts w:ascii="Times New Roman" w:hAnsi="Times New Roman"/>
          <w:sz w:val="24"/>
          <w:szCs w:val="24"/>
        </w:rPr>
        <w:t>1</w:t>
      </w:r>
      <w:r w:rsidR="004356D8" w:rsidRPr="000F4C1B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</w:t>
      </w:r>
      <w:r w:rsidR="00D85FBD">
        <w:rPr>
          <w:rFonts w:ascii="Times New Roman" w:hAnsi="Times New Roman"/>
          <w:sz w:val="24"/>
          <w:szCs w:val="24"/>
        </w:rPr>
        <w:t>1</w:t>
      </w:r>
      <w:r w:rsidR="004356D8" w:rsidRPr="000F4C1B">
        <w:rPr>
          <w:rFonts w:ascii="Times New Roman" w:hAnsi="Times New Roman"/>
          <w:sz w:val="24"/>
          <w:szCs w:val="24"/>
        </w:rPr>
        <w:t xml:space="preserve"> - </w:t>
      </w:r>
      <w:r w:rsidR="00D85FBD" w:rsidRPr="00D85FBD">
        <w:rPr>
          <w:rFonts w:ascii="Times New Roman" w:hAnsi="Times New Roman"/>
          <w:sz w:val="24"/>
          <w:szCs w:val="24"/>
        </w:rPr>
        <w:t>Доля в праве 3/8 в квартире общей площадью 58,9</w:t>
      </w:r>
      <w:proofErr w:type="gramEnd"/>
      <w:r w:rsidR="00D85FBD" w:rsidRPr="00D85FBD">
        <w:rPr>
          <w:rFonts w:ascii="Times New Roman" w:hAnsi="Times New Roman"/>
          <w:sz w:val="24"/>
          <w:szCs w:val="24"/>
        </w:rPr>
        <w:t xml:space="preserve"> кв. м., </w:t>
      </w:r>
      <w:proofErr w:type="spellStart"/>
      <w:r w:rsidR="00D85FBD" w:rsidRPr="00D85FBD">
        <w:rPr>
          <w:rFonts w:ascii="Times New Roman" w:hAnsi="Times New Roman"/>
          <w:sz w:val="24"/>
          <w:szCs w:val="24"/>
        </w:rPr>
        <w:t>кад</w:t>
      </w:r>
      <w:proofErr w:type="spellEnd"/>
      <w:r w:rsidR="00D85FBD" w:rsidRPr="00D85FBD">
        <w:rPr>
          <w:rFonts w:ascii="Times New Roman" w:hAnsi="Times New Roman"/>
          <w:sz w:val="24"/>
          <w:szCs w:val="24"/>
        </w:rPr>
        <w:t xml:space="preserve">. №78:14:0007672:4018, </w:t>
      </w:r>
      <w:proofErr w:type="gramStart"/>
      <w:r w:rsidR="00D85FBD" w:rsidRPr="00D85FBD">
        <w:rPr>
          <w:rFonts w:ascii="Times New Roman" w:hAnsi="Times New Roman"/>
          <w:sz w:val="24"/>
          <w:szCs w:val="24"/>
        </w:rPr>
        <w:t>расположенной</w:t>
      </w:r>
      <w:proofErr w:type="gramEnd"/>
      <w:r w:rsidR="00D85FBD" w:rsidRPr="00D85FBD">
        <w:rPr>
          <w:rFonts w:ascii="Times New Roman" w:hAnsi="Times New Roman"/>
          <w:sz w:val="24"/>
          <w:szCs w:val="24"/>
        </w:rPr>
        <w:t xml:space="preserve"> по адресу: г. Санкт-Петербург, пр. Московский, д. 220, литера</w:t>
      </w:r>
      <w:proofErr w:type="gramStart"/>
      <w:r w:rsidR="00D85FBD" w:rsidRPr="00D85FB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D85FBD" w:rsidRPr="00D85FBD">
        <w:rPr>
          <w:rFonts w:ascii="Times New Roman" w:hAnsi="Times New Roman"/>
          <w:sz w:val="24"/>
          <w:szCs w:val="24"/>
        </w:rPr>
        <w:t xml:space="preserve">, кв. 137. </w:t>
      </w:r>
      <w:r w:rsidR="004356D8" w:rsidRPr="000F4C1B">
        <w:rPr>
          <w:rFonts w:ascii="Times New Roman" w:hAnsi="Times New Roman"/>
          <w:sz w:val="24"/>
          <w:szCs w:val="24"/>
        </w:rPr>
        <w:t xml:space="preserve"> (наименование имущества) по начальной цене продажи</w:t>
      </w:r>
      <w:r w:rsidR="00D85FBD">
        <w:rPr>
          <w:rFonts w:ascii="Times New Roman" w:hAnsi="Times New Roman"/>
          <w:sz w:val="24"/>
          <w:szCs w:val="24"/>
        </w:rPr>
        <w:t xml:space="preserve"> </w:t>
      </w:r>
      <w:r w:rsidR="003D6ECA">
        <w:rPr>
          <w:rFonts w:ascii="Times New Roman" w:hAnsi="Times New Roman"/>
          <w:sz w:val="24"/>
          <w:szCs w:val="24"/>
        </w:rPr>
        <w:t>1 702 800</w:t>
      </w:r>
      <w:bookmarkStart w:id="0" w:name="_GoBack"/>
      <w:bookmarkEnd w:id="0"/>
      <w:r w:rsidR="00D85FBD">
        <w:rPr>
          <w:rFonts w:ascii="Times New Roman" w:hAnsi="Times New Roman"/>
          <w:sz w:val="24"/>
          <w:szCs w:val="24"/>
        </w:rPr>
        <w:t xml:space="preserve"> </w:t>
      </w:r>
      <w:r w:rsidR="004356D8" w:rsidRPr="000F4C1B">
        <w:rPr>
          <w:rFonts w:ascii="Times New Roman" w:hAnsi="Times New Roman"/>
          <w:sz w:val="24"/>
          <w:szCs w:val="24"/>
        </w:rPr>
        <w:t>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</w:t>
      </w:r>
      <w:r w:rsidR="00D85FBD">
        <w:rPr>
          <w:rFonts w:ascii="Times New Roman" w:hAnsi="Times New Roman"/>
          <w:sz w:val="24"/>
          <w:szCs w:val="24"/>
        </w:rPr>
        <w:t xml:space="preserve">тный счет </w:t>
      </w:r>
      <w:proofErr w:type="gramStart"/>
      <w:r w:rsidR="00D85FBD">
        <w:rPr>
          <w:rFonts w:ascii="Times New Roman" w:hAnsi="Times New Roman"/>
          <w:sz w:val="24"/>
          <w:szCs w:val="24"/>
        </w:rPr>
        <w:t>р</w:t>
      </w:r>
      <w:proofErr w:type="gramEnd"/>
      <w:r w:rsidR="00D85FBD">
        <w:rPr>
          <w:rFonts w:ascii="Times New Roman" w:hAnsi="Times New Roman"/>
          <w:sz w:val="24"/>
          <w:szCs w:val="24"/>
        </w:rPr>
        <w:t>/с ООО «Ру-Трейд» №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3D6ECA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D85FBD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6Jd61GrHHeSCqAQiTugqVq4LcaUWFLWSWWyEHISdXhY=</DigestValue>
    </Reference>
    <Reference URI="#idOfficeObject" Type="http://www.w3.org/2000/09/xmldsig#Object">
      <DigestMethod Algorithm="urn:ietf:params:xml:ns:cpxmlsec:algorithms:gostr34112012-256"/>
      <DigestValue>Ua/SFj1OMCoqP7v5Yp9usfqo57MgzOJxz2RnljnpR+U=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raAvYoBqdslu9K1Ryx+YT7qDsDUPspn24zyxd37eB2U=</DigestValue>
    </Reference>
  </SignedInfo>
  <SignatureValue>CR2wsMicdMosKZS85OkoBmI0xGEiT0QhApj0N0TfsWJzOrXd7O0FrynG3s4BiCjX
ZQuG/TqDhPNbiu+IQ/dg1w==</SignatureValue>
  <KeyInfo>
    <X509Data>
      <X509Certificate>MIIJIjCCCM+gAwIBAgIRA/AMlwCcrSqbSnT6uk2iAYYwCgYIKoUDBwEBAwIwggHo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LdCf0YDQviIwHhcNMjEwOTA3MDkwNDU4WhcNMjIxMjA3MDkwODEzWjCB7TFHMEUG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0KDQvtGB0YHQuNC4ggoZyhb9AAAAAAWLMB0GA1UdDgQWBBQXHVSLIMyKHv3o6L3N
mFAfQQ6y2jAKBggqhQMHAQEDAgNBACbDd8c1HR8005pSn/658RtpLmwm4rcBBLmn
ZIUgub1srwEV0lLNhXEue7WjYYiZfDf9o146YjVJZs6wXAig+J0=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VfRTL6AcgUWo6D+KnPoXwscKwIM=</DigestValue>
      </Reference>
      <Reference URI="/word/fontTable.xml?ContentType=application/vnd.openxmlformats-officedocument.wordprocessingml.fontTable+xml">
        <DigestMethod Algorithm="http://www.w3.org/2000/09/xmldsig#sha1"/>
        <DigestValue>q43FgaFw/xgjM0RZFobFseUvvow=</DigestValue>
      </Reference>
      <Reference URI="/word/stylesWithEffects.xml?ContentType=application/vnd.ms-word.stylesWithEffects+xml">
        <DigestMethod Algorithm="http://www.w3.org/2000/09/xmldsig#sha1"/>
        <DigestValue>7M0ogiEn7rdP4ytUIYPn/q+V2Ac=</DigestValue>
      </Reference>
      <Reference URI="/word/styles.xml?ContentType=application/vnd.openxmlformats-officedocument.wordprocessingml.styles+xml">
        <DigestMethod Algorithm="http://www.w3.org/2000/09/xmldsig#sha1"/>
        <DigestValue>bZHXTnWXz4R2vcRzDt+hnrmgWdo=</DigestValue>
      </Reference>
      <Reference URI="/word/settings.xml?ContentType=application/vnd.openxmlformats-officedocument.wordprocessingml.settings+xml">
        <DigestMethod Algorithm="http://www.w3.org/2000/09/xmldsig#sha1"/>
        <DigestValue>J1NqfnJqYGAn2r7cHN/b5koGs7Y=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document.xml?ContentType=application/vnd.openxmlformats-officedocument.wordprocessingml.document.main+xml">
        <DigestMethod Algorithm="http://www.w3.org/2000/09/xmldsig#sha1"/>
        <DigestValue>cGCarndNBCtOpfjJfPKajrqKicw=</DigestValue>
      </Reference>
      <Reference URI="/word/numbering.xml?ContentType=application/vnd.openxmlformats-officedocument.wordprocessingml.numbering+xml">
        <DigestMethod Algorithm="http://www.w3.org/2000/09/xmldsig#sha1"/>
        <DigestValue>1D/bQtv+34B9SclS0COoCKk5U6g=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</Manifest>
    <SignatureProperties>
      <SignatureProperty Id="idSignatureTime" Target="#idPackageSignature">
        <mdssi:SignatureTime>
          <mdssi:Format>YYYY-MM-DDThh:mm:ssTZD</mdssi:Format>
          <mdssi:Value>2022-06-28T07:39:59Z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2022-06-28T07:39:59Z</xd:SigningTime>
          <xd:SigningCertificate>
            <xd:Cert>
              <xd:CertDigest>
                <DigestMethod Algorithm="http://www.w3.org/2000/09/xmldsig#sha1"/>
                <DigestValue>DA47kHhR7dI5VS6V0nzv7Xb3ylU=</DigestValue>
              </xd:CertDigest>
              <xd:IssuerSerial>
                <X509IssuerName>E=ca@sertum.ru, ОГРН=1116673008539, ИНН=006673240328, C=RU, S=66 Свердловская область, L=Екатеринбург, STREET="улица Ульяновская, д. 13, литер А, офис 209 Б", O="Общество с ограниченной ответственностью ""Сертум-Про""", CN="Общество с ограниченной ответственностью ""Сертум-Про"""</X509IssuerName>
                <X509SerialNumber>1339927190005836776123739861006030078342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Катя</cp:lastModifiedBy>
  <cp:revision>6</cp:revision>
  <cp:lastPrinted>2018-02-14T08:46:00Z</cp:lastPrinted>
  <dcterms:created xsi:type="dcterms:W3CDTF">2020-10-21T16:14:00Z</dcterms:created>
  <dcterms:modified xsi:type="dcterms:W3CDTF">2022-06-28T07:39:00Z</dcterms:modified>
</cp:coreProperties>
</file>