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FB480A" w:rsidRDefault="00FB480A" w:rsidP="00FB480A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__</w:t>
            </w:r>
            <w:r w:rsidR="008F652F"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>___</w:t>
            </w:r>
            <w:r w:rsidR="0042331D" w:rsidRPr="0042331D">
              <w:rPr>
                <w:szCs w:val="24"/>
              </w:rPr>
              <w:t>.</w:t>
            </w:r>
            <w:r w:rsidR="00F81CA0" w:rsidRPr="0042331D">
              <w:rPr>
                <w:szCs w:val="24"/>
              </w:rPr>
              <w:t>201</w:t>
            </w:r>
            <w:r>
              <w:rPr>
                <w:szCs w:val="24"/>
                <w:lang w:val="en-US"/>
              </w:rPr>
              <w:t>9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8F652F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8F652F">
        <w:rPr>
          <w:b/>
        </w:rPr>
        <w:t>Специализированная организация Общество с ограниченн</w:t>
      </w:r>
      <w:r>
        <w:rPr>
          <w:b/>
        </w:rPr>
        <w:t>ой ответственностью «Ру-Трейд»,</w:t>
      </w:r>
      <w:r w:rsidR="00DD2340">
        <w:rPr>
          <w:b/>
        </w:rPr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="00157E08" w:rsidRPr="0042331D">
        <w:t xml:space="preserve">действующее на основании </w:t>
      </w:r>
      <w:r>
        <w:t>возмездного оказания услуг</w:t>
      </w:r>
      <w:r w:rsidR="00AA64EE">
        <w:t xml:space="preserve"> по подготовке, организации и проведению торгов </w:t>
      </w:r>
      <w:r w:rsidR="003745F2" w:rsidRPr="00F603EF">
        <w:t xml:space="preserve">от </w:t>
      </w:r>
      <w:r w:rsidRPr="008F652F">
        <w:t>30</w:t>
      </w:r>
      <w:r w:rsidR="003745F2" w:rsidRPr="00F603EF">
        <w:t>.</w:t>
      </w:r>
      <w:r>
        <w:t>0</w:t>
      </w:r>
      <w:r w:rsidRPr="008F652F">
        <w:t>7</w:t>
      </w:r>
      <w:r w:rsidR="003745F2" w:rsidRPr="00F603EF">
        <w:t>.201</w:t>
      </w:r>
      <w:r w:rsidR="00AA64EE">
        <w:t>8</w:t>
      </w:r>
      <w:r w:rsidR="00CB5557" w:rsidRPr="00F603EF">
        <w:t>,</w:t>
      </w:r>
      <w:r w:rsidR="00770FF8" w:rsidRPr="0042331D">
        <w:t xml:space="preserve"> </w:t>
      </w:r>
      <w:r w:rsidR="00157E08" w:rsidRPr="0042331D">
        <w:t xml:space="preserve">в лице </w:t>
      </w:r>
      <w:r w:rsidR="00AA64EE" w:rsidRPr="00AA64EE">
        <w:t xml:space="preserve">директора </w:t>
      </w:r>
      <w:r w:rsidRPr="008F652F">
        <w:t>Дробышевского Артема Александровича</w:t>
      </w:r>
      <w:r w:rsidR="00157E08" w:rsidRPr="0042331D">
        <w:t xml:space="preserve">, действующего на основании </w:t>
      </w:r>
      <w:r w:rsidR="0042331D">
        <w:t>Устава</w:t>
      </w:r>
      <w:r w:rsidR="00157E08" w:rsidRPr="0042331D">
        <w:t xml:space="preserve">, </w:t>
      </w:r>
      <w:r w:rsidR="00157E08" w:rsidRPr="0042331D">
        <w:rPr>
          <w:bCs/>
        </w:rPr>
        <w:t>с одной стороны</w:t>
      </w:r>
      <w:r w:rsidR="00157E08"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="00157E08" w:rsidRPr="0042331D">
        <w:t>, именуем</w:t>
      </w:r>
      <w:r w:rsidR="003745F2">
        <w:t>ое</w:t>
      </w:r>
      <w:r w:rsidR="00157E08" w:rsidRPr="0042331D">
        <w:t xml:space="preserve"> в дальнейшем «</w:t>
      </w:r>
      <w:r w:rsidR="005279C2" w:rsidRPr="0042331D">
        <w:rPr>
          <w:b/>
        </w:rPr>
        <w:t>Заявитель</w:t>
      </w:r>
      <w:r w:rsidR="00157E08" w:rsidRPr="0042331D">
        <w:rPr>
          <w:b/>
        </w:rPr>
        <w:t>»</w:t>
      </w:r>
      <w:r w:rsidR="00157E08"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="00157E08" w:rsidRPr="0042331D">
        <w:t xml:space="preserve"> </w:t>
      </w:r>
      <w:r w:rsidR="00236E8D">
        <w:t xml:space="preserve">действующего </w:t>
      </w:r>
      <w:r w:rsidR="00157E08" w:rsidRPr="0042331D">
        <w:t xml:space="preserve">на основании </w:t>
      </w:r>
      <w:r w:rsidR="00AA51CD">
        <w:t>________</w:t>
      </w:r>
      <w:r w:rsidR="00157E08"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="00157E08"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92C2A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1. В силу настоящего </w:t>
      </w:r>
      <w:r w:rsidR="00F71047" w:rsidRPr="0042331D">
        <w:t>Договора</w:t>
      </w:r>
      <w:r w:rsidRPr="0042331D">
        <w:t xml:space="preserve"> </w:t>
      </w:r>
      <w:r w:rsidR="005279C2" w:rsidRPr="0042331D">
        <w:t>Заявитель</w:t>
      </w:r>
      <w:r w:rsidRPr="0042331D">
        <w:t xml:space="preserve"> обязуется </w:t>
      </w:r>
      <w:r w:rsidR="00F71047" w:rsidRPr="0042331D">
        <w:t xml:space="preserve">до </w:t>
      </w:r>
      <w:r w:rsidR="00192C2A" w:rsidRPr="0042331D">
        <w:t xml:space="preserve">окончания срока представления заявок на участие в торгах </w:t>
      </w:r>
      <w:r w:rsidRPr="0042331D">
        <w:t xml:space="preserve">уплатить </w:t>
      </w:r>
      <w:r w:rsidR="00192C2A" w:rsidRPr="0042331D">
        <w:t xml:space="preserve">в качестве задатка </w:t>
      </w:r>
      <w:r w:rsidR="00F71047" w:rsidRPr="0042331D">
        <w:t xml:space="preserve">на </w:t>
      </w:r>
      <w:r w:rsidR="00192C2A" w:rsidRPr="0042331D">
        <w:t xml:space="preserve">расчетный </w:t>
      </w:r>
      <w:r w:rsidR="00F71047" w:rsidRPr="0042331D">
        <w:t xml:space="preserve">счет </w:t>
      </w:r>
      <w:r w:rsidR="00053838">
        <w:t xml:space="preserve">Должника </w:t>
      </w:r>
      <w:r w:rsidR="00F71047" w:rsidRPr="0042331D">
        <w:t xml:space="preserve">денежные средства </w:t>
      </w:r>
      <w:r w:rsidR="00192C2A" w:rsidRPr="0042331D">
        <w:t xml:space="preserve">в сумме, равной 20 (Двадцати) процентам начальной цены продажи </w:t>
      </w:r>
      <w:r w:rsidR="005279C2" w:rsidRPr="0042331D">
        <w:t xml:space="preserve">имущества </w:t>
      </w:r>
      <w:r w:rsidR="005279C2" w:rsidRPr="00FA5B35">
        <w:t xml:space="preserve">в составе </w:t>
      </w:r>
      <w:r w:rsidR="00192C2A" w:rsidRPr="00FA5B35">
        <w:t>лот</w:t>
      </w:r>
      <w:r w:rsidR="005279C2" w:rsidRPr="00FA5B35">
        <w:t>а</w:t>
      </w:r>
      <w:r w:rsidR="00192C2A" w:rsidRPr="00FA5B35">
        <w:t>,</w:t>
      </w:r>
      <w:r w:rsidR="00192C2A" w:rsidRPr="0042331D">
        <w:t xml:space="preserve"> указанной </w:t>
      </w:r>
      <w:r w:rsidR="001211CE">
        <w:t>в сообщении о проведении торгов</w:t>
      </w:r>
      <w:r w:rsidR="00192C2A" w:rsidRPr="0042331D">
        <w:t>.</w:t>
      </w:r>
    </w:p>
    <w:p w:rsidR="00157E08" w:rsidRPr="0042331D" w:rsidRDefault="00157E08" w:rsidP="007E34E3">
      <w:pPr>
        <w:widowControl w:val="0"/>
        <w:spacing w:line="360" w:lineRule="auto"/>
        <w:ind w:firstLine="709"/>
        <w:jc w:val="both"/>
      </w:pPr>
      <w:r w:rsidRPr="0042331D">
        <w:t xml:space="preserve">2.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Pr="0042331D">
        <w:t xml:space="preserve"> понима</w:t>
      </w:r>
      <w:r w:rsidR="005279C2" w:rsidRPr="0042331D">
        <w:t>ются т</w:t>
      </w:r>
      <w:r w:rsidRPr="0042331D">
        <w:t xml:space="preserve">орги по продаже имущества </w:t>
      </w:r>
      <w:r w:rsidR="00AA64EE">
        <w:t>Открытого акционерного общества</w:t>
      </w:r>
      <w:r w:rsidR="00AA64EE" w:rsidRPr="00AA64EE">
        <w:t xml:space="preserve"> «Внешн</w:t>
      </w:r>
      <w:r w:rsidR="00833921">
        <w:t>еэкономическое объединение «Тех</w:t>
      </w:r>
      <w:r w:rsidR="00AA64EE" w:rsidRPr="00AA64EE">
        <w:t xml:space="preserve">нопромэкспорт», </w:t>
      </w:r>
      <w:r w:rsidR="0015217F">
        <w:t xml:space="preserve">(далее – Должник) </w:t>
      </w:r>
      <w:r w:rsidR="00837F44">
        <w:t xml:space="preserve">в форме </w:t>
      </w:r>
      <w:r w:rsidR="00846C5E">
        <w:t>открытого аукциона</w:t>
      </w:r>
      <w:r w:rsidR="005279C2" w:rsidRPr="0042331D">
        <w:t xml:space="preserve">, проводимые </w:t>
      </w:r>
      <w:r w:rsidRPr="0042331D">
        <w:t xml:space="preserve">согласно сообщению о </w:t>
      </w:r>
      <w:r w:rsidR="00DF031F" w:rsidRPr="0042331D">
        <w:t xml:space="preserve">проведении </w:t>
      </w:r>
      <w:r w:rsidRPr="0042331D">
        <w:t>торг</w:t>
      </w:r>
      <w:r w:rsidR="00DF031F" w:rsidRPr="0042331D">
        <w:t>ов</w:t>
      </w:r>
      <w:r w:rsidRPr="0042331D">
        <w:t xml:space="preserve">, опубликованному в газете «Коммерсантъ» </w:t>
      </w:r>
      <w:r w:rsidR="001211CE">
        <w:t>___________</w:t>
      </w:r>
      <w:r w:rsidRPr="0042331D">
        <w:t xml:space="preserve">, </w:t>
      </w:r>
      <w:r w:rsidR="005279C2" w:rsidRPr="0042331D">
        <w:t xml:space="preserve">в </w:t>
      </w:r>
      <w:r w:rsidR="00AA64EE">
        <w:t>газете</w:t>
      </w:r>
      <w:r w:rsidR="007E34E3">
        <w:t xml:space="preserve"> «Московск</w:t>
      </w:r>
      <w:r w:rsidR="00AA64EE">
        <w:t>ая</w:t>
      </w:r>
      <w:r w:rsidR="007E34E3">
        <w:t xml:space="preserve"> </w:t>
      </w:r>
      <w:r w:rsidR="00AA64EE">
        <w:t>правда</w:t>
      </w:r>
      <w:r w:rsidR="007E34E3">
        <w:t>»</w:t>
      </w:r>
      <w:r w:rsidR="00DF75D9">
        <w:t>_____________</w:t>
      </w:r>
      <w:r w:rsidR="00B24D2D">
        <w:t xml:space="preserve">, </w:t>
      </w:r>
      <w:r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Pr="0042331D">
        <w:t>на электронной площадк</w:t>
      </w:r>
      <w:r w:rsidR="00712D4F" w:rsidRPr="0042331D">
        <w:t>е</w:t>
      </w:r>
      <w:r w:rsidRPr="0042331D">
        <w:t xml:space="preserve"> </w:t>
      </w:r>
      <w:r w:rsidR="00AA64EE">
        <w:t xml:space="preserve">ООО "Ру-Трейд", </w:t>
      </w:r>
      <w:r w:rsidR="00AA64EE" w:rsidRPr="00AA64EE">
        <w:t>размещенной в сети Интернет по адресу: http:/</w:t>
      </w:r>
      <w:r w:rsidR="00833921">
        <w:t>/www.ru-trade24.ru/</w:t>
      </w:r>
      <w:r w:rsidRPr="0042331D">
        <w:t>,</w:t>
      </w:r>
      <w:r w:rsidR="006B3826">
        <w:t xml:space="preserve"> </w:t>
      </w:r>
      <w:r w:rsidR="006B3826" w:rsidRPr="006B3826">
        <w:t xml:space="preserve">в части торгов по продаже имущества </w:t>
      </w:r>
      <w:r w:rsidR="00833921">
        <w:t>Должника</w:t>
      </w:r>
      <w:r w:rsidR="006B3826" w:rsidRPr="006B3826">
        <w:t xml:space="preserve"> в составе лота __(указать номер лота)  с начальной ценой продажи ____________ руб.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3.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Pr="0042331D">
        <w:t>м в качестве обеспечения</w:t>
      </w:r>
      <w:r w:rsidR="00F81027" w:rsidRPr="0042331D">
        <w:t xml:space="preserve"> у</w:t>
      </w:r>
      <w:r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в торгах в случае его </w:t>
      </w:r>
      <w:r w:rsidR="00DF76C2" w:rsidRPr="0042331D">
        <w:t xml:space="preserve">допуска к участию в </w:t>
      </w:r>
      <w:r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Pr="0042331D">
        <w:t xml:space="preserve">м обязанности заключить договор купли-продажи имущества в случае признания </w:t>
      </w:r>
      <w:r w:rsidR="005279C2" w:rsidRPr="0042331D">
        <w:t>Заявител</w:t>
      </w:r>
      <w:r w:rsidR="00571985" w:rsidRPr="0042331D">
        <w:t>я</w:t>
      </w:r>
      <w:r w:rsidRPr="0042331D">
        <w:t xml:space="preserve"> победителем торгов.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4.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Pr="0042331D">
        <w:t>сли</w:t>
      </w:r>
      <w:r w:rsidR="00AB0C7B" w:rsidRPr="0042331D">
        <w:t xml:space="preserve"> </w:t>
      </w:r>
      <w:r w:rsidRPr="0042331D">
        <w:t xml:space="preserve">в </w:t>
      </w:r>
      <w:r w:rsidRPr="0042331D">
        <w:lastRenderedPageBreak/>
        <w:t xml:space="preserve">установленный настоящим </w:t>
      </w:r>
      <w:r w:rsidR="00F71047" w:rsidRPr="0042331D">
        <w:t>Договор</w:t>
      </w:r>
      <w:r w:rsidR="004A0EE1" w:rsidRPr="0042331D">
        <w:t>о</w:t>
      </w:r>
      <w:r w:rsidRPr="0042331D">
        <w:t xml:space="preserve">м срок денежные средства в полном объеме не поступят на </w:t>
      </w:r>
      <w:r w:rsidR="00D41D78">
        <w:t>специальный счет Должника</w:t>
      </w:r>
      <w:r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Pr="0042331D">
        <w:t xml:space="preserve">м задатка неисполненным, </w:t>
      </w:r>
      <w:r w:rsidR="005279C2" w:rsidRPr="0042331D">
        <w:t>Заявитель</w:t>
      </w:r>
      <w:r w:rsidRPr="0042331D">
        <w:t xml:space="preserve"> не допускается</w:t>
      </w:r>
      <w:r w:rsidR="00AB0C7B" w:rsidRPr="0042331D">
        <w:t xml:space="preserve"> к участию в торгах</w:t>
      </w:r>
      <w:r w:rsidRPr="0042331D">
        <w:t>.</w:t>
      </w:r>
    </w:p>
    <w:p w:rsidR="00157E08" w:rsidRPr="0042331D" w:rsidRDefault="00157E08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5. В случае признания </w:t>
      </w:r>
      <w:r w:rsidR="005279C2" w:rsidRPr="0042331D">
        <w:t>Заявител</w:t>
      </w:r>
      <w:r w:rsidR="00687BD2" w:rsidRPr="0042331D">
        <w:t>я</w:t>
      </w:r>
      <w:r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6. Задаток подлежит внесению на </w:t>
      </w:r>
      <w:r w:rsidR="007B77CF">
        <w:t>специальный счет Должника</w:t>
      </w:r>
      <w:r w:rsidRPr="0042331D">
        <w:t xml:space="preserve"> согласно следующим реквизитам: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 xml:space="preserve">40702810900004004944 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83392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  <w:r w:rsidRPr="00833921">
              <w:rPr>
                <w:sz w:val="22"/>
                <w:szCs w:val="22"/>
              </w:rPr>
              <w:t xml:space="preserve"> «ВБРР» (АО)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83392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044525880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83392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30101810900000000880</w:t>
            </w:r>
            <w:r>
              <w:t xml:space="preserve"> </w:t>
            </w:r>
            <w:r w:rsidRPr="00833921">
              <w:rPr>
                <w:sz w:val="22"/>
                <w:szCs w:val="22"/>
              </w:rPr>
              <w:t>в ГУ Банка России по ЦФО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83392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Открытое акционерное общество</w:t>
            </w:r>
            <w:r w:rsidRPr="00833921">
              <w:rPr>
                <w:bCs/>
                <w:sz w:val="22"/>
                <w:szCs w:val="22"/>
              </w:rPr>
              <w:t xml:space="preserve"> «Внешн</w:t>
            </w:r>
            <w:r>
              <w:rPr>
                <w:bCs/>
                <w:sz w:val="22"/>
                <w:szCs w:val="22"/>
              </w:rPr>
              <w:t>еэкономическое объединение «Тех</w:t>
            </w:r>
            <w:r w:rsidR="00D2204B">
              <w:rPr>
                <w:bCs/>
                <w:sz w:val="22"/>
                <w:szCs w:val="22"/>
              </w:rPr>
              <w:t>нопромэкспорт»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833921" w:rsidP="00833921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7705713236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83392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sz w:val="22"/>
                <w:szCs w:val="22"/>
              </w:rPr>
              <w:t>770401001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833921" w:rsidP="003F4AB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833921">
              <w:rPr>
                <w:bCs/>
                <w:sz w:val="22"/>
                <w:szCs w:val="22"/>
              </w:rPr>
              <w:t>Задаток для участия в торгах по продаже имущества ОАО «ВО «Технопромэкспорт» в составе лота № (указать номер лота), без НДС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7. Задаток должен быть </w:t>
      </w:r>
      <w:r w:rsidR="00062ED6" w:rsidRPr="0042331D">
        <w:rPr>
          <w:sz w:val="24"/>
          <w:szCs w:val="24"/>
        </w:rPr>
        <w:t>уплачен</w:t>
      </w:r>
      <w:r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Pr="0042331D">
        <w:rPr>
          <w:sz w:val="24"/>
          <w:szCs w:val="24"/>
        </w:rPr>
        <w:t xml:space="preserve"> единым платежом в валюте Российской Федерации (рублях) и денежные средства должны поступить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</w:t>
      </w:r>
      <w:r w:rsidR="00687BD2" w:rsidRPr="0042331D">
        <w:rPr>
          <w:sz w:val="24"/>
          <w:szCs w:val="24"/>
        </w:rPr>
        <w:t>на дату составления Организатором торгов протокола об определении участников торгов</w:t>
      </w:r>
      <w:r w:rsidR="00790B9B" w:rsidRPr="0042331D">
        <w:rPr>
          <w:sz w:val="24"/>
          <w:szCs w:val="24"/>
        </w:rPr>
        <w:t>, которым оформляется решение Организатора торгов о допуске заявителей к участию в торгах, принимаемое в течение пяти календарных дней с момента окончания срока представления заявок.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8.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 w:rsidR="0061105C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 xml:space="preserve">9. Стороны согласились, что единственным надлежащим документом, </w:t>
      </w:r>
      <w:r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, является выписка обслуживающего </w:t>
      </w:r>
      <w:r w:rsidR="007541F7">
        <w:rPr>
          <w:sz w:val="24"/>
          <w:szCs w:val="24"/>
        </w:rPr>
        <w:t>специальный счет Должника</w:t>
      </w:r>
      <w:r w:rsidRPr="0042331D">
        <w:rPr>
          <w:sz w:val="24"/>
          <w:szCs w:val="24"/>
        </w:rPr>
        <w:t xml:space="preserve"> банка.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 w:rsidRPr="0042331D">
        <w:rPr>
          <w:sz w:val="24"/>
          <w:szCs w:val="24"/>
        </w:rPr>
        <w:t>10. Стороны согласились, что условия, предусмотренные пунктами 7 – 9, 1</w:t>
      </w:r>
      <w:r w:rsidR="00681C0B" w:rsidRPr="0042331D">
        <w:rPr>
          <w:sz w:val="24"/>
          <w:szCs w:val="24"/>
        </w:rPr>
        <w:t>3</w:t>
      </w:r>
      <w:r w:rsidRPr="0042331D">
        <w:rPr>
          <w:sz w:val="24"/>
          <w:szCs w:val="24"/>
        </w:rPr>
        <w:t xml:space="preserve">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 xml:space="preserve">11. </w:t>
      </w:r>
      <w:r w:rsidR="007541F7">
        <w:t>Должник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задатка: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11.1.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11.2.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>11.4.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Pr="0042331D">
        <w:t>;</w:t>
      </w:r>
    </w:p>
    <w:p w:rsidR="00DC0CD2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11.5. Если </w:t>
      </w:r>
      <w:r w:rsidR="00157E08" w:rsidRPr="0042331D">
        <w:t>торги отменены</w:t>
      </w:r>
      <w:r w:rsidRPr="0042331D">
        <w:t xml:space="preserve"> Организатором торгов;</w:t>
      </w:r>
    </w:p>
    <w:p w:rsidR="00157E08" w:rsidRPr="0042331D" w:rsidRDefault="00DC0CD2" w:rsidP="00953679">
      <w:pPr>
        <w:widowControl w:val="0"/>
        <w:spacing w:line="360" w:lineRule="auto"/>
        <w:ind w:left="284" w:firstLine="709"/>
        <w:jc w:val="both"/>
      </w:pPr>
      <w:r w:rsidRPr="0042331D">
        <w:t xml:space="preserve">11.6. Если торги </w:t>
      </w:r>
      <w:r w:rsidR="00157E08" w:rsidRPr="0042331D">
        <w:t>признаны несостоявшимися.</w:t>
      </w:r>
    </w:p>
    <w:p w:rsidR="00157E08" w:rsidRPr="00FC54A4" w:rsidRDefault="00157E08" w:rsidP="00FC54A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42331D">
        <w:t xml:space="preserve">12.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Pr="0042331D">
        <w:t>, признанный победителем торгов, уклоняется или отказывается от заключения д</w:t>
      </w:r>
      <w:r w:rsidR="00FC54A4">
        <w:t xml:space="preserve">оговоров купли-продажи имущества, </w:t>
      </w:r>
      <w:r w:rsidR="00FC54A4" w:rsidRPr="00FC54A4">
        <w:t>в</w:t>
      </w:r>
      <w:r w:rsidR="00FC54A4">
        <w:t xml:space="preserve">ходящего в </w:t>
      </w:r>
      <w:r w:rsidR="00FC54A4" w:rsidRPr="00FC54A4">
        <w:t>лоты №6, №9</w:t>
      </w:r>
      <w:r w:rsidR="00FC54A4">
        <w:t>,</w:t>
      </w:r>
      <w:r w:rsidR="00FC54A4" w:rsidRPr="00FC54A4">
        <w:t xml:space="preserve"> торг</w:t>
      </w:r>
      <w:r w:rsidR="00FC54A4">
        <w:t>и</w:t>
      </w:r>
      <w:r w:rsidR="00FC54A4" w:rsidRPr="00FC54A4">
        <w:t xml:space="preserve"> по продаже котор</w:t>
      </w:r>
      <w:r w:rsidR="00FC54A4">
        <w:t>ого</w:t>
      </w:r>
      <w:r w:rsidR="00FC54A4" w:rsidRPr="00FC54A4">
        <w:t xml:space="preserve"> опубликованы в газете</w:t>
      </w:r>
      <w:r w:rsidR="00FC54A4">
        <w:t xml:space="preserve"> «КоммерсантЪ» (объявление </w:t>
      </w:r>
      <w:r w:rsidR="00FC54A4" w:rsidRPr="00FC54A4">
        <w:t>№ 77032892101</w:t>
      </w:r>
      <w:r w:rsidR="00FB480A" w:rsidRPr="00FB480A">
        <w:t xml:space="preserve"> </w:t>
      </w:r>
      <w:r w:rsidR="00FB480A">
        <w:t>от 02.02.2019</w:t>
      </w:r>
      <w:bookmarkStart w:id="0" w:name="_GoBack"/>
      <w:bookmarkEnd w:id="0"/>
      <w:r w:rsidR="00FC54A4" w:rsidRPr="00FC54A4">
        <w:t xml:space="preserve"> стр. 33</w:t>
      </w:r>
      <w:r w:rsidR="00FC54A4">
        <w:t>).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681C0B" w:rsidRPr="0042331D">
        <w:t>3</w:t>
      </w:r>
      <w:r w:rsidRPr="0042331D">
        <w:t xml:space="preserve">. Стороны согласились, что на сумму </w:t>
      </w:r>
      <w:r w:rsidR="00681C0B" w:rsidRPr="0042331D">
        <w:t>уплаченного</w:t>
      </w:r>
      <w:r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Pr="0042331D">
        <w:t xml:space="preserve">м в соответствии с настоящим </w:t>
      </w:r>
      <w:r w:rsidR="003B6396" w:rsidRPr="0042331D">
        <w:t>Договором</w:t>
      </w:r>
      <w:r w:rsidRPr="0042331D">
        <w:t xml:space="preserve"> задатка </w:t>
      </w:r>
      <w:r w:rsidR="00455F6E" w:rsidRPr="0042331D">
        <w:t xml:space="preserve">какие-либо </w:t>
      </w:r>
      <w:r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Pr="0042331D">
        <w:t>.</w:t>
      </w: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</w:t>
      </w:r>
      <w:r w:rsidR="00157E08" w:rsidRPr="0042331D">
        <w:rPr>
          <w:bCs/>
        </w:rPr>
        <w:t>.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Pr="0042331D">
        <w:rPr>
          <w:bCs/>
        </w:rPr>
        <w:t>считается заключенным:</w:t>
      </w:r>
    </w:p>
    <w:p w:rsidR="00681C0B" w:rsidRPr="0042331D" w:rsidRDefault="00681C0B" w:rsidP="006C45E2">
      <w:pPr>
        <w:widowControl w:val="0"/>
        <w:spacing w:line="360" w:lineRule="auto"/>
        <w:ind w:firstLine="709"/>
        <w:jc w:val="both"/>
        <w:rPr>
          <w:bCs/>
        </w:rPr>
      </w:pPr>
      <w:r w:rsidRPr="0042331D">
        <w:rPr>
          <w:bCs/>
        </w:rPr>
        <w:t>14.1.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681C0B" w:rsidP="006C45E2">
      <w:pPr>
        <w:widowControl w:val="0"/>
        <w:spacing w:line="360" w:lineRule="auto"/>
        <w:ind w:firstLine="709"/>
        <w:jc w:val="both"/>
      </w:pPr>
      <w:r w:rsidRPr="0042331D">
        <w:rPr>
          <w:bCs/>
        </w:rPr>
        <w:t xml:space="preserve">14.2.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 w:rsidR="006B6ACD">
        <w:t>специальный счет Должника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157E0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31D">
        <w:rPr>
          <w:rFonts w:ascii="Times New Roman" w:hAnsi="Times New Roman" w:cs="Times New Roman"/>
          <w:bCs/>
          <w:sz w:val="24"/>
          <w:szCs w:val="24"/>
        </w:rPr>
        <w:t>1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5</w:t>
      </w:r>
      <w:r w:rsidRPr="0042331D">
        <w:rPr>
          <w:rFonts w:ascii="Times New Roman" w:hAnsi="Times New Roman" w:cs="Times New Roman"/>
          <w:bCs/>
          <w:sz w:val="24"/>
          <w:szCs w:val="24"/>
        </w:rPr>
        <w:t>.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  <w:r w:rsidRPr="0042331D">
        <w:t>1</w:t>
      </w:r>
      <w:r w:rsidR="00730BFC" w:rsidRPr="0042331D">
        <w:t>6</w:t>
      </w:r>
      <w:r w:rsidRPr="0042331D">
        <w:t>. Настоящ</w:t>
      </w:r>
      <w:r w:rsidR="00730BFC" w:rsidRPr="0042331D">
        <w:t>ий</w:t>
      </w:r>
      <w:r w:rsidRPr="0042331D">
        <w:t xml:space="preserve"> </w:t>
      </w:r>
      <w:r w:rsidR="00F71047" w:rsidRPr="0042331D">
        <w:t>Договор</w:t>
      </w:r>
      <w:r w:rsidRPr="0042331D">
        <w:t xml:space="preserve"> регулируется законодательством Российской Федерации.</w:t>
      </w:r>
    </w:p>
    <w:p w:rsidR="00157E08" w:rsidRPr="0042331D" w:rsidRDefault="00157E08" w:rsidP="00953679">
      <w:pPr>
        <w:pStyle w:val="3"/>
        <w:spacing w:line="360" w:lineRule="auto"/>
        <w:ind w:firstLine="709"/>
      </w:pPr>
      <w:r w:rsidRPr="0042331D">
        <w:lastRenderedPageBreak/>
        <w:t>1</w:t>
      </w:r>
      <w:r w:rsidR="00730BFC" w:rsidRPr="0042331D">
        <w:t>7</w:t>
      </w:r>
      <w:r w:rsidRPr="0042331D">
        <w:t xml:space="preserve">. </w:t>
      </w:r>
      <w:r w:rsidR="00730BFC" w:rsidRPr="0042331D">
        <w:t>Стороны согласились, что в</w:t>
      </w:r>
      <w:r w:rsidRPr="0042331D">
        <w:t xml:space="preserve">се возможные споры и разногласия из настоящего </w:t>
      </w:r>
      <w:r w:rsidR="00F71047" w:rsidRPr="0042331D">
        <w:t>Договор</w:t>
      </w:r>
      <w:r w:rsidR="00DB6000" w:rsidRPr="0042331D">
        <w:t>а</w:t>
      </w:r>
      <w:r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Pr="0042331D">
        <w:t xml:space="preserve"> </w:t>
      </w:r>
      <w:r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895"/>
        <w:gridCol w:w="4675"/>
      </w:tblGrid>
      <w:tr w:rsidR="00730BFC" w:rsidRPr="0042331D" w:rsidTr="00F1185E">
        <w:trPr>
          <w:trHeight w:val="384"/>
          <w:jc w:val="center"/>
        </w:trPr>
        <w:tc>
          <w:tcPr>
            <w:tcW w:w="4785" w:type="dxa"/>
          </w:tcPr>
          <w:p w:rsidR="00F1185E" w:rsidRDefault="00F1185E" w:rsidP="00C31C22">
            <w:pPr>
              <w:widowControl w:val="0"/>
              <w:rPr>
                <w:b/>
              </w:rPr>
            </w:pPr>
            <w:r>
              <w:rPr>
                <w:b/>
              </w:rPr>
              <w:t>Организатор торгов:</w:t>
            </w:r>
          </w:p>
          <w:p w:rsidR="00157E08" w:rsidRPr="008F652F" w:rsidRDefault="008F652F" w:rsidP="00C31C22">
            <w:pPr>
              <w:widowControl w:val="0"/>
              <w:rPr>
                <w:b/>
              </w:rPr>
            </w:pPr>
            <w:r w:rsidRPr="008F652F">
              <w:rPr>
                <w:b/>
              </w:rPr>
              <w:t>ООО «Ру-Трейд»</w:t>
            </w:r>
          </w:p>
        </w:tc>
        <w:tc>
          <w:tcPr>
            <w:tcW w:w="4569" w:type="dxa"/>
          </w:tcPr>
          <w:p w:rsidR="00157E08" w:rsidRPr="0042331D" w:rsidRDefault="00F1185E" w:rsidP="00F1185E">
            <w:pPr>
              <w:widowControl w:val="0"/>
            </w:pPr>
            <w:r w:rsidRPr="0042331D">
              <w:rPr>
                <w:b/>
              </w:rPr>
              <w:t>Заявитель</w:t>
            </w:r>
            <w:r>
              <w:rPr>
                <w:b/>
              </w:rPr>
              <w:t>:</w:t>
            </w:r>
          </w:p>
        </w:tc>
      </w:tr>
      <w:tr w:rsidR="002F6500" w:rsidRPr="0042331D" w:rsidTr="00DD2340">
        <w:trPr>
          <w:trHeight w:val="52"/>
          <w:jc w:val="center"/>
        </w:trPr>
        <w:tc>
          <w:tcPr>
            <w:tcW w:w="4785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569" w:type="dxa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DD2340">
        <w:trPr>
          <w:trHeight w:val="279"/>
          <w:jc w:val="center"/>
        </w:trPr>
        <w:tc>
          <w:tcPr>
            <w:tcW w:w="4785" w:type="dxa"/>
          </w:tcPr>
          <w:p w:rsidR="00157E08" w:rsidRPr="00F1185E" w:rsidRDefault="00F1185E" w:rsidP="00C31C22">
            <w:pPr>
              <w:widowControl w:val="0"/>
              <w:autoSpaceDE w:val="0"/>
              <w:autoSpaceDN w:val="0"/>
              <w:adjustRightInd w:val="0"/>
            </w:pPr>
            <w:r>
              <w:t xml:space="preserve">Адрес: </w:t>
            </w:r>
            <w:r w:rsidRPr="00F1185E">
              <w:t>129344, г. Москва, ул. Енисейская, д. 1, стр. 8, эт. 2, пом. 14</w:t>
            </w:r>
          </w:p>
        </w:tc>
        <w:tc>
          <w:tcPr>
            <w:tcW w:w="4569" w:type="dxa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F1185E" w:rsidRDefault="00F1185E" w:rsidP="00F1185E">
            <w:pPr>
              <w:widowControl w:val="0"/>
            </w:pPr>
            <w:r>
              <w:t xml:space="preserve">ОГРН: </w:t>
            </w:r>
            <w:r w:rsidRPr="00F1185E">
              <w:t>1125658038021</w:t>
            </w:r>
          </w:p>
          <w:p w:rsidR="00DD2340" w:rsidRDefault="00F1185E" w:rsidP="00F1185E">
            <w:pPr>
              <w:widowControl w:val="0"/>
            </w:pPr>
            <w:r>
              <w:t xml:space="preserve">ИНН: </w:t>
            </w:r>
            <w:r w:rsidRPr="00F1185E">
              <w:t>5610149787</w:t>
            </w:r>
          </w:p>
          <w:p w:rsidR="00F1185E" w:rsidRDefault="00F1185E" w:rsidP="00F1185E">
            <w:pPr>
              <w:widowControl w:val="0"/>
            </w:pPr>
            <w:r>
              <w:t xml:space="preserve">КПП: </w:t>
            </w:r>
            <w:r w:rsidRPr="00F1185E">
              <w:tab/>
              <w:t>771601001</w:t>
            </w:r>
          </w:p>
          <w:p w:rsidR="00F1185E" w:rsidRDefault="00F1185E" w:rsidP="00F1185E">
            <w:pPr>
              <w:widowControl w:val="0"/>
            </w:pPr>
            <w:r>
              <w:t xml:space="preserve">р/с № </w:t>
            </w:r>
            <w:r w:rsidRPr="00F1185E">
              <w:t>40702810001300013924</w:t>
            </w:r>
            <w:r>
              <w:t xml:space="preserve"> </w:t>
            </w:r>
          </w:p>
          <w:p w:rsidR="00F1185E" w:rsidRDefault="00F1185E" w:rsidP="00F1185E">
            <w:pPr>
              <w:widowControl w:val="0"/>
            </w:pPr>
            <w:r>
              <w:t>Банк: АО «АЛЬФА-БАНК»</w:t>
            </w:r>
          </w:p>
          <w:p w:rsidR="00F1185E" w:rsidRPr="002768C2" w:rsidRDefault="00F1185E" w:rsidP="00F1185E">
            <w:pPr>
              <w:widowControl w:val="0"/>
            </w:pPr>
            <w:r>
              <w:t xml:space="preserve">к/с № </w:t>
            </w:r>
            <w:r w:rsidRPr="00F1185E">
              <w:t>30101810200000000593</w:t>
            </w:r>
          </w:p>
        </w:tc>
        <w:tc>
          <w:tcPr>
            <w:tcW w:w="4569" w:type="dxa"/>
          </w:tcPr>
          <w:p w:rsidR="008F652F" w:rsidRPr="00F1185E" w:rsidRDefault="008F652F" w:rsidP="00DD2340">
            <w:pPr>
              <w:widowControl w:val="0"/>
              <w:jc w:val="both"/>
            </w:pPr>
          </w:p>
          <w:p w:rsidR="00DD2340" w:rsidRPr="0042331D" w:rsidRDefault="00DD2340" w:rsidP="00DD2340">
            <w:pPr>
              <w:widowControl w:val="0"/>
              <w:jc w:val="both"/>
            </w:pPr>
            <w:r>
              <w:t>О</w:t>
            </w:r>
            <w:r w:rsidRPr="0042331D">
              <w:t>Г</w:t>
            </w:r>
            <w:r>
              <w:t>Р</w:t>
            </w:r>
            <w:r w:rsidRPr="0042331D">
              <w:t>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ИНН</w:t>
            </w:r>
          </w:p>
          <w:p w:rsidR="00DD2340" w:rsidRPr="0042331D" w:rsidRDefault="00DD2340" w:rsidP="00DD2340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DD2340" w:rsidRPr="0042331D" w:rsidTr="00DD2340">
        <w:trPr>
          <w:trHeight w:val="669"/>
          <w:jc w:val="center"/>
        </w:trPr>
        <w:tc>
          <w:tcPr>
            <w:tcW w:w="4785" w:type="dxa"/>
          </w:tcPr>
          <w:p w:rsidR="00DD2340" w:rsidRPr="002768C2" w:rsidRDefault="00DD2340" w:rsidP="00DD2340">
            <w:pPr>
              <w:pStyle w:val="ae"/>
            </w:pPr>
          </w:p>
          <w:p w:rsidR="00DD2340" w:rsidRPr="002768C2" w:rsidRDefault="00370C49" w:rsidP="00DD2340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D2340" w:rsidRPr="002768C2">
              <w:rPr>
                <w:rFonts w:ascii="Times New Roman" w:hAnsi="Times New Roman" w:cs="Times New Roman"/>
              </w:rPr>
              <w:t>иректор</w:t>
            </w:r>
          </w:p>
          <w:p w:rsidR="00DD2340" w:rsidRPr="002768C2" w:rsidRDefault="00DD2340" w:rsidP="00DD2340">
            <w:pPr>
              <w:pStyle w:val="ae"/>
              <w:rPr>
                <w:rFonts w:ascii="Times New Roman" w:hAnsi="Times New Roman" w:cs="Times New Roman"/>
              </w:rPr>
            </w:pPr>
          </w:p>
          <w:p w:rsidR="00DD2340" w:rsidRPr="002768C2" w:rsidRDefault="00DD2340" w:rsidP="00DD2340">
            <w:pPr>
              <w:pStyle w:val="ae"/>
            </w:pPr>
            <w:r w:rsidRPr="002768C2">
              <w:rPr>
                <w:rFonts w:ascii="Times New Roman" w:hAnsi="Times New Roman" w:cs="Times New Roman"/>
              </w:rPr>
              <w:t>___________________</w:t>
            </w:r>
            <w:r w:rsidR="00F1185E">
              <w:t xml:space="preserve"> </w:t>
            </w:r>
            <w:r w:rsidR="00F1185E" w:rsidRPr="00F1185E">
              <w:rPr>
                <w:rFonts w:ascii="Times New Roman" w:hAnsi="Times New Roman" w:cs="Times New Roman"/>
              </w:rPr>
              <w:t>Дробышевский А.А.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569" w:type="dxa"/>
          </w:tcPr>
          <w:p w:rsidR="00DD2340" w:rsidRDefault="00DD2340" w:rsidP="00DD2340">
            <w:pPr>
              <w:widowControl w:val="0"/>
              <w:jc w:val="both"/>
            </w:pPr>
          </w:p>
          <w:p w:rsidR="00DD2340" w:rsidRPr="00DD2340" w:rsidRDefault="00DD2340" w:rsidP="00DD2340"/>
          <w:p w:rsidR="00DD2340" w:rsidRPr="00DD2340" w:rsidRDefault="00DD2340" w:rsidP="00DD2340">
            <w:r>
              <w:t>_________________/__________/</w:t>
            </w:r>
          </w:p>
        </w:tc>
      </w:tr>
      <w:tr w:rsidR="00DD2340" w:rsidRPr="0042331D" w:rsidTr="00DD2340">
        <w:trPr>
          <w:trHeight w:val="52"/>
          <w:jc w:val="center"/>
        </w:trPr>
        <w:tc>
          <w:tcPr>
            <w:tcW w:w="4785" w:type="dxa"/>
          </w:tcPr>
          <w:p w:rsidR="00DD2340" w:rsidRPr="0042331D" w:rsidRDefault="00DD2340" w:rsidP="00DD2340">
            <w:pPr>
              <w:widowControl w:val="0"/>
            </w:pPr>
          </w:p>
        </w:tc>
        <w:tc>
          <w:tcPr>
            <w:tcW w:w="4569" w:type="dxa"/>
          </w:tcPr>
          <w:p w:rsidR="00DD2340" w:rsidRPr="0042331D" w:rsidRDefault="00DD2340" w:rsidP="00DD2340">
            <w:pPr>
              <w:widowControl w:val="0"/>
            </w:pPr>
            <w:r>
              <w:t>М.П.</w:t>
            </w:r>
          </w:p>
        </w:tc>
      </w:tr>
    </w:tbl>
    <w:p w:rsidR="00157E08" w:rsidRPr="0042331D" w:rsidRDefault="00DD2340" w:rsidP="007B2DA2">
      <w:pPr>
        <w:widowControl w:val="0"/>
        <w:jc w:val="both"/>
      </w:pPr>
      <w:r>
        <w:t>М.П.</w:t>
      </w:r>
    </w:p>
    <w:sectPr w:rsidR="00157E08" w:rsidRPr="0042331D" w:rsidSect="002747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10" w:rsidRDefault="009C6110">
      <w:r>
        <w:separator/>
      </w:r>
    </w:p>
  </w:endnote>
  <w:endnote w:type="continuationSeparator" w:id="0">
    <w:p w:rsidR="009C6110" w:rsidRDefault="009C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10" w:rsidRDefault="009C6110">
      <w:r>
        <w:separator/>
      </w:r>
    </w:p>
  </w:footnote>
  <w:footnote w:type="continuationSeparator" w:id="0">
    <w:p w:rsidR="009C6110" w:rsidRDefault="009C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4EE" w:rsidRDefault="00AA64E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Pr="00274766" w:rsidRDefault="00AA64EE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FB480A">
      <w:rPr>
        <w:rFonts w:ascii="Calibri" w:hAnsi="Calibri" w:cs="Calibri"/>
        <w:noProof/>
      </w:rPr>
      <w:t>3</w:t>
    </w:r>
    <w:r w:rsidRPr="00274766">
      <w:rPr>
        <w:rFonts w:ascii="Calibri" w:hAnsi="Calibri" w:cs="Calibri"/>
      </w:rPr>
      <w:fldChar w:fldCharType="end"/>
    </w:r>
  </w:p>
  <w:p w:rsidR="00AA64EE" w:rsidRPr="00274766" w:rsidRDefault="00AA64EE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4EE" w:rsidRDefault="00AA64E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 w15:restartNumberingAfterBreak="0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 w15:restartNumberingAfterBreak="0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 w15:restartNumberingAfterBreak="0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35934"/>
    <w:rsid w:val="000366DF"/>
    <w:rsid w:val="000511BA"/>
    <w:rsid w:val="00053838"/>
    <w:rsid w:val="00062ED6"/>
    <w:rsid w:val="00084557"/>
    <w:rsid w:val="00085C72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21067C"/>
    <w:rsid w:val="002203F8"/>
    <w:rsid w:val="002247CE"/>
    <w:rsid w:val="002275DF"/>
    <w:rsid w:val="00236E8D"/>
    <w:rsid w:val="0026589E"/>
    <w:rsid w:val="00274766"/>
    <w:rsid w:val="002B3560"/>
    <w:rsid w:val="002C5BB9"/>
    <w:rsid w:val="002F6500"/>
    <w:rsid w:val="003239FC"/>
    <w:rsid w:val="003352A2"/>
    <w:rsid w:val="003353B7"/>
    <w:rsid w:val="003610E6"/>
    <w:rsid w:val="003626CB"/>
    <w:rsid w:val="00363495"/>
    <w:rsid w:val="00370C49"/>
    <w:rsid w:val="003745F2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D31EC"/>
    <w:rsid w:val="00504BBD"/>
    <w:rsid w:val="0050706B"/>
    <w:rsid w:val="00517EF6"/>
    <w:rsid w:val="005279C2"/>
    <w:rsid w:val="00554FCD"/>
    <w:rsid w:val="00571985"/>
    <w:rsid w:val="005C7AED"/>
    <w:rsid w:val="00602FC2"/>
    <w:rsid w:val="00607D29"/>
    <w:rsid w:val="0061105C"/>
    <w:rsid w:val="00627953"/>
    <w:rsid w:val="0066372F"/>
    <w:rsid w:val="00680AF7"/>
    <w:rsid w:val="00681C0B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90B9B"/>
    <w:rsid w:val="007A566B"/>
    <w:rsid w:val="007B2DA2"/>
    <w:rsid w:val="007B77CF"/>
    <w:rsid w:val="007E34E3"/>
    <w:rsid w:val="00810AEE"/>
    <w:rsid w:val="008313A1"/>
    <w:rsid w:val="00833921"/>
    <w:rsid w:val="00837F44"/>
    <w:rsid w:val="00846C5E"/>
    <w:rsid w:val="008F652F"/>
    <w:rsid w:val="009032C9"/>
    <w:rsid w:val="00904CFC"/>
    <w:rsid w:val="00921CB3"/>
    <w:rsid w:val="00953679"/>
    <w:rsid w:val="00995EC7"/>
    <w:rsid w:val="009B6211"/>
    <w:rsid w:val="009C6110"/>
    <w:rsid w:val="009F78F1"/>
    <w:rsid w:val="00A14CDC"/>
    <w:rsid w:val="00A8546C"/>
    <w:rsid w:val="00AA51CD"/>
    <w:rsid w:val="00AA64EE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CF6565"/>
    <w:rsid w:val="00D036BA"/>
    <w:rsid w:val="00D2204B"/>
    <w:rsid w:val="00D2447E"/>
    <w:rsid w:val="00D374C3"/>
    <w:rsid w:val="00D41D78"/>
    <w:rsid w:val="00D66DAE"/>
    <w:rsid w:val="00D76734"/>
    <w:rsid w:val="00D85BEF"/>
    <w:rsid w:val="00DB6000"/>
    <w:rsid w:val="00DC0CD2"/>
    <w:rsid w:val="00DD0B54"/>
    <w:rsid w:val="00DD2340"/>
    <w:rsid w:val="00DF031F"/>
    <w:rsid w:val="00DF75D9"/>
    <w:rsid w:val="00DF76C2"/>
    <w:rsid w:val="00E10B0B"/>
    <w:rsid w:val="00E21C8A"/>
    <w:rsid w:val="00E27568"/>
    <w:rsid w:val="00E46DC9"/>
    <w:rsid w:val="00E60D66"/>
    <w:rsid w:val="00E9029B"/>
    <w:rsid w:val="00E9574A"/>
    <w:rsid w:val="00EA448B"/>
    <w:rsid w:val="00ED1192"/>
    <w:rsid w:val="00F068D2"/>
    <w:rsid w:val="00F1185E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B480A"/>
    <w:rsid w:val="00FC54A4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42A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semiHidden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DD23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PZ5UoQWMjKkLS436DNU9BDrxq6HWrQZLOI4O3Avu378=</DigestValue>
    </Reference>
    <Reference Type="http://www.w3.org/2000/09/xmldsig#Object" URI="#idOfficeObject">
      <DigestMethod Algorithm="urn:ietf:params:xml:ns:cpxmlsec:algorithms:gostr3411"/>
      <DigestValue>nKX22mobAfrY2D7zQ59SktsKuvlLX3lxXYuBeAzYlrs=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AvhNGFLELN9njqe7pkbf2iSuKUSW9yzsTgtqIIbKEJc=</DigestValue>
    </Reference>
  </SignedInfo>
  <SignatureValue>SDyQ7eje/8og0w/DVwTOTIlrW7h9YTlNy5V3Ncvt5sMvsZFmUfRxuTU+C7AO/S3s
oIVkkhtXRvOGP7IJ0/Bh0A==</SignatureValue>
  <KeyInfo>
    <X509Data>
      <X509Certificate>MIILnTCCC0ygAwIBAgIRAOoZuenyQMKw6BF5pJ8S4JgwCAYGKoUDAgIDMIIBhzEi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0J7QoCIwHhcNMTgwODIwMTI1NDQ4WhcNMTkwODIwMTMwNDQ4WjCCAe8xOzA5BgNV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orqy7mlzJ8JgAUimR8pSN/haofc=</DigestValue>
      </Reference>
      <Reference URI="/word/document.xml?ContentType=application/vnd.openxmlformats-officedocument.wordprocessingml.document.main+xml">
        <DigestMethod Algorithm="http://www.w3.org/2000/09/xmldsig#sha1"/>
        <DigestValue>po2q5Bw7Jfdv8Ps7rC0P+OKerH8=</DigestValue>
      </Reference>
      <Reference URI="/word/endnotes.xml?ContentType=application/vnd.openxmlformats-officedocument.wordprocessingml.endnotes+xml">
        <DigestMethod Algorithm="http://www.w3.org/2000/09/xmldsig#sha1"/>
        <DigestValue>5ri7m7+maTVs0ubpt2LeMWZYFMo=</DigestValue>
      </Reference>
      <Reference URI="/word/fontTable.xml?ContentType=application/vnd.openxmlformats-officedocument.wordprocessingml.fontTable+xml">
        <DigestMethod Algorithm="http://www.w3.org/2000/09/xmldsig#sha1"/>
        <DigestValue>FQvjjmw34Nw+atk3Nn2clXbRY+g=</DigestValue>
      </Reference>
      <Reference URI="/word/footer1.xml?ContentType=application/vnd.openxmlformats-officedocument.wordprocessingml.footer+xml">
        <DigestMethod Algorithm="http://www.w3.org/2000/09/xmldsig#sha1"/>
        <DigestValue>w4y5n3yB6g0MkEEfW0/sXCMdVSg=</DigestValue>
      </Reference>
      <Reference URI="/word/footer2.xml?ContentType=application/vnd.openxmlformats-officedocument.wordprocessingml.footer+xml">
        <DigestMethod Algorithm="http://www.w3.org/2000/09/xmldsig#sha1"/>
        <DigestValue>yc5jwypJ/DY/Z71JNDfIZK70CN0=</DigestValue>
      </Reference>
      <Reference URI="/word/footer3.xml?ContentType=application/vnd.openxmlformats-officedocument.wordprocessingml.footer+xml">
        <DigestMethod Algorithm="http://www.w3.org/2000/09/xmldsig#sha1"/>
        <DigestValue>yc5jwypJ/DY/Z71JNDfIZK70CN0=</DigestValue>
      </Reference>
      <Reference URI="/word/footnotes.xml?ContentType=application/vnd.openxmlformats-officedocument.wordprocessingml.footnotes+xml">
        <DigestMethod Algorithm="http://www.w3.org/2000/09/xmldsig#sha1"/>
        <DigestValue>2rtq2CVO/axORGGb5+h9XAW8nCo=</DigestValue>
      </Reference>
      <Reference URI="/word/header1.xml?ContentType=application/vnd.openxmlformats-officedocument.wordprocessingml.header+xml">
        <DigestMethod Algorithm="http://www.w3.org/2000/09/xmldsig#sha1"/>
        <DigestValue>+P3XS8IoLp5md/8yb+nD0CsgusE=</DigestValue>
      </Reference>
      <Reference URI="/word/header2.xml?ContentType=application/vnd.openxmlformats-officedocument.wordprocessingml.header+xml">
        <DigestMethod Algorithm="http://www.w3.org/2000/09/xmldsig#sha1"/>
        <DigestValue>giWc6e96R+K1SdrSK9wOCauXF+Q=</DigestValue>
      </Reference>
      <Reference URI="/word/header3.xml?ContentType=application/vnd.openxmlformats-officedocument.wordprocessingml.header+xml">
        <DigestMethod Algorithm="http://www.w3.org/2000/09/xmldsig#sha1"/>
        <DigestValue>cUrRPxm/y+jlg4ZdzoacHPx0skU=</DigestValue>
      </Reference>
      <Reference URI="/word/numbering.xml?ContentType=application/vnd.openxmlformats-officedocument.wordprocessingml.numbering+xml">
        <DigestMethod Algorithm="http://www.w3.org/2000/09/xmldsig#sha1"/>
        <DigestValue>Zmmo4/xCyChihioTcxC5L/FlONE=</DigestValue>
      </Reference>
      <Reference URI="/word/settings.xml?ContentType=application/vnd.openxmlformats-officedocument.wordprocessingml.settings+xml">
        <DigestMethod Algorithm="http://www.w3.org/2000/09/xmldsig#sha1"/>
        <DigestValue>VRKWgD9WMM1BqdHGa+7CUDN6CWw=</DigestValue>
      </Reference>
      <Reference URI="/word/styles.xml?ContentType=application/vnd.openxmlformats-officedocument.wordprocessingml.styles+xml">
        <DigestMethod Algorithm="http://www.w3.org/2000/09/xmldsig#sha1"/>
        <DigestValue>QtYDsD3GWhw0my9nUmpAM5U0F1k=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gpIP/w9FoIi8BxQuMZXR7YxpDjc=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2019-02-01T14:45:58Z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16.0.11126/16</OfficeVersion>
          <ApplicationVersion>16.0.11126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2019-02-01T14:45:58Z</xd:SigningTime>
          <xd:SigningCertificate>
            <xd:Cert>
              <xd:CertDigest>
                <DigestMethod Algorithm="http://www.w3.org/2000/09/xmldsig#sha1"/>
                <DigestValue>EksdsbEByKxb9rt0clxIMvGZUKI=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311172929216045889364490961273044000920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http://uri.etsi.org/01903/v1.2.2#ProofOfCreation</xd:Identifier>
              <xd:Description>Создал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B3C1B19A</Template>
  <TotalTime>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6660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2018-08-03T08:12:00Z</dcterms:created>
  <dcterms:modified xsi:type="dcterms:W3CDTF">2019-02-01T14:12:00Z</dcterms:modified>
</cp:coreProperties>
</file>