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ULhlOjucMxeveCLN3wEKZMGVNG9JyhnLmZvwAeadN/k=</DigestValue>
    </Reference>
    <Reference Type="http://www.w3.org/2000/09/xmldsig#Object" URI="#idOfficeObject">
      <DigestMethod Algorithm="urn:ietf:params:xml:ns:cpxmlsec:algorithms:gostr3411"/>
      <DigestValue>/2UMaaJtFHr1DuOSBydWQIY1139VZZV+8Sirfarf7ns=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lAt7/WR5xDik+oA9/WaLEYMgDiEGM46EgHVaTSSIy/o=</DigestValue>
    </Reference>
  </SignedInfo>
  <SignatureValue>dRu7kbADpHa+0+Ur9Hrk4P4jc/ZFvPnsDVODceRXkgG9Q0RCEpWt5FOAEqemrleM
z9AG6NkbY3FY5Q02Dld6KA==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2018-12-18T07:51:50Z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16.0.11029/16</OfficeVersion>
          <ApplicationVersion>16.0.11029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2018-12-18T07:51:50Z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