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A45157" w:rsidP="006C403B">
      <w:pPr>
        <w:jc w:val="center"/>
        <w:outlineLvl w:val="0"/>
        <w:rPr>
          <w:b/>
        </w:rPr>
      </w:pPr>
      <w:r>
        <w:rPr>
          <w:b/>
        </w:rPr>
        <w:t>Договор</w:t>
      </w:r>
      <w:r w:rsidR="006C403B" w:rsidRPr="002007DF">
        <w:rPr>
          <w:b/>
        </w:rPr>
        <w:t xml:space="preserve">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</w:t>
      </w:r>
      <w:r w:rsidR="00630772">
        <w:rPr>
          <w:rFonts w:ascii="Times New Roman" w:hAnsi="Times New Roman"/>
          <w:sz w:val="20"/>
        </w:rPr>
        <w:t>20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0" w:name="OLE_LINK29"/>
      <w:bookmarkStart w:id="1" w:name="OLE_LINK30"/>
      <w:r>
        <w:t xml:space="preserve"> имущества </w:t>
      </w:r>
      <w:r w:rsidR="00A5559C">
        <w:t xml:space="preserve">Лот </w:t>
      </w:r>
      <w:r w:rsidR="00B27B56" w:rsidRPr="00B27B56">
        <w:t>1</w:t>
      </w:r>
      <w:r w:rsidR="00A5559C">
        <w:t xml:space="preserve"> </w:t>
      </w:r>
      <w:r w:rsidR="00B27B56">
        <w:t>–</w:t>
      </w:r>
      <w:r>
        <w:t xml:space="preserve"> </w:t>
      </w:r>
      <w:r w:rsidR="00B27B56">
        <w:t xml:space="preserve">«Права требования к 16 дебиторам»: </w:t>
      </w:r>
      <w:r w:rsidR="00B27B56" w:rsidRPr="00B27B56">
        <w:t xml:space="preserve">Наименование дебитора, (ИНН), сумма </w:t>
      </w:r>
      <w:proofErr w:type="spellStart"/>
      <w:r w:rsidR="00B27B56" w:rsidRPr="00B27B56">
        <w:t>руб</w:t>
      </w:r>
      <w:proofErr w:type="spellEnd"/>
      <w:r w:rsidR="00B27B56" w:rsidRPr="00B27B56">
        <w:t xml:space="preserve">: АО ПСК (7841322249), 21900;  ПАО </w:t>
      </w:r>
      <w:proofErr w:type="spellStart"/>
      <w:r w:rsidR="00B27B56" w:rsidRPr="00B27B56">
        <w:t>Ленэнерго</w:t>
      </w:r>
      <w:proofErr w:type="spellEnd"/>
      <w:r w:rsidR="00B27B56" w:rsidRPr="00B27B56">
        <w:t xml:space="preserve"> (7803002209), 938161,4; следующим ООО: </w:t>
      </w:r>
      <w:proofErr w:type="spellStart"/>
      <w:r w:rsidR="00B27B56" w:rsidRPr="00B27B56">
        <w:t>СевЗапСпецСтрой</w:t>
      </w:r>
      <w:proofErr w:type="spellEnd"/>
      <w:r w:rsidR="00B27B56" w:rsidRPr="00B27B56">
        <w:t xml:space="preserve">, (7816574228), 14822200; Загородный дом (7802864294), 21050012,38; СК "Империя" (7811192909), 30215260,71; Аккорд (7816573217), 104440; БЭСК (7839480826), 215000; ИКЕА ДОМ (5047076050), 62167; </w:t>
      </w:r>
      <w:proofErr w:type="spellStart"/>
      <w:r w:rsidR="00B27B56" w:rsidRPr="00B27B56">
        <w:t>Кисс</w:t>
      </w:r>
      <w:proofErr w:type="spellEnd"/>
      <w:r w:rsidR="00B27B56" w:rsidRPr="00B27B56">
        <w:t xml:space="preserve"> (4720021812), 175562,25; </w:t>
      </w:r>
      <w:proofErr w:type="spellStart"/>
      <w:r w:rsidR="00B27B56" w:rsidRPr="00B27B56">
        <w:t>Монтеро</w:t>
      </w:r>
      <w:proofErr w:type="spellEnd"/>
      <w:r w:rsidR="00B27B56" w:rsidRPr="00B27B56">
        <w:t xml:space="preserve"> (7805583990), 570183,64; </w:t>
      </w:r>
      <w:proofErr w:type="spellStart"/>
      <w:r w:rsidR="00B27B56" w:rsidRPr="00B27B56">
        <w:t>СевЗапГазСтрой</w:t>
      </w:r>
      <w:proofErr w:type="spellEnd"/>
      <w:r w:rsidR="00B27B56" w:rsidRPr="00B27B56">
        <w:t xml:space="preserve"> (7838445709), 25000; Сириус (7801308833), 1298430; ТОР (7811006623), 15000; ТД Северо-западный (7825444144), 5704; </w:t>
      </w:r>
      <w:proofErr w:type="spellStart"/>
      <w:r w:rsidR="00B27B56" w:rsidRPr="00B27B56">
        <w:t>Эко-Точка</w:t>
      </w:r>
      <w:proofErr w:type="spellEnd"/>
      <w:r w:rsidR="00B27B56" w:rsidRPr="00B27B56">
        <w:t xml:space="preserve"> (4705061401), 10000; ИП </w:t>
      </w:r>
      <w:proofErr w:type="spellStart"/>
      <w:r w:rsidR="00B27B56" w:rsidRPr="00B27B56">
        <w:t>Фидаров</w:t>
      </w:r>
      <w:proofErr w:type="spellEnd"/>
      <w:r w:rsidR="00B27B56" w:rsidRPr="00B27B56">
        <w:t xml:space="preserve"> А.</w:t>
      </w:r>
      <w:proofErr w:type="gramStart"/>
      <w:r w:rsidR="00B27B56" w:rsidRPr="00B27B56">
        <w:t>З</w:t>
      </w:r>
      <w:proofErr w:type="gramEnd"/>
      <w:r w:rsidR="00B27B56" w:rsidRPr="00B27B56">
        <w:t xml:space="preserve"> (472000154754), 46200</w:t>
      </w:r>
      <w:r>
        <w:t>, принадлежащего на праве собственности ООО «</w:t>
      </w:r>
      <w:r w:rsidR="00630772">
        <w:t>Империал</w:t>
      </w:r>
      <w:r>
        <w:t>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 w:rsidR="003B4503">
        <w:t xml:space="preserve"> </w:t>
      </w:r>
      <w:r w:rsidR="00B27B56">
        <w:t>02</w:t>
      </w:r>
      <w:r w:rsidR="003B4503">
        <w:t xml:space="preserve"> </w:t>
      </w:r>
      <w:r w:rsidR="00B27B56">
        <w:t>ноября</w:t>
      </w:r>
      <w:r>
        <w:t xml:space="preserve"> 20</w:t>
      </w:r>
      <w:r w:rsidR="00630772">
        <w:t>20</w:t>
      </w:r>
      <w:r>
        <w:t xml:space="preserve"> года,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</w:t>
      </w:r>
      <w:r w:rsidR="00B27B56">
        <w:rPr>
          <w:bCs/>
        </w:rPr>
        <w:t>нерального директора Семиной А.</w:t>
      </w:r>
      <w:r w:rsidR="006C403B" w:rsidRPr="006C403B">
        <w:rPr>
          <w:bCs/>
        </w:rPr>
        <w:t>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</w:t>
      </w:r>
      <w:r w:rsidR="00630772">
        <w:t>ий</w:t>
      </w:r>
      <w:r w:rsidRPr="002007DF">
        <w:t xml:space="preserve"> </w:t>
      </w:r>
      <w:r w:rsidR="00630772">
        <w:t>Договор</w:t>
      </w:r>
      <w:r w:rsidRPr="002007DF">
        <w:t xml:space="preserve">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 xml:space="preserve">В соответствии с условиями настоящего </w:t>
      </w:r>
      <w:r w:rsidR="00630772">
        <w:t>Договора</w:t>
      </w:r>
      <w:r w:rsidRPr="002007DF">
        <w:t>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="003B4503">
        <w:rPr>
          <w:color w:val="000000"/>
        </w:rPr>
        <w:t xml:space="preserve"> </w:t>
      </w:r>
      <w:r w:rsidR="00B27B56">
        <w:rPr>
          <w:color w:val="000000"/>
        </w:rPr>
        <w:t>02</w:t>
      </w:r>
      <w:r w:rsidR="003B4503">
        <w:rPr>
          <w:color w:val="000000"/>
        </w:rPr>
        <w:t xml:space="preserve"> </w:t>
      </w:r>
      <w:r w:rsidR="00B27B56">
        <w:rPr>
          <w:color w:val="000000"/>
        </w:rPr>
        <w:t>ноября</w:t>
      </w:r>
      <w:r>
        <w:rPr>
          <w:color w:val="000000"/>
        </w:rPr>
        <w:t xml:space="preserve"> 20</w:t>
      </w:r>
      <w:r w:rsidR="00630772">
        <w:rPr>
          <w:color w:val="000000"/>
        </w:rPr>
        <w:t>20</w:t>
      </w:r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 xml:space="preserve">» задаток в размере </w:t>
      </w:r>
      <w:r w:rsidR="00B27B56">
        <w:t>50000</w:t>
      </w:r>
      <w:r w:rsidRPr="002007DF">
        <w:t xml:space="preserve"> (</w:t>
      </w:r>
      <w:r w:rsidR="00B27B56">
        <w:t>Пятьдесят тысяч</w:t>
      </w:r>
      <w:r w:rsidRPr="002007DF">
        <w:t xml:space="preserve">) рублей </w:t>
      </w:r>
      <w:r w:rsidR="00B27B56">
        <w:t>00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 xml:space="preserve">» </w:t>
      </w:r>
      <w:r w:rsidR="00C47A07" w:rsidRPr="00C47A07">
        <w:rPr>
          <w:rFonts w:eastAsia="Calibri"/>
        </w:rPr>
        <w:t xml:space="preserve">ИНН 7804544733, КПП 780401001, </w:t>
      </w:r>
      <w:r w:rsidRPr="00C47A07">
        <w:t xml:space="preserve">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</w:t>
      </w:r>
      <w:proofErr w:type="gramStart"/>
      <w:r w:rsidRPr="00C47A07">
        <w:t>.с</w:t>
      </w:r>
      <w:proofErr w:type="gramEnd"/>
      <w:r w:rsidRPr="00C47A07">
        <w:t>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 xml:space="preserve">Задаток должен быть внесен Претендентом и должен поступить на указанный в п. 1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п.7-1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</w:t>
      </w:r>
      <w:r w:rsidR="00630772">
        <w:rPr>
          <w:rFonts w:ascii="Times New Roman" w:hAnsi="Times New Roman"/>
          <w:sz w:val="20"/>
          <w:szCs w:val="20"/>
        </w:rPr>
        <w:t>Договора</w:t>
      </w:r>
      <w:r w:rsidRPr="002007DF">
        <w:rPr>
          <w:rFonts w:ascii="Times New Roman" w:hAnsi="Times New Roman"/>
          <w:sz w:val="20"/>
          <w:szCs w:val="20"/>
        </w:rPr>
        <w:t xml:space="preserve">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</w:t>
      </w:r>
      <w:r w:rsidR="008642B3">
        <w:rPr>
          <w:rFonts w:ascii="Times New Roman" w:hAnsi="Times New Roman"/>
          <w:sz w:val="20"/>
          <w:szCs w:val="20"/>
        </w:rPr>
        <w:t>конкурс</w:t>
      </w:r>
      <w:r w:rsidR="007163AA" w:rsidRPr="007163AA">
        <w:rPr>
          <w:rFonts w:ascii="Times New Roman" w:hAnsi="Times New Roman"/>
          <w:sz w:val="20"/>
          <w:szCs w:val="20"/>
        </w:rPr>
        <w:t>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>. Настоящ</w:t>
      </w:r>
      <w:r w:rsidR="00630772">
        <w:rPr>
          <w:rFonts w:ascii="Times New Roman" w:hAnsi="Times New Roman"/>
          <w:color w:val="000000"/>
          <w:sz w:val="20"/>
          <w:szCs w:val="20"/>
        </w:rPr>
        <w:t>ий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</w:t>
      </w:r>
      <w:r w:rsidR="00630772">
        <w:rPr>
          <w:rFonts w:ascii="Times New Roman" w:hAnsi="Times New Roman"/>
          <w:color w:val="000000"/>
          <w:sz w:val="20"/>
          <w:szCs w:val="20"/>
        </w:rPr>
        <w:t>Договора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2" w:name="sub_42802"/>
      <w:r w:rsidRPr="00F71E35">
        <w:t xml:space="preserve">настоящий </w:t>
      </w:r>
      <w:bookmarkEnd w:id="2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0F547D"/>
    <w:rsid w:val="002A3F87"/>
    <w:rsid w:val="00395A96"/>
    <w:rsid w:val="003B4503"/>
    <w:rsid w:val="00440745"/>
    <w:rsid w:val="00474D73"/>
    <w:rsid w:val="00485F4E"/>
    <w:rsid w:val="004908F7"/>
    <w:rsid w:val="004B0D19"/>
    <w:rsid w:val="005F029B"/>
    <w:rsid w:val="0061375B"/>
    <w:rsid w:val="00630772"/>
    <w:rsid w:val="00672F25"/>
    <w:rsid w:val="006C403B"/>
    <w:rsid w:val="007163AA"/>
    <w:rsid w:val="008642B3"/>
    <w:rsid w:val="008A1A23"/>
    <w:rsid w:val="009F04D4"/>
    <w:rsid w:val="00A45157"/>
    <w:rsid w:val="00A5559C"/>
    <w:rsid w:val="00B27B56"/>
    <w:rsid w:val="00C2446F"/>
    <w:rsid w:val="00C47A07"/>
    <w:rsid w:val="00C66772"/>
    <w:rsid w:val="00EB2FAE"/>
    <w:rsid w:val="00FE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2020-09-23T23:23:00Z</dcterms:created>
  <dcterms:modified xsi:type="dcterms:W3CDTF">2020-09-23T23:23:00Z</dcterms:modified>
</cp:coreProperties>
</file>