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78" w:rsidRDefault="00CD2278">
      <w:pPr>
        <w:pStyle w:val="Title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:rsidR="00CD2278" w:rsidRDefault="00CD2278">
      <w:pPr>
        <w:ind w:firstLine="426"/>
        <w:jc w:val="both"/>
        <w:rPr>
          <w:sz w:val="22"/>
          <w:szCs w:val="22"/>
        </w:rPr>
      </w:pP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«__» __________ 20___ г.</w:t>
      </w:r>
    </w:p>
    <w:p w:rsidR="00CD2278" w:rsidRDefault="00CD2278">
      <w:pPr>
        <w:ind w:firstLine="426"/>
        <w:jc w:val="both"/>
        <w:rPr>
          <w:sz w:val="22"/>
          <w:szCs w:val="22"/>
        </w:rPr>
      </w:pP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Шаршукова Сергея Павловича </w:t>
      </w:r>
      <w:r>
        <w:t>(</w:t>
      </w:r>
      <w:r>
        <w:rPr>
          <w:sz w:val="22"/>
          <w:szCs w:val="22"/>
        </w:rPr>
        <w:t>22.07.1959 года рождения, место рождения: с/з Красная вершина, Сараевского района, Рязанской области, зарегистрирован по адресу: 344000, г. Ростов-на-Дону,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Новолитовская, 15, лит. А), именуемый в дальнейшем «Организатор», с одной стороны, и____________________________________,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1 – __________________;</w:t>
      </w:r>
    </w:p>
    <w:p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 2 – __________________;</w:t>
      </w:r>
    </w:p>
    <w:p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3 – __________________;</w:t>
      </w:r>
    </w:p>
    <w:p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 4 – __________________;</w:t>
      </w:r>
    </w:p>
    <w:p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 xml:space="preserve">Лот № 5 – __________________; </w:t>
      </w:r>
    </w:p>
    <w:p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Претендент в безналичном порядке перечисляет, а Организатор принимает задаток в размере 20</w:t>
      </w:r>
      <w:r>
        <w:rPr>
          <w:color w:val="000000"/>
          <w:sz w:val="22"/>
          <w:szCs w:val="22"/>
        </w:rPr>
        <w:t xml:space="preserve"> % </w:t>
      </w:r>
      <w:r>
        <w:rPr>
          <w:sz w:val="22"/>
          <w:szCs w:val="22"/>
        </w:rPr>
        <w:t>от начальной цены лота (указанной в сообщении о торгах) по реквизитам:</w:t>
      </w:r>
    </w:p>
    <w:p w:rsidR="00CD2278" w:rsidRDefault="00CD2278">
      <w:pPr>
        <w:spacing w:before="60"/>
        <w:ind w:firstLine="425"/>
        <w:jc w:val="both"/>
      </w:pPr>
      <w:r>
        <w:rPr>
          <w:sz w:val="22"/>
          <w:szCs w:val="22"/>
        </w:rPr>
        <w:t>Получатель:</w:t>
      </w:r>
      <w:r>
        <w:t>Шаршуков Сергей Павлович, ИНН  616811502686, спец. счет № 40817810538111144675 в ПАО Сбербанк, к/с 30101810400000000225, БИК 044525225,</w:t>
      </w:r>
    </w:p>
    <w:p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____________________,  Лот № __.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:rsidR="00CD2278" w:rsidRDefault="00CD2278">
      <w:pPr>
        <w:pStyle w:val="BodyTextIndent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:rsidR="00CD2278" w:rsidRDefault="00CD2278">
      <w:pPr>
        <w:pStyle w:val="3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3.8. 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/>
      </w:tblPr>
      <w:tblGrid>
        <w:gridCol w:w="5136"/>
        <w:gridCol w:w="5130"/>
      </w:tblGrid>
      <w:tr w:rsidR="00CD2278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CD2278" w:rsidRDefault="00CD2278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</w:t>
            </w:r>
          </w:p>
          <w:p w:rsidR="00CD2278" w:rsidRDefault="00CD2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торгов –Финансовый управляющий Беликов А.В., утвержденный в деле о банкротстве гражданина Шаршукова Сергея Павловича</w:t>
            </w:r>
          </w:p>
          <w:p w:rsidR="00CD2278" w:rsidRDefault="00CD2278">
            <w:pPr>
              <w:rPr>
                <w:sz w:val="22"/>
                <w:szCs w:val="22"/>
              </w:rPr>
            </w:pPr>
          </w:p>
          <w:p w:rsidR="00CD2278" w:rsidRDefault="00CD2278">
            <w:pPr>
              <w:jc w:val="right"/>
            </w:pPr>
          </w:p>
          <w:p w:rsidR="00CD2278" w:rsidRDefault="00CD2278">
            <w:pPr>
              <w:jc w:val="right"/>
            </w:pPr>
          </w:p>
          <w:p w:rsidR="00CD2278" w:rsidRDefault="00CD2278">
            <w:pPr>
              <w:jc w:val="right"/>
            </w:pPr>
          </w:p>
          <w:p w:rsidR="00CD2278" w:rsidRDefault="00CD22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____________/Беликов А.В.</w:t>
            </w:r>
          </w:p>
          <w:p w:rsidR="00CD2278" w:rsidRDefault="00CD2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CD2278" w:rsidRDefault="00CD2278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</w:t>
            </w:r>
          </w:p>
          <w:p w:rsidR="00CD2278" w:rsidRDefault="00CD2278">
            <w:pPr>
              <w:rPr>
                <w:sz w:val="22"/>
                <w:szCs w:val="22"/>
              </w:rPr>
            </w:pPr>
          </w:p>
          <w:p w:rsidR="00CD2278" w:rsidRDefault="00CD2278">
            <w:pPr>
              <w:rPr>
                <w:sz w:val="22"/>
                <w:szCs w:val="22"/>
              </w:rPr>
            </w:pPr>
          </w:p>
          <w:p w:rsidR="00CD2278" w:rsidRDefault="00CD2278">
            <w:pPr>
              <w:rPr>
                <w:sz w:val="22"/>
                <w:szCs w:val="22"/>
              </w:rPr>
            </w:pPr>
          </w:p>
          <w:p w:rsidR="00CD2278" w:rsidRDefault="00CD2278">
            <w:pPr>
              <w:rPr>
                <w:sz w:val="22"/>
                <w:szCs w:val="22"/>
              </w:rPr>
            </w:pPr>
          </w:p>
          <w:p w:rsidR="00CD2278" w:rsidRDefault="00CD2278">
            <w:pPr>
              <w:rPr>
                <w:sz w:val="22"/>
                <w:szCs w:val="22"/>
              </w:rPr>
            </w:pPr>
          </w:p>
          <w:p w:rsidR="00CD2278" w:rsidRDefault="00CD2278">
            <w:pPr>
              <w:rPr>
                <w:sz w:val="22"/>
                <w:szCs w:val="22"/>
              </w:rPr>
            </w:pPr>
          </w:p>
          <w:p w:rsidR="00CD2278" w:rsidRDefault="00CD2278">
            <w:pPr>
              <w:rPr>
                <w:sz w:val="22"/>
                <w:szCs w:val="22"/>
              </w:rPr>
            </w:pPr>
          </w:p>
          <w:p w:rsidR="00CD2278" w:rsidRDefault="00CD2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____________/ </w:t>
            </w:r>
          </w:p>
          <w:p w:rsidR="00CD2278" w:rsidRDefault="00CD22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78" w:rsidRDefault="00CD2278" w:rsidP="00CD2278">
      <w:r>
        <w:separator/>
      </w:r>
    </w:p>
  </w:endnote>
  <w:endnote w:type="continuationSeparator" w:id="0">
    <w:p w:rsidR="00CD2278" w:rsidRDefault="00CD2278" w:rsidP="00CD2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78" w:rsidRDefault="00CD2278" w:rsidP="00CD2278">
      <w:r>
        <w:separator/>
      </w:r>
    </w:p>
  </w:footnote>
  <w:footnote w:type="continuationSeparator" w:id="0">
    <w:p w:rsidR="00CD2278" w:rsidRDefault="00CD2278" w:rsidP="00CD2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78" w:rsidRDefault="00CD2278">
    <w:pPr>
      <w:widowControl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278"/>
    <w:rsid w:val="00CD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Body Text" w:unhideWhenUsed="0"/>
    <w:lsdException w:name="Body Text Inde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a">
    <w:name w:val="Основной шрифт абзаца"/>
    <w:uiPriority w:val="99"/>
    <w:rPr>
      <w:rFonts w:ascii="Arial" w:hAnsi="Arial" w:cs="Arial"/>
      <w:lang w:val="ru-RU"/>
    </w:rPr>
  </w:style>
  <w:style w:type="character" w:customStyle="1" w:styleId="FontStyle15">
    <w:name w:val="Font Style15"/>
    <w:basedOn w:val="a"/>
    <w:uiPriority w:val="99"/>
    <w:rPr>
      <w:sz w:val="18"/>
      <w:szCs w:val="18"/>
    </w:rPr>
  </w:style>
  <w:style w:type="character" w:styleId="Hyperlink">
    <w:name w:val="Hyperlink"/>
    <w:basedOn w:val="a"/>
    <w:uiPriority w:val="99"/>
    <w:rPr>
      <w:color w:val="0000FF"/>
      <w:u w:val="single"/>
    </w:rPr>
  </w:style>
  <w:style w:type="paragraph" w:customStyle="1" w:styleId="a0">
    <w:name w:val="Заголовок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rPr>
      <w:sz w:val="24"/>
      <w:szCs w:val="24"/>
      <w:lang w:val="ru-RU"/>
    </w:rPr>
  </w:style>
  <w:style w:type="paragraph" w:styleId="List">
    <w:name w:val="List"/>
    <w:basedOn w:val="BodyText"/>
    <w:uiPriority w:val="99"/>
  </w:style>
  <w:style w:type="paragraph" w:customStyle="1" w:styleId="a1">
    <w:name w:val="Название"/>
    <w:basedOn w:val="Normal"/>
    <w:uiPriority w:val="99"/>
    <w:pPr>
      <w:spacing w:before="120" w:after="120"/>
    </w:pPr>
    <w:rPr>
      <w:rFonts w:cstheme="minorBidi"/>
      <w:i/>
      <w:iCs/>
    </w:rPr>
  </w:style>
  <w:style w:type="paragraph" w:customStyle="1" w:styleId="a2">
    <w:name w:val="Указатель"/>
    <w:basedOn w:val="Normal"/>
    <w:uiPriority w:val="99"/>
    <w:rPr>
      <w:rFonts w:cstheme="minorBidi"/>
    </w:rPr>
  </w:style>
  <w:style w:type="paragraph" w:customStyle="1" w:styleId="1">
    <w:name w:val="заголовок 1"/>
    <w:basedOn w:val="Normal"/>
    <w:next w:val="Normal"/>
    <w:uiPriority w:val="99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Title">
    <w:name w:val="Title"/>
    <w:basedOn w:val="Normal"/>
    <w:next w:val="Subtitle"/>
    <w:link w:val="TitleChar1"/>
    <w:uiPriority w:val="99"/>
    <w:qFormat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rPr>
      <w:sz w:val="32"/>
      <w:szCs w:val="32"/>
      <w:lang w:val="ru-RU"/>
    </w:rPr>
  </w:style>
  <w:style w:type="paragraph" w:styleId="Subtitle">
    <w:name w:val="Subtitle"/>
    <w:basedOn w:val="a0"/>
    <w:next w:val="BodyText"/>
    <w:link w:val="SubtitleChar1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1">
    <w:name w:val="Subtitle Char1"/>
    <w:link w:val="Subtitle"/>
    <w:uiPriority w:val="99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">
    <w:name w:val="Основной текст 2"/>
    <w:basedOn w:val="Normal"/>
    <w:uiPriority w:val="99"/>
    <w:pPr>
      <w:ind w:firstLine="851"/>
      <w:jc w:val="both"/>
    </w:pPr>
    <w:rPr>
      <w:rFonts w:cstheme="minorBidi"/>
      <w:sz w:val="28"/>
      <w:szCs w:val="28"/>
    </w:rPr>
  </w:style>
  <w:style w:type="paragraph" w:customStyle="1" w:styleId="20">
    <w:name w:val="Основной текст с отступом 2"/>
    <w:basedOn w:val="Normal"/>
    <w:uiPriority w:val="99"/>
    <w:pPr>
      <w:ind w:left="-567" w:firstLine="1418"/>
      <w:jc w:val="both"/>
    </w:pPr>
    <w:rPr>
      <w:rFonts w:cstheme="minorBidi"/>
      <w:sz w:val="28"/>
      <w:szCs w:val="28"/>
    </w:rPr>
  </w:style>
  <w:style w:type="paragraph" w:styleId="BodyTextIndent">
    <w:name w:val="Body Text Indent"/>
    <w:basedOn w:val="Normal"/>
    <w:link w:val="BodyTextIndentChar1"/>
    <w:uiPriority w:val="99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rPr>
      <w:sz w:val="24"/>
      <w:szCs w:val="24"/>
      <w:lang w:val="ru-RU"/>
    </w:rPr>
  </w:style>
  <w:style w:type="paragraph" w:customStyle="1" w:styleId="3">
    <w:name w:val="Основной текст с отступом 3"/>
    <w:basedOn w:val="Normal"/>
    <w:uiPriority w:val="99"/>
    <w:pPr>
      <w:ind w:firstLine="720"/>
      <w:jc w:val="both"/>
    </w:pPr>
    <w:rPr>
      <w:rFonts w:cstheme="minorBidi"/>
    </w:rPr>
  </w:style>
  <w:style w:type="paragraph" w:customStyle="1" w:styleId="a3">
    <w:name w:val="Содержимое врезки"/>
    <w:basedOn w:val="BodyText"/>
    <w:uiPriority w:val="99"/>
  </w:style>
  <w:style w:type="paragraph" w:customStyle="1" w:styleId="a4">
    <w:name w:val="Содержимое таблицы"/>
    <w:basedOn w:val="Normal"/>
    <w:uiPriority w:val="99"/>
    <w:rPr>
      <w:rFonts w:cstheme="minorBidi"/>
    </w:rPr>
  </w:style>
  <w:style w:type="paragraph" w:customStyle="1" w:styleId="a5">
    <w:name w:val="Заголовок таблицы"/>
    <w:basedOn w:val="a4"/>
    <w:uiPriority w:val="99"/>
    <w:pPr>
      <w:jc w:val="center"/>
    </w:pPr>
    <w:rPr>
      <w:b/>
      <w:bCs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Отдел ценных бумагОтдел ценных бумагОтдел ценных бумагОтдел ценных бумаг</dc:creator>
  <cp:keywords/>
  <dc:description/>
  <cp:lastModifiedBy/>
  <cp:revision>0</cp:revision>
</cp:coreProperties>
</file>