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D31131" w:rsidRPr="005A534A" w:rsidRDefault="001A4E4E" w:rsidP="005A534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1A4E4E"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F95A7F" w:rsidRPr="001A4E4E">
        <w:rPr>
          <w:rFonts w:ascii="Times New Roman" w:hAnsi="Times New Roman" w:cs="Times New Roman"/>
          <w:sz w:val="24"/>
          <w:szCs w:val="24"/>
        </w:rPr>
        <w:t xml:space="preserve"> ПАО «Завод автоно</w:t>
      </w:r>
      <w:r w:rsidR="001F2987">
        <w:rPr>
          <w:rFonts w:ascii="Times New Roman" w:hAnsi="Times New Roman" w:cs="Times New Roman"/>
          <w:sz w:val="24"/>
          <w:szCs w:val="24"/>
        </w:rPr>
        <w:t xml:space="preserve">мных источников тока» </w:t>
      </w:r>
      <w:proofErr w:type="spellStart"/>
      <w:r w:rsidR="001F2987">
        <w:rPr>
          <w:rFonts w:ascii="Times New Roman" w:hAnsi="Times New Roman" w:cs="Times New Roman"/>
          <w:sz w:val="24"/>
          <w:szCs w:val="24"/>
        </w:rPr>
        <w:t>Курдышева</w:t>
      </w:r>
      <w:proofErr w:type="spellEnd"/>
      <w:r w:rsidR="001F2987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="00F95A7F" w:rsidRPr="001A4E4E">
        <w:rPr>
          <w:rFonts w:ascii="Times New Roman" w:hAnsi="Times New Roman" w:cs="Times New Roman"/>
          <w:sz w:val="24"/>
          <w:szCs w:val="24"/>
        </w:rPr>
        <w:t xml:space="preserve"> (ИНН 575303060133, СНИЛС 030-126-544-91, адрес для корреспонденции: 302010, г. Орел, ул. Авиационная, д. 5; (4862)779971, член СРО САУ «Возрождение» (107078, г. Москва, ул. Садовая – </w:t>
      </w:r>
      <w:proofErr w:type="spellStart"/>
      <w:r w:rsidR="00F95A7F" w:rsidRPr="001A4E4E">
        <w:rPr>
          <w:rFonts w:ascii="Times New Roman" w:hAnsi="Times New Roman" w:cs="Times New Roman"/>
          <w:sz w:val="24"/>
          <w:szCs w:val="24"/>
        </w:rPr>
        <w:t>Черногрязская</w:t>
      </w:r>
      <w:proofErr w:type="spellEnd"/>
      <w:r w:rsidR="00F95A7F" w:rsidRPr="001A4E4E">
        <w:rPr>
          <w:rFonts w:ascii="Times New Roman" w:hAnsi="Times New Roman" w:cs="Times New Roman"/>
          <w:sz w:val="24"/>
          <w:szCs w:val="24"/>
        </w:rPr>
        <w:t>, д. 8, стр. 1, офис 304 ИНН, 7718748282, ОГРН 1127799026486), утвержденная решением Арбитражного суда Карачаево-Черкесской Республики по делу № А25-63/2016 от 26.03.2018 г. (резолютивная часть от 19.03.2018 г.)</w:t>
      </w:r>
      <w:r w:rsidR="00F402E8" w:rsidRPr="001A4E4E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1A4E4E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1A4E4E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1A4E4E">
        <w:rPr>
          <w:rFonts w:ascii="Times New Roman" w:hAnsi="Times New Roman" w:cs="Times New Roman"/>
          <w:sz w:val="24"/>
          <w:szCs w:val="24"/>
        </w:rPr>
        <w:t>торгов, с одной стороны, и</w:t>
      </w:r>
      <w:r w:rsidR="00524054" w:rsidRPr="00011EB0">
        <w:rPr>
          <w:rFonts w:ascii="Times New Roman" w:hAnsi="Times New Roman" w:cs="Times New Roman"/>
          <w:sz w:val="24"/>
          <w:szCs w:val="24"/>
        </w:rPr>
        <w:t xml:space="preserve">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BD2ADD" w:rsidRDefault="005A534A" w:rsidP="00BD2ADD">
      <w:pPr>
        <w:jc w:val="both"/>
        <w:rPr>
          <w:sz w:val="28"/>
          <w:szCs w:val="28"/>
        </w:rPr>
      </w:pPr>
      <w:bookmarkStart w:id="0" w:name="sub_11"/>
      <w:r>
        <w:t xml:space="preserve">           </w:t>
      </w:r>
      <w:bookmarkStart w:id="1" w:name="_GoBack"/>
      <w:bookmarkEnd w:id="1"/>
      <w:r w:rsidR="00D31131" w:rsidRPr="006508B3">
        <w:t xml:space="preserve">1. </w:t>
      </w:r>
      <w:r w:rsidR="00D31131" w:rsidRPr="00BD2ADD">
        <w:t>Для участия в торгах</w:t>
      </w:r>
      <w:r w:rsidR="005C1EC2" w:rsidRPr="00BD2ADD">
        <w:t xml:space="preserve"> </w:t>
      </w:r>
      <w:r w:rsidR="005C1EC2" w:rsidRPr="00BD2ADD">
        <w:rPr>
          <w:color w:val="000000" w:themeColor="text1"/>
        </w:rPr>
        <w:t>№_____</w:t>
      </w:r>
      <w:r w:rsidR="00524054" w:rsidRPr="00BD2ADD">
        <w:rPr>
          <w:color w:val="000000" w:themeColor="text1"/>
        </w:rPr>
        <w:t xml:space="preserve">, </w:t>
      </w:r>
      <w:r w:rsidR="00524054" w:rsidRPr="00BD2ADD">
        <w:t xml:space="preserve">по реализации имущества </w:t>
      </w:r>
      <w:r w:rsidR="009F658D">
        <w:t>Публичного</w:t>
      </w:r>
      <w:r w:rsidR="001A4E4E">
        <w:t xml:space="preserve"> а</w:t>
      </w:r>
      <w:r w:rsidR="009F658D">
        <w:t>кционерного</w:t>
      </w:r>
      <w:r w:rsidR="00BD2ADD" w:rsidRPr="00BD2ADD">
        <w:t xml:space="preserve"> о</w:t>
      </w:r>
      <w:r w:rsidR="009F658D">
        <w:t>бщества</w:t>
      </w:r>
      <w:r w:rsidR="001A4E4E">
        <w:t xml:space="preserve"> «</w:t>
      </w:r>
      <w:r w:rsidR="001A4E4E" w:rsidRPr="001A4E4E">
        <w:t>Завод автономных источников тока</w:t>
      </w:r>
      <w:r w:rsidR="00BD2ADD" w:rsidRPr="00BD2ADD">
        <w:t xml:space="preserve">» </w:t>
      </w:r>
      <w:r w:rsidR="00C23BED" w:rsidRPr="00BD2ADD">
        <w:t>(</w:t>
      </w:r>
      <w:proofErr w:type="gramStart"/>
      <w:r w:rsidR="00C23BED" w:rsidRPr="00BD2ADD">
        <w:t>ИНН</w:t>
      </w:r>
      <w:r w:rsidR="001A4E4E">
        <w:t xml:space="preserve">  </w:t>
      </w:r>
      <w:r w:rsidR="001A4E4E" w:rsidRPr="00B25520">
        <w:t>6451104116</w:t>
      </w:r>
      <w:proofErr w:type="gramEnd"/>
      <w:r w:rsidR="00C23BED" w:rsidRPr="00BD2ADD">
        <w:t xml:space="preserve"> </w:t>
      </w:r>
      <w:r w:rsidR="00524054" w:rsidRPr="00BD2ADD">
        <w:t>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="00D31131"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="00D31131" w:rsidRPr="006508B3">
        <w:t>принимает задаток в размере</w:t>
      </w:r>
      <w:r>
        <w:t xml:space="preserve"> </w:t>
      </w:r>
      <w:r>
        <w:rPr>
          <w:sz w:val="23"/>
          <w:szCs w:val="23"/>
        </w:rPr>
        <w:t>110 823 19</w:t>
      </w:r>
      <w:r>
        <w:rPr>
          <w:sz w:val="23"/>
          <w:szCs w:val="23"/>
        </w:rPr>
        <w:t>,6</w:t>
      </w:r>
      <w:r>
        <w:rPr>
          <w:sz w:val="23"/>
          <w:szCs w:val="23"/>
        </w:rPr>
        <w:t>5</w:t>
      </w:r>
      <w:r w:rsidR="001A4E4E" w:rsidRPr="00B25520">
        <w:t xml:space="preserve">  </w:t>
      </w:r>
      <w:r>
        <w:t>(одиннадцать миллионов восемьдесят две тысячи триста девятнадцать) рубля 65</w:t>
      </w:r>
      <w:r w:rsidR="001A4E4E" w:rsidRPr="00B25520">
        <w:t xml:space="preserve"> копеек</w:t>
      </w:r>
      <w:r w:rsidR="001A4E4E">
        <w:t>.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2D6847" w:rsidP="008641A1">
      <w:pPr>
        <w:ind w:firstLine="709"/>
        <w:jc w:val="both"/>
      </w:pPr>
      <w:r w:rsidRPr="009666A3">
        <w:rPr>
          <w:sz w:val="23"/>
          <w:szCs w:val="23"/>
        </w:rPr>
        <w:t xml:space="preserve">ПАО «Завод автономных источников тока» ИНН/КПП </w:t>
      </w:r>
      <w:r w:rsidRPr="009666A3">
        <w:rPr>
          <w:rFonts w:cs="Times New Roman CYR"/>
          <w:sz w:val="23"/>
          <w:szCs w:val="23"/>
        </w:rPr>
        <w:t>6451104116/</w:t>
      </w:r>
      <w:r w:rsidRPr="009666A3">
        <w:rPr>
          <w:rStyle w:val="copytarget"/>
          <w:sz w:val="23"/>
          <w:szCs w:val="23"/>
        </w:rPr>
        <w:t>091701001, Орловский РФ АО «</w:t>
      </w:r>
      <w:proofErr w:type="spellStart"/>
      <w:r w:rsidRPr="009666A3">
        <w:rPr>
          <w:rStyle w:val="copytarget"/>
          <w:sz w:val="23"/>
          <w:szCs w:val="23"/>
        </w:rPr>
        <w:t>Россельхозбанк</w:t>
      </w:r>
      <w:proofErr w:type="spellEnd"/>
      <w:r w:rsidRPr="009666A3">
        <w:rPr>
          <w:rStyle w:val="copytarget"/>
          <w:sz w:val="23"/>
          <w:szCs w:val="23"/>
        </w:rPr>
        <w:t>» г. Орёл, БИК 045402751, р/</w:t>
      </w:r>
      <w:r w:rsidRPr="009666A3">
        <w:rPr>
          <w:rStyle w:val="copytarget"/>
          <w:sz w:val="23"/>
          <w:szCs w:val="23"/>
          <w:lang w:val="en-US"/>
        </w:rPr>
        <w:t>c</w:t>
      </w:r>
      <w:r w:rsidRPr="009666A3">
        <w:rPr>
          <w:rStyle w:val="copytarget"/>
          <w:sz w:val="23"/>
          <w:szCs w:val="23"/>
        </w:rPr>
        <w:t xml:space="preserve"> № </w:t>
      </w:r>
      <w:proofErr w:type="gramStart"/>
      <w:r w:rsidRPr="009666A3">
        <w:rPr>
          <w:rStyle w:val="copytarget"/>
          <w:sz w:val="23"/>
          <w:szCs w:val="23"/>
        </w:rPr>
        <w:t>40702810210000002019</w:t>
      </w:r>
      <w:r>
        <w:rPr>
          <w:rStyle w:val="copytarget"/>
          <w:sz w:val="23"/>
          <w:szCs w:val="23"/>
        </w:rPr>
        <w:t xml:space="preserve"> </w:t>
      </w:r>
      <w:r w:rsidRPr="009666A3">
        <w:rPr>
          <w:rStyle w:val="copytarget"/>
          <w:sz w:val="23"/>
          <w:szCs w:val="23"/>
        </w:rPr>
        <w:t>,к</w:t>
      </w:r>
      <w:proofErr w:type="gramEnd"/>
      <w:r w:rsidRPr="009666A3">
        <w:rPr>
          <w:rStyle w:val="copytarget"/>
          <w:sz w:val="23"/>
          <w:szCs w:val="23"/>
        </w:rPr>
        <w:t>/с № 30101810700000000751</w:t>
      </w:r>
      <w:r w:rsidR="008641A1" w:rsidRPr="008641A1">
        <w:t xml:space="preserve">, с </w:t>
      </w:r>
      <w:r w:rsidR="008641A1">
        <w:t>н</w:t>
      </w:r>
      <w:r w:rsidR="008641A1" w:rsidRPr="008641A1">
        <w:t xml:space="preserve">азначением платежа: «Задаток для участия в торгах по продаже имущества </w:t>
      </w:r>
      <w:r>
        <w:t>Публичного акционерного общества «</w:t>
      </w:r>
      <w:r w:rsidRPr="001A4E4E">
        <w:t>Завод автономных источников тока</w:t>
      </w:r>
      <w:r w:rsidR="00BD2ADD" w:rsidRPr="00BD2ADD">
        <w:t>»</w:t>
      </w:r>
      <w:r w:rsidR="008641A1"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lastRenderedPageBreak/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D6847" w:rsidRDefault="002D6847" w:rsidP="00EB5A2D">
            <w:pPr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="00011EB0" w:rsidRPr="006A5C93">
              <w:rPr>
                <w:b/>
              </w:rPr>
              <w:t xml:space="preserve"> </w:t>
            </w:r>
          </w:p>
          <w:p w:rsidR="00011EB0" w:rsidRDefault="002D6847" w:rsidP="00EB5A2D">
            <w:pPr>
              <w:rPr>
                <w:b/>
              </w:rPr>
            </w:pPr>
            <w:r w:rsidRPr="002D6847">
              <w:rPr>
                <w:b/>
              </w:rPr>
              <w:t>ПАО «Завод автономных источников тока»</w:t>
            </w:r>
          </w:p>
          <w:p w:rsidR="002D6847" w:rsidRPr="00B25520" w:rsidRDefault="002D6847" w:rsidP="00EB5A2D">
            <w:r w:rsidRPr="00B25520">
              <w:t>Адрес: 369009,</w:t>
            </w:r>
            <w:r w:rsidRPr="00B25520">
              <w:rPr>
                <w:bCs/>
              </w:rPr>
              <w:t xml:space="preserve"> Республика Карачаево-Черкесская, </w:t>
            </w:r>
            <w:proofErr w:type="spellStart"/>
            <w:r w:rsidRPr="00B25520">
              <w:rPr>
                <w:bCs/>
              </w:rPr>
              <w:t>г.Черкесск</w:t>
            </w:r>
            <w:proofErr w:type="spellEnd"/>
            <w:r w:rsidRPr="00B25520">
              <w:rPr>
                <w:bCs/>
              </w:rPr>
              <w:t xml:space="preserve">, </w:t>
            </w:r>
            <w:proofErr w:type="spellStart"/>
            <w:r w:rsidRPr="00B25520">
              <w:rPr>
                <w:bCs/>
              </w:rPr>
              <w:t>пл.Гутякулова</w:t>
            </w:r>
            <w:proofErr w:type="spellEnd"/>
            <w:r w:rsidRPr="00B25520">
              <w:rPr>
                <w:bCs/>
              </w:rPr>
              <w:t xml:space="preserve"> д.3</w:t>
            </w:r>
          </w:p>
          <w:p w:rsidR="002D6847" w:rsidRPr="00EB5A2D" w:rsidRDefault="002D6847" w:rsidP="00EB5A2D">
            <w:pPr>
              <w:rPr>
                <w:bCs/>
              </w:rPr>
            </w:pPr>
            <w:r w:rsidRPr="00B25520">
              <w:t xml:space="preserve">ОГРН </w:t>
            </w:r>
            <w:proofErr w:type="gramStart"/>
            <w:r w:rsidRPr="00B25520">
              <w:rPr>
                <w:rStyle w:val="copytarget"/>
              </w:rPr>
              <w:t>1026402485163</w:t>
            </w:r>
            <w:r w:rsidRPr="00B25520">
              <w:t xml:space="preserve">  ИНН</w:t>
            </w:r>
            <w:proofErr w:type="gramEnd"/>
            <w:r w:rsidRPr="00B25520">
              <w:t xml:space="preserve"> 6451104116</w:t>
            </w:r>
          </w:p>
          <w:p w:rsidR="006A5C93" w:rsidRDefault="006A5C93" w:rsidP="00EB5A2D">
            <w:r w:rsidRPr="008641A1">
              <w:t xml:space="preserve">р/счет </w:t>
            </w:r>
            <w:r w:rsidR="002D6847" w:rsidRPr="009666A3">
              <w:rPr>
                <w:rStyle w:val="copytarget"/>
                <w:sz w:val="23"/>
                <w:szCs w:val="23"/>
              </w:rPr>
              <w:t>40702810210000002019</w:t>
            </w:r>
          </w:p>
          <w:p w:rsidR="006A5C93" w:rsidRDefault="002D6847" w:rsidP="00EB5A2D">
            <w:r>
              <w:t>Орловский РФ АО «</w:t>
            </w:r>
            <w:proofErr w:type="spellStart"/>
            <w:proofErr w:type="gramStart"/>
            <w:r>
              <w:t>Россельхозбанк»г.Орел</w:t>
            </w:r>
            <w:proofErr w:type="spellEnd"/>
            <w:proofErr w:type="gramEnd"/>
            <w:r w:rsidR="006A5C93" w:rsidRPr="008641A1">
              <w:t xml:space="preserve">, </w:t>
            </w:r>
          </w:p>
          <w:p w:rsidR="006A5C93" w:rsidRDefault="006A5C93" w:rsidP="00EB5A2D">
            <w:r w:rsidRPr="008641A1">
              <w:t>к/с</w:t>
            </w:r>
            <w:r w:rsidR="003B073A">
              <w:t xml:space="preserve"> </w:t>
            </w:r>
            <w:proofErr w:type="gramStart"/>
            <w:r w:rsidR="003B073A" w:rsidRPr="009666A3">
              <w:rPr>
                <w:rStyle w:val="copytarget"/>
                <w:sz w:val="23"/>
                <w:szCs w:val="23"/>
              </w:rPr>
              <w:t>30101810700000000751</w:t>
            </w:r>
            <w:r w:rsidR="002D6847">
              <w:t xml:space="preserve"> </w:t>
            </w:r>
            <w:r w:rsidRPr="008641A1">
              <w:t>,</w:t>
            </w:r>
            <w:proofErr w:type="gramEnd"/>
            <w:r w:rsidRPr="008641A1">
              <w:t xml:space="preserve"> </w:t>
            </w:r>
          </w:p>
          <w:p w:rsidR="00F402E8" w:rsidRDefault="003B073A" w:rsidP="00EB5A2D">
            <w:pPr>
              <w:rPr>
                <w:b/>
                <w:bCs/>
                <w:sz w:val="22"/>
                <w:szCs w:val="22"/>
              </w:rPr>
            </w:pPr>
            <w:r>
              <w:t>БИК045402751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2D6847">
              <w:t xml:space="preserve">И. В. </w:t>
            </w:r>
            <w:proofErr w:type="spellStart"/>
            <w:r w:rsidR="002D6847">
              <w:t>Курдышева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3C" w:rsidRDefault="0057203C" w:rsidP="00C83AA8">
      <w:r>
        <w:separator/>
      </w:r>
    </w:p>
  </w:endnote>
  <w:endnote w:type="continuationSeparator" w:id="0">
    <w:p w:rsidR="0057203C" w:rsidRDefault="0057203C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68B1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3C" w:rsidRDefault="0057203C" w:rsidP="00C83AA8">
      <w:r>
        <w:separator/>
      </w:r>
    </w:p>
  </w:footnote>
  <w:footnote w:type="continuationSeparator" w:id="0">
    <w:p w:rsidR="0057203C" w:rsidRDefault="0057203C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A4E4E"/>
    <w:rsid w:val="001B1B49"/>
    <w:rsid w:val="001B6E19"/>
    <w:rsid w:val="001F1691"/>
    <w:rsid w:val="001F2987"/>
    <w:rsid w:val="00285606"/>
    <w:rsid w:val="002A4C8E"/>
    <w:rsid w:val="002B478D"/>
    <w:rsid w:val="002D6847"/>
    <w:rsid w:val="002E6F8D"/>
    <w:rsid w:val="002F509E"/>
    <w:rsid w:val="00320A31"/>
    <w:rsid w:val="003328DC"/>
    <w:rsid w:val="003450B4"/>
    <w:rsid w:val="00360050"/>
    <w:rsid w:val="003720AA"/>
    <w:rsid w:val="003B073A"/>
    <w:rsid w:val="003D13B8"/>
    <w:rsid w:val="00413375"/>
    <w:rsid w:val="004434A2"/>
    <w:rsid w:val="00524054"/>
    <w:rsid w:val="00555043"/>
    <w:rsid w:val="0057203C"/>
    <w:rsid w:val="0059590E"/>
    <w:rsid w:val="005A534A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522B8"/>
    <w:rsid w:val="00777901"/>
    <w:rsid w:val="007B29DA"/>
    <w:rsid w:val="007F68B1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8D"/>
    <w:rsid w:val="009F65DF"/>
    <w:rsid w:val="00A1011C"/>
    <w:rsid w:val="00A274A3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C606A"/>
    <w:rsid w:val="00BD2AD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67DBD"/>
    <w:rsid w:val="00E81BE6"/>
    <w:rsid w:val="00EB5A2D"/>
    <w:rsid w:val="00EC03D9"/>
    <w:rsid w:val="00EC4193"/>
    <w:rsid w:val="00EC507D"/>
    <w:rsid w:val="00EC7945"/>
    <w:rsid w:val="00EF5C8B"/>
    <w:rsid w:val="00F402E8"/>
    <w:rsid w:val="00F85326"/>
    <w:rsid w:val="00F95A7F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8B56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pytarget">
    <w:name w:val="copy_target"/>
    <w:rsid w:val="002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13</cp:revision>
  <cp:lastPrinted>2011-03-28T05:51:00Z</cp:lastPrinted>
  <dcterms:created xsi:type="dcterms:W3CDTF">2019-07-18T10:34:00Z</dcterms:created>
  <dcterms:modified xsi:type="dcterms:W3CDTF">2020-07-14T08:04:00Z</dcterms:modified>
</cp:coreProperties>
</file>