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79" w:rsidRPr="00B72ADE" w:rsidRDefault="00184B79" w:rsidP="00184B79">
      <w:pPr>
        <w:jc w:val="center"/>
        <w:outlineLvl w:val="0"/>
        <w:rPr>
          <w:b/>
        </w:rPr>
      </w:pPr>
      <w:r w:rsidRPr="00B72ADE">
        <w:rPr>
          <w:b/>
        </w:rPr>
        <w:t>Соглашение о задатке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B72ADE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 w:rsidR="00877601" w:rsidRPr="00B72ADE">
        <w:rPr>
          <w:rFonts w:ascii="Times New Roman" w:hAnsi="Times New Roman"/>
          <w:sz w:val="20"/>
        </w:rPr>
        <w:t xml:space="preserve">       </w:t>
      </w:r>
      <w:proofErr w:type="gramStart"/>
      <w:r w:rsidR="00877601" w:rsidRPr="00B72ADE">
        <w:rPr>
          <w:rFonts w:ascii="Times New Roman" w:hAnsi="Times New Roman"/>
          <w:sz w:val="20"/>
        </w:rPr>
        <w:t xml:space="preserve">   «</w:t>
      </w:r>
      <w:proofErr w:type="gramEnd"/>
      <w:r w:rsidR="00877601" w:rsidRPr="00B72ADE">
        <w:rPr>
          <w:rFonts w:ascii="Times New Roman" w:hAnsi="Times New Roman"/>
          <w:sz w:val="20"/>
        </w:rPr>
        <w:t>____» __________ 20</w:t>
      </w:r>
      <w:r w:rsidR="00FF772B">
        <w:rPr>
          <w:rFonts w:ascii="Times New Roman" w:hAnsi="Times New Roman"/>
          <w:sz w:val="20"/>
        </w:rPr>
        <w:t>__</w:t>
      </w:r>
      <w:r w:rsidRPr="00B72ADE">
        <w:rPr>
          <w:rFonts w:ascii="Times New Roman" w:hAnsi="Times New Roman"/>
          <w:sz w:val="20"/>
        </w:rPr>
        <w:t xml:space="preserve"> года.</w:t>
      </w:r>
    </w:p>
    <w:p w:rsidR="00877601" w:rsidRPr="00B72ADE" w:rsidRDefault="00877601" w:rsidP="00877601">
      <w:pPr>
        <w:ind w:firstLine="708"/>
        <w:jc w:val="both"/>
      </w:pPr>
    </w:p>
    <w:p w:rsidR="00877601" w:rsidRPr="00B72ADE" w:rsidRDefault="00877601" w:rsidP="00877601">
      <w:pPr>
        <w:ind w:firstLine="708"/>
        <w:jc w:val="both"/>
      </w:pPr>
      <w:r w:rsidRPr="00B72ADE">
        <w:t xml:space="preserve">Финансовый управляющий </w:t>
      </w:r>
      <w:r w:rsidR="006E7462" w:rsidRPr="0096711E">
        <w:t>гражданин</w:t>
      </w:r>
      <w:r w:rsidR="006E7462">
        <w:t>а</w:t>
      </w:r>
      <w:r w:rsidR="006E7462" w:rsidRPr="0096711E">
        <w:t xml:space="preserve"> Сорокин</w:t>
      </w:r>
      <w:r w:rsidR="006E7462">
        <w:t>а</w:t>
      </w:r>
      <w:r w:rsidR="006E7462" w:rsidRPr="0096711E">
        <w:t xml:space="preserve"> Александр</w:t>
      </w:r>
      <w:r w:rsidR="006E7462">
        <w:t>а</w:t>
      </w:r>
      <w:r w:rsidR="006E7462" w:rsidRPr="0096711E">
        <w:t xml:space="preserve"> Иванович</w:t>
      </w:r>
      <w:r w:rsidR="006E7462">
        <w:t>а</w:t>
      </w:r>
      <w:r w:rsidR="006E7462" w:rsidRPr="0096711E">
        <w:t xml:space="preserve"> (25.08.1964 г.р., место рождения: пос. Шумный </w:t>
      </w:r>
      <w:proofErr w:type="spellStart"/>
      <w:r w:rsidR="006E7462" w:rsidRPr="0096711E">
        <w:t>Чугуевского</w:t>
      </w:r>
      <w:proofErr w:type="spellEnd"/>
      <w:r w:rsidR="006E7462" w:rsidRPr="0096711E">
        <w:t xml:space="preserve"> р-на Приморского края, адрес: г. Санкт-Петербург, ул. Рентгена, д. 23, кв. 43, ИНН 781300478664, СНИЛС 066-398-205 95) </w:t>
      </w:r>
      <w:r w:rsidR="006E7462" w:rsidRPr="0096711E">
        <w:rPr>
          <w:i/>
          <w:u w:val="single"/>
        </w:rPr>
        <w:t>Сергеев</w:t>
      </w:r>
      <w:r w:rsidR="006E7462">
        <w:rPr>
          <w:i/>
          <w:u w:val="single"/>
        </w:rPr>
        <w:t>а</w:t>
      </w:r>
      <w:r w:rsidR="006E7462" w:rsidRPr="0096711E">
        <w:rPr>
          <w:i/>
          <w:u w:val="single"/>
        </w:rPr>
        <w:t xml:space="preserve"> Юли</w:t>
      </w:r>
      <w:r w:rsidR="006E7462">
        <w:rPr>
          <w:i/>
          <w:u w:val="single"/>
        </w:rPr>
        <w:t>я</w:t>
      </w:r>
      <w:r w:rsidR="006E7462" w:rsidRPr="0096711E">
        <w:rPr>
          <w:i/>
          <w:u w:val="single"/>
        </w:rPr>
        <w:t xml:space="preserve"> Анатольевн</w:t>
      </w:r>
      <w:r w:rsidR="006E7462">
        <w:rPr>
          <w:i/>
          <w:u w:val="single"/>
        </w:rPr>
        <w:t xml:space="preserve">а </w:t>
      </w:r>
      <w:r w:rsidR="006E7462" w:rsidRPr="0096711E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="006E7462" w:rsidRPr="0096711E">
        <w:t>Новолитовская</w:t>
      </w:r>
      <w:proofErr w:type="spellEnd"/>
      <w:r w:rsidR="006E7462" w:rsidRPr="0096711E">
        <w:t>, д. 15, лит. А, оф. 320), действующ</w:t>
      </w:r>
      <w:r w:rsidR="00FF772B">
        <w:t>ая</w:t>
      </w:r>
      <w:bookmarkStart w:id="0" w:name="_GoBack"/>
      <w:bookmarkEnd w:id="0"/>
      <w:r w:rsidR="006E7462" w:rsidRPr="0096711E">
        <w:t xml:space="preserve"> на основании Решения Арбитражного суда города Санкт-Петербурга и Ленинградской области от 16.10.2019 (р/ч 08.10.2019)</w:t>
      </w:r>
      <w:r w:rsidR="006E7462">
        <w:t>,</w:t>
      </w:r>
      <w:r w:rsidRPr="00B72ADE">
        <w:t xml:space="preserve"> являющ</w:t>
      </w:r>
      <w:r w:rsidR="006E7462">
        <w:t>аяся</w:t>
      </w:r>
      <w:r w:rsidRPr="00B72ADE">
        <w:t xml:space="preserve"> Организатором торгов по продаже имущества Сорокин</w:t>
      </w:r>
      <w:r w:rsidR="006E7462">
        <w:t>а</w:t>
      </w:r>
      <w:r w:rsidRPr="00B72ADE">
        <w:t xml:space="preserve"> Александр</w:t>
      </w:r>
      <w:r w:rsidR="006E7462">
        <w:t>а</w:t>
      </w:r>
      <w:r w:rsidRPr="00B72ADE">
        <w:t xml:space="preserve"> </w:t>
      </w:r>
      <w:r w:rsidR="006E7462">
        <w:t>Ивановича</w:t>
      </w:r>
      <w:proofErr w:type="gramStart"/>
      <w:r w:rsidRPr="00B72ADE">
        <w:t>, ,</w:t>
      </w:r>
      <w:proofErr w:type="gramEnd"/>
      <w:r w:rsidRPr="00B72ADE">
        <w:t xml:space="preserve"> и</w:t>
      </w:r>
    </w:p>
    <w:p w:rsidR="00877601" w:rsidRPr="00B72ADE" w:rsidRDefault="00877601" w:rsidP="00877601">
      <w:pPr>
        <w:ind w:firstLine="708"/>
        <w:jc w:val="both"/>
      </w:pPr>
      <w:r w:rsidRPr="00B72ADE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72ADE">
        <w:t>ый</w:t>
      </w:r>
      <w:proofErr w:type="spellEnd"/>
      <w:r w:rsidRPr="00B72ADE">
        <w:t>) в дальнейшем Претендент</w:t>
      </w:r>
      <w:r w:rsidRPr="00B72ADE">
        <w:rPr>
          <w:b/>
        </w:rPr>
        <w:t>,</w:t>
      </w:r>
      <w:r w:rsidRPr="00B72ADE"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:rsidR="00184B79" w:rsidRPr="00B72ADE" w:rsidRDefault="00877601" w:rsidP="008E7DCD">
      <w:pPr>
        <w:pStyle w:val="a5"/>
        <w:numPr>
          <w:ilvl w:val="0"/>
          <w:numId w:val="2"/>
        </w:numPr>
        <w:ind w:left="0" w:firstLine="0"/>
        <w:jc w:val="both"/>
      </w:pPr>
      <w:r w:rsidRPr="00B72ADE">
        <w:t xml:space="preserve"> </w:t>
      </w:r>
      <w:r w:rsidR="00184B79" w:rsidRPr="00B72ADE">
        <w:t>В соответствии с условиями настоящего Соглашения, для участия</w:t>
      </w:r>
      <w:r w:rsidR="00184B79" w:rsidRPr="00B72ADE">
        <w:rPr>
          <w:b/>
        </w:rPr>
        <w:t xml:space="preserve"> </w:t>
      </w:r>
      <w:r w:rsidR="00184B79" w:rsidRPr="00B72ADE">
        <w:t xml:space="preserve">в торгах по продаже </w:t>
      </w:r>
      <w:r w:rsidRPr="00B72ADE">
        <w:t>имущества Сорокин</w:t>
      </w:r>
      <w:r w:rsidR="006E7462">
        <w:t>а</w:t>
      </w:r>
      <w:r w:rsidRPr="00B72ADE">
        <w:t xml:space="preserve"> Александр</w:t>
      </w:r>
      <w:r w:rsidR="006E7462">
        <w:t>а Ивановича</w:t>
      </w:r>
      <w:r w:rsidR="00184B79" w:rsidRPr="00B72ADE">
        <w:t xml:space="preserve"> </w:t>
      </w:r>
      <w:r w:rsidR="006E7462" w:rsidRPr="0096711E">
        <w:rPr>
          <w:bCs/>
        </w:rPr>
        <w:t>Лот №1</w:t>
      </w:r>
      <w:r w:rsidR="006E7462" w:rsidRPr="00CE6A80">
        <w:t xml:space="preserve">: </w:t>
      </w:r>
      <w:r w:rsidR="006E7462" w:rsidRPr="000F7947">
        <w:t xml:space="preserve">Автомобиль </w:t>
      </w:r>
      <w:proofErr w:type="gramStart"/>
      <w:r w:rsidR="006E7462" w:rsidRPr="000F7947">
        <w:t xml:space="preserve">легковой  </w:t>
      </w:r>
      <w:r w:rsidR="006E7462" w:rsidRPr="0096711E">
        <w:rPr>
          <w:noProof/>
          <w:lang w:val="en-US"/>
        </w:rPr>
        <w:t>BMW</w:t>
      </w:r>
      <w:proofErr w:type="gramEnd"/>
      <w:r w:rsidR="006E7462" w:rsidRPr="00303B9D">
        <w:rPr>
          <w:noProof/>
        </w:rPr>
        <w:t xml:space="preserve"> </w:t>
      </w:r>
      <w:r w:rsidR="006E7462" w:rsidRPr="0096711E">
        <w:rPr>
          <w:noProof/>
          <w:lang w:val="en-US"/>
        </w:rPr>
        <w:t>X</w:t>
      </w:r>
      <w:r w:rsidR="006E7462" w:rsidRPr="00303B9D">
        <w:rPr>
          <w:noProof/>
        </w:rPr>
        <w:t xml:space="preserve">5 </w:t>
      </w:r>
      <w:r w:rsidR="006E7462" w:rsidRPr="0096711E">
        <w:rPr>
          <w:noProof/>
          <w:lang w:val="en-US"/>
        </w:rPr>
        <w:t>xDrive</w:t>
      </w:r>
      <w:r w:rsidR="006E7462" w:rsidRPr="00303B9D">
        <w:rPr>
          <w:noProof/>
        </w:rPr>
        <w:t>50</w:t>
      </w:r>
      <w:r w:rsidR="006E7462" w:rsidRPr="0096711E">
        <w:rPr>
          <w:noProof/>
          <w:lang w:val="en-US"/>
        </w:rPr>
        <w:t>i</w:t>
      </w:r>
      <w:r w:rsidR="006E7462" w:rsidRPr="0009223A">
        <w:rPr>
          <w:noProof/>
        </w:rPr>
        <w:t>, год выпуска 20</w:t>
      </w:r>
      <w:r w:rsidR="006E7462">
        <w:rPr>
          <w:noProof/>
        </w:rPr>
        <w:t>13</w:t>
      </w:r>
      <w:r w:rsidR="006E7462" w:rsidRPr="000F7947">
        <w:t xml:space="preserve"> </w:t>
      </w:r>
      <w:r w:rsidR="006E7462">
        <w:t xml:space="preserve">г. </w:t>
      </w:r>
      <w:r w:rsidR="006E7462" w:rsidRPr="000F7947">
        <w:t xml:space="preserve">Идентификационный номер VIN: </w:t>
      </w:r>
      <w:r w:rsidR="006E7462" w:rsidRPr="0096711E">
        <w:rPr>
          <w:noProof/>
          <w:lang w:val="en-US"/>
        </w:rPr>
        <w:t>X</w:t>
      </w:r>
      <w:r w:rsidR="006E7462" w:rsidRPr="00D37D11">
        <w:rPr>
          <w:noProof/>
        </w:rPr>
        <w:t>4</w:t>
      </w:r>
      <w:r w:rsidR="006E7462" w:rsidRPr="0096711E">
        <w:rPr>
          <w:noProof/>
          <w:lang w:val="en-US"/>
        </w:rPr>
        <w:t>XZV</w:t>
      </w:r>
      <w:r w:rsidR="006E7462" w:rsidRPr="00D37D11">
        <w:rPr>
          <w:noProof/>
        </w:rPr>
        <w:t>81110</w:t>
      </w:r>
      <w:r w:rsidR="006E7462" w:rsidRPr="0096711E">
        <w:rPr>
          <w:noProof/>
          <w:lang w:val="en-US"/>
        </w:rPr>
        <w:t>L</w:t>
      </w:r>
      <w:r w:rsidR="006E7462" w:rsidRPr="00D37D11">
        <w:rPr>
          <w:noProof/>
        </w:rPr>
        <w:t>395399</w:t>
      </w:r>
      <w:r w:rsidR="006E7462" w:rsidRPr="0096711E">
        <w:rPr>
          <w:color w:val="000000"/>
        </w:rPr>
        <w:t>,</w:t>
      </w:r>
      <w:r w:rsidR="006E7462">
        <w:t xml:space="preserve"> </w:t>
      </w:r>
      <w:r w:rsidR="006E7462" w:rsidRPr="000F7947">
        <w:t>Цвет:</w:t>
      </w:r>
      <w:r w:rsidR="006E7462">
        <w:t xml:space="preserve"> белый; </w:t>
      </w:r>
      <w:r w:rsidR="006E7462" w:rsidRPr="000F7947">
        <w:t>Кузов № </w:t>
      </w:r>
      <w:r w:rsidR="006E7462" w:rsidRPr="0096711E">
        <w:rPr>
          <w:noProof/>
          <w:lang w:val="en-US"/>
        </w:rPr>
        <w:t>X</w:t>
      </w:r>
      <w:r w:rsidR="006E7462" w:rsidRPr="00D37D11">
        <w:rPr>
          <w:noProof/>
        </w:rPr>
        <w:t>4</w:t>
      </w:r>
      <w:r w:rsidR="006E7462" w:rsidRPr="0096711E">
        <w:rPr>
          <w:noProof/>
          <w:lang w:val="en-US"/>
        </w:rPr>
        <w:t>XZV</w:t>
      </w:r>
      <w:r w:rsidR="006E7462" w:rsidRPr="00D37D11">
        <w:rPr>
          <w:noProof/>
        </w:rPr>
        <w:t>81110</w:t>
      </w:r>
      <w:r w:rsidR="006E7462" w:rsidRPr="0096711E">
        <w:rPr>
          <w:noProof/>
          <w:lang w:val="en-US"/>
        </w:rPr>
        <w:t>L</w:t>
      </w:r>
      <w:r w:rsidR="006E7462" w:rsidRPr="00D37D11">
        <w:rPr>
          <w:noProof/>
        </w:rPr>
        <w:t>395399</w:t>
      </w:r>
      <w:r w:rsidR="006E7462">
        <w:t xml:space="preserve">, </w:t>
      </w:r>
      <w:r w:rsidR="006E7462" w:rsidRPr="000F7947">
        <w:t xml:space="preserve">Мощность двигателя: </w:t>
      </w:r>
      <w:r w:rsidR="006E7462" w:rsidRPr="004672A7">
        <w:t xml:space="preserve">408 </w:t>
      </w:r>
      <w:proofErr w:type="spellStart"/>
      <w:r w:rsidR="006E7462" w:rsidRPr="004672A7">
        <w:t>л.с</w:t>
      </w:r>
      <w:proofErr w:type="spellEnd"/>
      <w:r w:rsidR="006E7462" w:rsidRPr="004672A7">
        <w:t>. 300 кВт.</w:t>
      </w:r>
      <w:r w:rsidR="006E7462">
        <w:t xml:space="preserve"> </w:t>
      </w:r>
      <w:r w:rsidR="006E7462" w:rsidRPr="000F7947">
        <w:t xml:space="preserve">Паспорт транспортного средства (ПТС) </w:t>
      </w:r>
      <w:r w:rsidR="006E7462" w:rsidRPr="004672A7">
        <w:t>39 НР № 307147</w:t>
      </w:r>
      <w:r w:rsidR="006E7462" w:rsidRPr="0096711E">
        <w:rPr>
          <w:snapToGrid w:val="0"/>
          <w:color w:val="000000"/>
        </w:rPr>
        <w:t>,</w:t>
      </w:r>
      <w:r w:rsidR="006E7462" w:rsidRPr="00CE6A80">
        <w:t xml:space="preserve"> </w:t>
      </w:r>
      <w:r w:rsidR="006E7462" w:rsidRPr="0096711E">
        <w:rPr>
          <w:snapToGrid w:val="0"/>
          <w:color w:val="000000"/>
        </w:rPr>
        <w:t xml:space="preserve">находящиеся в залоге по обязательствам перед </w:t>
      </w:r>
      <w:r w:rsidR="006E7462" w:rsidRPr="000F7947">
        <w:t>КБ «ЛОКО-Банк» (АО)</w:t>
      </w:r>
      <w:r w:rsidR="00184B79" w:rsidRPr="00B72ADE">
        <w:t>, Претендент</w:t>
      </w:r>
      <w:r w:rsidR="00184B79" w:rsidRPr="006E7462">
        <w:rPr>
          <w:b/>
        </w:rPr>
        <w:t xml:space="preserve"> </w:t>
      </w:r>
      <w:r w:rsidR="00184B79" w:rsidRPr="00B72ADE">
        <w:t xml:space="preserve">перечисляет на расчетный счет </w:t>
      </w:r>
      <w:r w:rsidRPr="00B72ADE">
        <w:t xml:space="preserve">Организатора торгов </w:t>
      </w:r>
      <w:r w:rsidR="00184B79" w:rsidRPr="00B72ADE">
        <w:t xml:space="preserve">задаток в размере </w:t>
      </w:r>
      <w:r w:rsidR="006E7462">
        <w:t>____________________________________</w:t>
      </w:r>
      <w:r w:rsidR="00184B79" w:rsidRPr="00B72ADE">
        <w:t xml:space="preserve">(НДС не облагается) по следующим реквизитам: </w:t>
      </w:r>
      <w:r w:rsidR="006E7462" w:rsidRPr="006E7462">
        <w:t xml:space="preserve">специальный счет Сорокина Александра Ивановича: Банковские реквизиты: Получатель: Сорокин Александр Иванович; Р/с получателя: 42301.810.5586.0006765; Банк получателя: ПАО «Сбербанк России»; </w:t>
      </w:r>
      <w:proofErr w:type="spellStart"/>
      <w:r w:rsidR="006E7462" w:rsidRPr="006E7462">
        <w:t>Доп.офис</w:t>
      </w:r>
      <w:proofErr w:type="spellEnd"/>
      <w:r w:rsidR="006E7462" w:rsidRPr="006E7462">
        <w:t xml:space="preserve"> № 9055/01770 ПАО </w:t>
      </w:r>
      <w:proofErr w:type="spellStart"/>
      <w:r w:rsidR="006E7462" w:rsidRPr="006E7462">
        <w:t>Сбербанк;к</w:t>
      </w:r>
      <w:proofErr w:type="spellEnd"/>
      <w:r w:rsidR="006E7462" w:rsidRPr="006E7462">
        <w:t>/с 301</w:t>
      </w:r>
      <w:r w:rsidR="008E7DCD">
        <w:t xml:space="preserve">01810500000000653 БИК 044030653. </w:t>
      </w:r>
      <w:r w:rsidR="00184B79" w:rsidRPr="006E7462">
        <w:rPr>
          <w:color w:val="000000"/>
        </w:rPr>
        <w:t xml:space="preserve"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3. Задаток подлежит пе</w:t>
      </w:r>
      <w:r w:rsidR="008E7DCD">
        <w:rPr>
          <w:rFonts w:ascii="Times New Roman" w:hAnsi="Times New Roman"/>
          <w:color w:val="000000"/>
          <w:sz w:val="20"/>
          <w:szCs w:val="20"/>
        </w:rPr>
        <w:t xml:space="preserve">речислению Претендентом на счет, 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и перечисляется непосредственно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>
        <w:rPr>
          <w:rFonts w:ascii="Times New Roman" w:hAnsi="Times New Roman"/>
          <w:color w:val="000000"/>
          <w:sz w:val="20"/>
          <w:szCs w:val="20"/>
        </w:rPr>
        <w:t>м сообщении о проведении торгов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Задаток считается внесенным с даты поступления всей суммы Задатка на указанный счет.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</w:t>
      </w:r>
      <w:r w:rsidR="008E7DCD">
        <w:rPr>
          <w:rFonts w:ascii="Times New Roman" w:hAnsi="Times New Roman"/>
          <w:sz w:val="20"/>
          <w:szCs w:val="20"/>
        </w:rPr>
        <w:t xml:space="preserve"> определении участников торгов</w:t>
      </w:r>
      <w:r w:rsidRPr="00B72ADE">
        <w:rPr>
          <w:rFonts w:ascii="Times New Roman" w:hAnsi="Times New Roman"/>
          <w:sz w:val="20"/>
          <w:szCs w:val="20"/>
        </w:rPr>
        <w:t xml:space="preserve">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1</w:t>
      </w:r>
      <w:r w:rsidRPr="00B72ADE">
        <w:rPr>
          <w:rFonts w:ascii="Times New Roman" w:hAnsi="Times New Roman"/>
          <w:sz w:val="20"/>
          <w:szCs w:val="20"/>
        </w:rPr>
        <w:t xml:space="preserve">. Внесенный Задаток не возвращается в случае, если Претендент, признанный победителем торгов: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1</w:t>
      </w:r>
      <w:r w:rsidR="008E7DCD">
        <w:rPr>
          <w:rFonts w:ascii="Times New Roman" w:hAnsi="Times New Roman"/>
          <w:color w:val="000000"/>
          <w:sz w:val="20"/>
          <w:szCs w:val="20"/>
        </w:rPr>
        <w:t>2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Новгородской области.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Default="00184B79" w:rsidP="00184B79">
      <w:pPr>
        <w:jc w:val="both"/>
        <w:rPr>
          <w:b/>
        </w:rPr>
      </w:pPr>
    </w:p>
    <w:p w:rsidR="008E7DCD" w:rsidRPr="00B72ADE" w:rsidRDefault="008E7DCD" w:rsidP="00184B79">
      <w:pPr>
        <w:jc w:val="both"/>
        <w:rPr>
          <w:b/>
        </w:rPr>
      </w:pPr>
    </w:p>
    <w:p w:rsidR="008E7DCD" w:rsidRDefault="008E7DCD" w:rsidP="00184B79">
      <w:pPr>
        <w:jc w:val="both"/>
      </w:pPr>
      <w:r w:rsidRPr="008E7DCD">
        <w:rPr>
          <w:b/>
        </w:rPr>
        <w:t>Финансовый управляющий:</w:t>
      </w:r>
      <w:r>
        <w:t xml:space="preserve"> __________________________</w:t>
      </w:r>
      <w:r>
        <w:tab/>
        <w:t xml:space="preserve">  </w:t>
      </w:r>
    </w:p>
    <w:p w:rsidR="008E7DCD" w:rsidRDefault="008E7DCD" w:rsidP="00184B79">
      <w:pPr>
        <w:jc w:val="both"/>
      </w:pPr>
    </w:p>
    <w:p w:rsidR="008E7DCD" w:rsidRDefault="008E7DCD" w:rsidP="00184B79">
      <w:pPr>
        <w:jc w:val="both"/>
      </w:pPr>
    </w:p>
    <w:p w:rsidR="00184B79" w:rsidRPr="00B72ADE" w:rsidRDefault="008E7DCD" w:rsidP="00184B79">
      <w:pPr>
        <w:jc w:val="both"/>
      </w:pPr>
      <w:r>
        <w:t xml:space="preserve"> </w:t>
      </w:r>
      <w:proofErr w:type="gramStart"/>
      <w:r w:rsidR="00184B79" w:rsidRPr="00B72ADE">
        <w:rPr>
          <w:b/>
        </w:rPr>
        <w:t>Претендент:</w:t>
      </w:r>
      <w:r w:rsidR="00184B79" w:rsidRPr="00B72ADE">
        <w:t>_</w:t>
      </w:r>
      <w:proofErr w:type="gramEnd"/>
      <w:r w:rsidR="00184B79" w:rsidRPr="00B72ADE">
        <w:t>_______________________________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spacing w:after="200" w:line="276" w:lineRule="auto"/>
      </w:pPr>
    </w:p>
    <w:p w:rsidR="00184B79" w:rsidRPr="00B72ADE" w:rsidRDefault="00184B79" w:rsidP="00184B79"/>
    <w:p w:rsidR="00184B79" w:rsidRPr="00B72ADE" w:rsidRDefault="00184B79" w:rsidP="00184B79"/>
    <w:p w:rsidR="008D4DF0" w:rsidRPr="00B72ADE" w:rsidRDefault="008D4DF0"/>
    <w:sectPr w:rsidR="008D4DF0" w:rsidRPr="00B72ADE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184B79"/>
    <w:rsid w:val="006E7462"/>
    <w:rsid w:val="007679E5"/>
    <w:rsid w:val="00877601"/>
    <w:rsid w:val="008D4DF0"/>
    <w:rsid w:val="008E7DCD"/>
    <w:rsid w:val="00A52584"/>
    <w:rsid w:val="00AF0285"/>
    <w:rsid w:val="00B72ADE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Дом</cp:lastModifiedBy>
  <cp:revision>4</cp:revision>
  <dcterms:created xsi:type="dcterms:W3CDTF">2019-11-12T17:21:00Z</dcterms:created>
  <dcterms:modified xsi:type="dcterms:W3CDTF">2019-12-23T10:32:00Z</dcterms:modified>
</cp:coreProperties>
</file>