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2F" w:rsidRPr="007E142F" w:rsidRDefault="007E142F" w:rsidP="007E142F">
      <w:pPr>
        <w:widowControl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ЗАДАТКЕ</w:t>
      </w:r>
    </w:p>
    <w:p w:rsidR="007E142F" w:rsidRPr="007E142F" w:rsidRDefault="007E142F" w:rsidP="007E142F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E142F" w:rsidRPr="007E142F" w:rsidTr="003C13C8">
        <w:trPr>
          <w:jc w:val="center"/>
        </w:trPr>
        <w:tc>
          <w:tcPr>
            <w:tcW w:w="47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7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__.____.2019</w:t>
            </w:r>
          </w:p>
        </w:tc>
      </w:tr>
    </w:tbl>
    <w:p w:rsidR="007E142F" w:rsidRPr="007E142F" w:rsidRDefault="007E142F" w:rsidP="007E142F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73D9C" w:rsidP="007E142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77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онкурсный управляющий Магаз Александр Григорьевич </w:t>
      </w:r>
      <w:r w:rsidRP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780400089116; СНИЛС 1</w:t>
      </w:r>
      <w:r w:rsidR="00446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2943038859, Тел: +79255889949, </w:t>
      </w:r>
      <w:r w:rsidRP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>tekhsoyuz.spb@gmail.com, адрес для направления корреспонденции: 195256, г. Санкт-Петербург, а/я 122 ), член Союза АУ «СРО СС» (ОГРН 1027806876173; ИНН 7813175754; 194100, г. Санкт-Петербург,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Новолитовская, 15 , лит. "А") именуемый в дальнейшем 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E142F"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действующий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 города Санкт-Петербурга и Ленинградской области от 18.02.2016 по делу №А56-10531/2014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42F"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одной стороны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7E142F"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Заявитель»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 действующего на основании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совместно именуемые в дальнейшем «</w:t>
      </w:r>
      <w:r w:rsidR="007E142F"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договор, именуемый в дальнейшем «</w:t>
      </w:r>
      <w:r w:rsidR="007E142F"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7E142F"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нижеследующем.</w:t>
      </w: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Под торгами для целей настоящего Договора понимаются торги (по продаже движимого имущества должника ООО «Техсоюз» (ИНН 7839317812/ КПП 783901001, ОГРН  1057811578824, юридический адрес: 190020, г. Санкт-Петербург, ул. Бумажная, 3, офис 601), свободного от залога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предложения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сообщению о проведении торгов, опубликованному в газете «Коммерсантъ» ___________, а также размещенному в Едином федеральном реестре сведений о банкротстве _______________ и на электронной площадке </w:t>
      </w:r>
      <w:hyperlink r:id="rId6" w:history="1">
        <w:r w:rsidRPr="007E1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http://ru-trade24.ru</w:t>
        </w:r>
      </w:hyperlink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(оператор электронной площадки: общество с ограниченной ответственностью «Ру-Трейд»). 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силу настоящего Договора Заявитель для участия в торгах регистрируется на электронной торговой площадке 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«Ру-Трейд»,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размещенной в сети «Интернет» по адресу: </w:t>
      </w:r>
      <w:hyperlink r:id="rId7" w:history="1">
        <w:r w:rsidRPr="007E1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http://ru-trade24.ru</w:t>
        </w:r>
      </w:hyperlink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подает заявку и до подачи заявки вносит задаток в размере                  10 (десять) процентов начальной цены продажи имущества по Лоту № ______ на расчетный счет Организатора торгов. В случае участия торгах по двум ло</w:t>
      </w:r>
      <w:r w:rsid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задаток вносится по каждому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лотов отдельно.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Стороны согласились, что задаток вносится Заявителем в качестве обеспечения участия Заявителя в торгах по Лоту № ____ в случае его допуска к участию в торгах, а также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счет организатора торгов,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7E142F" w:rsidRPr="007E142F" w:rsidRDefault="007E142F" w:rsidP="007E1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Внесение задатка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Заявитель об</w:t>
      </w:r>
      <w:r w:rsid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 внести задаток в размере 20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процентов </w:t>
      </w:r>
      <w:r w:rsidR="0077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цены продажи имущества на расчетный счет Организатора торгов по Лоту № _____ согласно следующим реквизитам:  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7E142F" w:rsidRPr="007E142F" w:rsidTr="00446D40">
        <w:trPr>
          <w:jc w:val="center"/>
        </w:trPr>
        <w:tc>
          <w:tcPr>
            <w:tcW w:w="2449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расчетный счет №:</w:t>
            </w:r>
          </w:p>
        </w:tc>
        <w:tc>
          <w:tcPr>
            <w:tcW w:w="6788" w:type="dxa"/>
          </w:tcPr>
          <w:p w:rsidR="007E142F" w:rsidRPr="007E142F" w:rsidRDefault="00446D40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40702810400029112012</w:t>
            </w:r>
          </w:p>
        </w:tc>
      </w:tr>
      <w:tr w:rsidR="007E142F" w:rsidRPr="007E142F" w:rsidTr="00446D40">
        <w:trPr>
          <w:jc w:val="center"/>
        </w:trPr>
        <w:tc>
          <w:tcPr>
            <w:tcW w:w="2449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наименование банка:</w:t>
            </w:r>
          </w:p>
        </w:tc>
        <w:tc>
          <w:tcPr>
            <w:tcW w:w="6788" w:type="dxa"/>
          </w:tcPr>
          <w:p w:rsidR="007E142F" w:rsidRPr="007E142F" w:rsidRDefault="00446D40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Филиале ББР Банка (АО), в г. Санкт-Петербурге</w:t>
            </w:r>
          </w:p>
        </w:tc>
      </w:tr>
      <w:tr w:rsidR="007E142F" w:rsidRPr="007E142F" w:rsidTr="00446D40">
        <w:trPr>
          <w:jc w:val="center"/>
        </w:trPr>
        <w:tc>
          <w:tcPr>
            <w:tcW w:w="2449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БИК:</w:t>
            </w:r>
          </w:p>
        </w:tc>
        <w:tc>
          <w:tcPr>
            <w:tcW w:w="6788" w:type="dxa"/>
          </w:tcPr>
          <w:p w:rsidR="007E142F" w:rsidRPr="007E142F" w:rsidRDefault="00446D40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044030785</w:t>
            </w:r>
          </w:p>
        </w:tc>
      </w:tr>
      <w:tr w:rsidR="00446D40" w:rsidRPr="007E142F" w:rsidTr="00446D40">
        <w:trPr>
          <w:jc w:val="center"/>
        </w:trPr>
        <w:tc>
          <w:tcPr>
            <w:tcW w:w="2449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№:</w:t>
            </w:r>
          </w:p>
        </w:tc>
        <w:tc>
          <w:tcPr>
            <w:tcW w:w="6788" w:type="dxa"/>
          </w:tcPr>
          <w:p w:rsidR="00446D40" w:rsidRPr="00320E57" w:rsidRDefault="00446D40" w:rsidP="00446D40">
            <w:pPr>
              <w:pStyle w:val="a8"/>
              <w:widowControl w:val="0"/>
              <w:rPr>
                <w:szCs w:val="24"/>
              </w:rPr>
            </w:pPr>
            <w:r w:rsidRPr="00446D40">
              <w:rPr>
                <w:szCs w:val="24"/>
              </w:rPr>
              <w:t>30101810300000000785</w:t>
            </w:r>
          </w:p>
        </w:tc>
      </w:tr>
      <w:tr w:rsidR="00446D40" w:rsidRPr="007E142F" w:rsidTr="00446D40">
        <w:trPr>
          <w:jc w:val="center"/>
        </w:trPr>
        <w:tc>
          <w:tcPr>
            <w:tcW w:w="2449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наименование получателя:</w:t>
            </w:r>
          </w:p>
        </w:tc>
        <w:tc>
          <w:tcPr>
            <w:tcW w:w="6788" w:type="dxa"/>
          </w:tcPr>
          <w:p w:rsidR="00446D40" w:rsidRPr="00320E57" w:rsidRDefault="00446D40" w:rsidP="00446D4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ООО «Техсоюз»</w:t>
            </w:r>
          </w:p>
        </w:tc>
      </w:tr>
      <w:tr w:rsidR="00446D40" w:rsidRPr="007E142F" w:rsidTr="00446D40">
        <w:trPr>
          <w:jc w:val="center"/>
        </w:trPr>
        <w:tc>
          <w:tcPr>
            <w:tcW w:w="2449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ИНН получателя:</w:t>
            </w:r>
          </w:p>
        </w:tc>
        <w:tc>
          <w:tcPr>
            <w:tcW w:w="6788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839317812</w:t>
            </w:r>
          </w:p>
        </w:tc>
      </w:tr>
      <w:tr w:rsidR="00446D40" w:rsidRPr="007E142F" w:rsidTr="00446D40">
        <w:trPr>
          <w:jc w:val="center"/>
        </w:trPr>
        <w:tc>
          <w:tcPr>
            <w:tcW w:w="2449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КПП получателя:</w:t>
            </w:r>
          </w:p>
        </w:tc>
        <w:tc>
          <w:tcPr>
            <w:tcW w:w="6788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783901001</w:t>
            </w:r>
          </w:p>
        </w:tc>
      </w:tr>
      <w:tr w:rsidR="00446D40" w:rsidRPr="007E142F" w:rsidTr="00446D40">
        <w:trPr>
          <w:jc w:val="center"/>
        </w:trPr>
        <w:tc>
          <w:tcPr>
            <w:tcW w:w="2449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E142F">
              <w:rPr>
                <w:rFonts w:ascii="Times New Roman" w:eastAsia="Times New Roman" w:hAnsi="Times New Roman" w:cs="Times New Roman"/>
                <w:bCs/>
                <w:lang w:eastAsia="ru-RU"/>
              </w:rPr>
              <w:t>азначение платежа:</w:t>
            </w:r>
          </w:p>
        </w:tc>
        <w:tc>
          <w:tcPr>
            <w:tcW w:w="6788" w:type="dxa"/>
          </w:tcPr>
          <w:p w:rsidR="00446D40" w:rsidRPr="007E142F" w:rsidRDefault="00446D40" w:rsidP="00446D4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«задаток для участия в торгах по продаже имущества ООО «Техсоюз» в составе Лота №____, без НДС»</w:t>
            </w:r>
          </w:p>
        </w:tc>
      </w:tr>
    </w:tbl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должен быть уплачен Заявителем в соответствии с настоящим Договором единым платежом в валюте Российской Федерации (рублях).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Стороны согласились, что единственным надлежащим документом, подтверждающим поступление денежных средств на расчетный счет Организатора торгов,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является банковская выписка.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Стороны согласились, что условия, предусмотренные пунктами 3.1 – 3.5, 5.1. настоящего Договора, являются существенными условиями настоящего Договора.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Возврат денежных средств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Организатор торгов обязуется возвратить на расчетный счет Заявителя денежные средства в размере уплаченного Заявителем задатка не позднее 5 (пяти) календарных дней с момента составления протокола об определении участников торгов: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Если Заявитель отозвал заявку на участие в торгах не позднее окончания срока представления заявок на участие в торгах;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Если Заявителю будет отказано в допуске к участию в торгах;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Если Заявитель не признан победителем торгов;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Если торги отменены Организатором торгов;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Если торги признаны несостоявшимися.</w:t>
      </w:r>
    </w:p>
    <w:p w:rsidR="007E142F" w:rsidRPr="007E142F" w:rsidRDefault="007E142F" w:rsidP="007E1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Настоящий Договор считается заключенным: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5.2.2. С момента поступления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задатка от Заявителя на расчетный счет Организатора торгов (что считается акцептом размещенного на электронной площадке настоящего договора о задатке).</w:t>
      </w:r>
    </w:p>
    <w:p w:rsidR="007E142F" w:rsidRPr="007E142F" w:rsidRDefault="007E142F" w:rsidP="007E1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Настоящий Договор действует до момента исполнения Сторонами всех обязательств, предусмотренных настоящим Договором.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регулируется законодательством Российской Федерации.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достижения приемлемого соглашения путем переговоров, такие споры и разногласия подлежат разрешению Арбитражным судом города </w:t>
      </w:r>
      <w:r w:rsidR="00A37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и Ленинградской области</w:t>
      </w:r>
      <w:bookmarkStart w:id="0" w:name="_GoBack"/>
      <w:bookmarkEnd w:id="0"/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142F" w:rsidRPr="007E142F" w:rsidRDefault="007E142F" w:rsidP="007E1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E142F" w:rsidRPr="007E142F" w:rsidTr="00773D9C">
        <w:trPr>
          <w:trHeight w:val="577"/>
          <w:jc w:val="center"/>
        </w:trPr>
        <w:tc>
          <w:tcPr>
            <w:tcW w:w="478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E142F" w:rsidRPr="007E142F" w:rsidRDefault="007E142F" w:rsidP="00773D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7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Техсоюз</w:t>
            </w:r>
            <w:r w:rsidRPr="007E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9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773D9C">
        <w:trPr>
          <w:trHeight w:val="52"/>
          <w:jc w:val="center"/>
        </w:trPr>
        <w:tc>
          <w:tcPr>
            <w:tcW w:w="478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D9C" w:rsidRPr="007E142F" w:rsidTr="00773D9C">
        <w:trPr>
          <w:trHeight w:val="52"/>
          <w:jc w:val="center"/>
        </w:trPr>
        <w:tc>
          <w:tcPr>
            <w:tcW w:w="4785" w:type="dxa"/>
            <w:gridSpan w:val="2"/>
          </w:tcPr>
          <w:p w:rsidR="00446D40" w:rsidRDefault="00446D40" w:rsidP="00446D4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ИНН 7839317812</w:t>
            </w:r>
          </w:p>
          <w:p w:rsidR="00446D40" w:rsidRPr="00446D40" w:rsidRDefault="00446D40" w:rsidP="00446D40">
            <w:pPr>
              <w:pStyle w:val="a8"/>
              <w:widowControl w:val="0"/>
              <w:rPr>
                <w:szCs w:val="24"/>
              </w:rPr>
            </w:pPr>
            <w:r w:rsidRPr="00446D40">
              <w:rPr>
                <w:szCs w:val="24"/>
              </w:rPr>
              <w:t xml:space="preserve">КПП 783901001, </w:t>
            </w:r>
          </w:p>
          <w:p w:rsidR="00773D9C" w:rsidRPr="00320E57" w:rsidRDefault="00446D40" w:rsidP="00446D4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ОГРН 1057811578824</w:t>
            </w:r>
          </w:p>
        </w:tc>
        <w:tc>
          <w:tcPr>
            <w:tcW w:w="4569" w:type="dxa"/>
            <w:gridSpan w:val="2"/>
          </w:tcPr>
          <w:p w:rsidR="00773D9C" w:rsidRPr="007E142F" w:rsidRDefault="00773D9C" w:rsidP="00773D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  <w:p w:rsidR="00773D9C" w:rsidRPr="007E142F" w:rsidRDefault="00773D9C" w:rsidP="00773D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  <w:p w:rsidR="00773D9C" w:rsidRPr="007E142F" w:rsidRDefault="00773D9C" w:rsidP="00773D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7E142F" w:rsidRPr="007E142F" w:rsidTr="00773D9C">
        <w:trPr>
          <w:trHeight w:val="669"/>
          <w:jc w:val="center"/>
        </w:trPr>
        <w:tc>
          <w:tcPr>
            <w:tcW w:w="4785" w:type="dxa"/>
            <w:gridSpan w:val="2"/>
          </w:tcPr>
          <w:p w:rsidR="00446D40" w:rsidRDefault="00446D40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№ 40702810400029112012 </w:t>
            </w:r>
          </w:p>
          <w:p w:rsidR="00446D40" w:rsidRDefault="00446D40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Филиале ББР Банка (АО), в г. Санкт-Петербурге, БИК 044030785, </w:t>
            </w:r>
          </w:p>
          <w:p w:rsidR="007E142F" w:rsidRPr="007E142F" w:rsidRDefault="00446D40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№ 30101810300000000785.</w:t>
            </w:r>
          </w:p>
        </w:tc>
        <w:tc>
          <w:tcPr>
            <w:tcW w:w="4569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773D9C">
        <w:trPr>
          <w:trHeight w:val="52"/>
          <w:jc w:val="center"/>
        </w:trPr>
        <w:tc>
          <w:tcPr>
            <w:tcW w:w="478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773D9C">
        <w:trPr>
          <w:trHeight w:val="525"/>
          <w:jc w:val="center"/>
        </w:trPr>
        <w:tc>
          <w:tcPr>
            <w:tcW w:w="4785" w:type="dxa"/>
            <w:gridSpan w:val="2"/>
          </w:tcPr>
          <w:p w:rsidR="007E142F" w:rsidRPr="007E142F" w:rsidRDefault="00773D9C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gridSpan w:val="2"/>
          </w:tcPr>
          <w:p w:rsidR="007E142F" w:rsidRPr="007E142F" w:rsidRDefault="00773D9C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142F" w:rsidRPr="007E142F" w:rsidTr="00773D9C">
        <w:trPr>
          <w:trHeight w:val="52"/>
          <w:jc w:val="center"/>
        </w:trPr>
        <w:tc>
          <w:tcPr>
            <w:tcW w:w="2392" w:type="dxa"/>
            <w:tcBorders>
              <w:top w:val="single" w:sz="4" w:space="0" w:color="auto"/>
            </w:tcBorders>
          </w:tcPr>
          <w:p w:rsidR="007E142F" w:rsidRPr="007E142F" w:rsidRDefault="00773D9C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 А</w:t>
            </w:r>
            <w:r w:rsid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393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773D9C">
        <w:trPr>
          <w:trHeight w:val="52"/>
          <w:jc w:val="center"/>
        </w:trPr>
        <w:tc>
          <w:tcPr>
            <w:tcW w:w="2392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284" w:type="dxa"/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7E142F" w:rsidRPr="007E142F" w:rsidRDefault="007E142F" w:rsidP="007E1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15B" w:rsidRDefault="0018515B"/>
    <w:sectPr w:rsidR="0018515B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8A" w:rsidRDefault="0035378A">
      <w:pPr>
        <w:spacing w:after="0" w:line="240" w:lineRule="auto"/>
      </w:pPr>
      <w:r>
        <w:separator/>
      </w:r>
    </w:p>
  </w:endnote>
  <w:endnote w:type="continuationSeparator" w:id="0">
    <w:p w:rsidR="0035378A" w:rsidRDefault="0035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C7B" w:rsidRDefault="0035378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3537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353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8A" w:rsidRDefault="0035378A">
      <w:pPr>
        <w:spacing w:after="0" w:line="240" w:lineRule="auto"/>
      </w:pPr>
      <w:r>
        <w:separator/>
      </w:r>
    </w:p>
  </w:footnote>
  <w:footnote w:type="continuationSeparator" w:id="0">
    <w:p w:rsidR="0035378A" w:rsidRDefault="0035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C7B" w:rsidRDefault="00353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Pr="00274766" w:rsidRDefault="007E142F">
    <w:pPr>
      <w:pStyle w:val="a3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7F45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2C2C7B" w:rsidRPr="00274766" w:rsidRDefault="0035378A">
    <w:pPr>
      <w:pStyle w:val="a3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3537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2F"/>
    <w:rsid w:val="0018515B"/>
    <w:rsid w:val="0035378A"/>
    <w:rsid w:val="00446D40"/>
    <w:rsid w:val="00773D9C"/>
    <w:rsid w:val="007E142F"/>
    <w:rsid w:val="00A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7835"/>
  <w15:chartTrackingRefBased/>
  <w15:docId w15:val="{C69D94CB-50A0-4CE0-A8A3-40980BEB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42F"/>
  </w:style>
  <w:style w:type="paragraph" w:styleId="a5">
    <w:name w:val="footer"/>
    <w:basedOn w:val="a"/>
    <w:link w:val="a6"/>
    <w:uiPriority w:val="99"/>
    <w:semiHidden/>
    <w:unhideWhenUsed/>
    <w:rsid w:val="007E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142F"/>
  </w:style>
  <w:style w:type="character" w:styleId="a7">
    <w:name w:val="page number"/>
    <w:basedOn w:val="a0"/>
    <w:semiHidden/>
    <w:rsid w:val="007E142F"/>
  </w:style>
  <w:style w:type="paragraph" w:styleId="a8">
    <w:name w:val="Body Text"/>
    <w:basedOn w:val="a"/>
    <w:link w:val="a9"/>
    <w:rsid w:val="00773D9C"/>
    <w:pPr>
      <w:spacing w:after="0" w:line="240" w:lineRule="auto"/>
      <w:ind w:right="3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73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ru-trade24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2019-10-31T15:00:00Z</dcterms:created>
  <dcterms:modified xsi:type="dcterms:W3CDTF">2019-10-31T15:00:00Z</dcterms:modified>
</cp:coreProperties>
</file>