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E2B32" w14:textId="77777777" w:rsidR="006805F5" w:rsidRPr="006805F5" w:rsidRDefault="006805F5" w:rsidP="006805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805F5">
        <w:rPr>
          <w:rFonts w:ascii="Times New Roman" w:hAnsi="Times New Roman" w:cs="Times New Roman"/>
          <w:sz w:val="24"/>
          <w:szCs w:val="24"/>
        </w:rPr>
        <w:t>Настоящим сообщением конкурсный управляющий сообщает, что по результатам состоявшихся торгов по реализации имущества ООО «Актив» (сообщение о проведении торгов на ЕФРСБ №4502055 от 19.11.2019, сообщение о результатах торгов на ЕФРСБ №4638270 от 29.01.2020 ) проводимых на электронной площадке ООО «Ру-Трейд», размещенной в сети Интернет (по адресу: http://www.ru-trade24.ru/) 24.01.2020г. подписан Договор купли-продажи имущества б/н от 24.01.2020г. по лоту №1 (Производственное оборудование и офисная техника:</w:t>
      </w:r>
    </w:p>
    <w:p w14:paraId="0177EB15" w14:textId="63B5C607" w:rsidR="00506192" w:rsidRPr="006805F5" w:rsidRDefault="006805F5" w:rsidP="006805F5">
      <w:pPr>
        <w:jc w:val="both"/>
        <w:rPr>
          <w:rFonts w:ascii="Times New Roman" w:hAnsi="Times New Roman" w:cs="Times New Roman"/>
          <w:sz w:val="24"/>
          <w:szCs w:val="24"/>
        </w:rPr>
      </w:pPr>
      <w:r w:rsidRPr="006805F5">
        <w:rPr>
          <w:rFonts w:ascii="Times New Roman" w:hAnsi="Times New Roman" w:cs="Times New Roman"/>
          <w:sz w:val="24"/>
          <w:szCs w:val="24"/>
        </w:rPr>
        <w:t xml:space="preserve">Весы электронные ВР04 МС 2/51 ПР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Компрессор С416М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 , Машина швейная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прямострочная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PFAFF клас.1245-2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Машина швейная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прямострочная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ПШМ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клас.PFAFF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1245-6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Машинка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раскроечная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HF125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>. 2 шт., Оверлок "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Yamoto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" AZ8003-04DF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Погрузчик гидравлический1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Погрузчик гидравлический2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Погрузчик гидравлический3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Помпа для подачи клея ТВ27L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Сверлильный станок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Ferm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Fpтв-16 333540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Скобочник малый пневматический 380/16-420 ВЕА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2 шт., Станок для облицовывания кромок мебельных щитов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Станок присадочный П 700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Станок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фасочно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-фрезерный(для снятия свес) «КОС1.40»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Станок шлифовальный для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погонажных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изделий «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ШлПФЗ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»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Струбница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ручная для склеивания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Стужкоотсос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КПД-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Вц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8 с вентилятором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Термо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-трансферный принтер этикеток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Шлифовальная машинка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9405 2003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Шлифовальная машинка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B 05022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Шлифовальная машинка пневматическая1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Шлифовальная машинка пневматическая2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Шлифовальная машинка пневматическая3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PU3716 полиуретановый мешок 370х160см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VP-170 вакуумная помпа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TW1-0602L25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Пром.шв.машина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»(головка)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Бесчелночная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многоигольная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стегальная машина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Устройство для намотки материала в рулон ВС МWU 90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Гидравлическая тележка «YSW»(АС)-2500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Швейная машинка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К-1245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Ямато AZF 8003H-04DF/K2C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Зарядное устройство ЕПК 80/30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Прессформа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Латодержатель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»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Швейная машинка кл.PF-1245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Принтер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термотрансферный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Zebra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Z6M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Швейная машинка кл.PF-1245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Прессформа-Латодержатель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ИП-736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Окантовочная машина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TE32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шв.голо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Автоматическая линия сращивания ЛСБ 002-3200 1 шт., Вышка-тура 1.0х2.0х10.4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Станок торцовки бруса СТБ-002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Веерная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вайма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для изготовления клееного щита ТН6-6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Пистолет для клея 40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3 шт., Промышленная швейная машинка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Topical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Промышленная швейная машинка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Topical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GC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Поломоечная машина ВR 550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Станок круглопильный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форматнораскроечн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накл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пил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Весы электронные лабораторные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Станок торцовочный ТR-350R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Автопогрузчик 40810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Осушитель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Камера для сушки пиломатериала на горячей воде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Штабелер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Unifit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Компрессорная головка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Пылеулавливающий агрегат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2 шт., Ресивер РВ-500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3 шт., Компрессор гаражный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Компрессорная головка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Покрасочная камера с водяной завесой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Станок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клеенаносящий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с автоподачей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Ресивер РВ-430 2007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Сварочный полуавтомат 2007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Камера для сушки пиломатериала на горячей воде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2 шт., Дробилка 2008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Прессформа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Латодержатель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» 2007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Прессформа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«Фирменный знак» 2007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Прессформа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Латодержатель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» 2007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Ксерокс CANON NP-6512 2003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2,40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GHz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Celeron5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</w:t>
      </w:r>
      <w:r w:rsidRPr="006805F5">
        <w:rPr>
          <w:rFonts w:ascii="Times New Roman" w:hAnsi="Times New Roman" w:cs="Times New Roman"/>
          <w:sz w:val="24"/>
          <w:szCs w:val="24"/>
        </w:rPr>
        <w:lastRenderedPageBreak/>
        <w:t xml:space="preserve">Компьютер 2,40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GHz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Celeron6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2,40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GHz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Celeron8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2,40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GHz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Celeron9 2004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AMD 2.4GHz/DIMM 256MB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АМd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2.4GHz/DIMM 256MB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АМd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2.4GHz/DIMM 256MB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Фотокамера OLYMPUS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Видеокамера ( к-т из 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) OL-12А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Телефонная станция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, Принтер лазерный HP LJ 132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AMD 2800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socket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AMD 2800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socket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AMD 2800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socket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754 2005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3 шт., Компьютер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Pentium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Ноутбук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MaxSelect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DCT OPTIMA/AMD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4 шт., Ноутбук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MaxSelect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Pentium-4 630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2 шт., Компьютер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Celeron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-D 330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Принтер HP LJ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DCT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2667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Crleron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-D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3 шт., Компьютер Pentium-4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DCT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2667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Crleron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2 шт., Сплит-система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Ballu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>. 1 шт., Турникет-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трипод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Т-83 «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-Дон»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3,20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GHz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Pentium4 630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2 шт., Компьютер DCT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2667 2006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2 шт., Компьютер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2800 2006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3 шт., Компьютер 2.4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Celeron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-D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2 шт., Компьютер DCT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2667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Crleron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2667 2006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2 шт., Ноутбук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Acer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3 шт., Сервер DEPO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Storm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. 1 шт., Компьютер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Celeron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 xml:space="preserve">-D 2667 2007 </w:t>
      </w:r>
      <w:proofErr w:type="spellStart"/>
      <w:r w:rsidRPr="006805F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805F5">
        <w:rPr>
          <w:rFonts w:ascii="Times New Roman" w:hAnsi="Times New Roman" w:cs="Times New Roman"/>
          <w:sz w:val="24"/>
          <w:szCs w:val="24"/>
        </w:rPr>
        <w:t>. 5 шт.) с ООО "Афина" (ИНН 6317087234, ОГРН 1116317004517)- принципалом Смирнова Андрея Викторовича (ИНН 521801069933), действующего на основании Субагентского договора б/н от 10.01.2020г. и доверенности б/н от 10.01.2020г., признанным победителем торгов. Стоимость реализованного имущества- 1 033 763,13 руб.</w:t>
      </w:r>
      <w:r w:rsidRPr="006805F5">
        <w:rPr>
          <w:rFonts w:ascii="Times New Roman" w:hAnsi="Times New Roman" w:cs="Times New Roman"/>
          <w:sz w:val="24"/>
          <w:szCs w:val="24"/>
        </w:rPr>
        <w:t xml:space="preserve"> </w:t>
      </w:r>
      <w:r w:rsidRPr="006805F5">
        <w:rPr>
          <w:rFonts w:ascii="Times New Roman" w:hAnsi="Times New Roman" w:cs="Times New Roman"/>
          <w:sz w:val="24"/>
          <w:szCs w:val="24"/>
        </w:rPr>
        <w:t>У покупателя отсутствует заинтересованность по отношению к должнику, кредиторам, конкурсному управляющему. Конкурсный управляющий, СРО, членом или руководителем которой является конкурсный управляющий, не участвуют в капитале покупателя.</w:t>
      </w:r>
      <w:bookmarkEnd w:id="0"/>
    </w:p>
    <w:sectPr w:rsidR="00506192" w:rsidRPr="00680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05"/>
    <w:rsid w:val="00506192"/>
    <w:rsid w:val="006805F5"/>
    <w:rsid w:val="0081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FA3C"/>
  <w15:chartTrackingRefBased/>
  <w15:docId w15:val="{88ABCB1D-2111-41F3-B4C4-1DB131D0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2020-02-03T10:38:00Z</dcterms:created>
  <dcterms:modified xsi:type="dcterms:W3CDTF">2020-02-03T10:39:00Z</dcterms:modified>
</cp:coreProperties>
</file>