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3AAEC" w14:textId="7ECD8142" w:rsidR="00C562FD" w:rsidRPr="00C562FD" w:rsidRDefault="00C562FD" w:rsidP="00C562FD">
      <w:pPr>
        <w:jc w:val="both"/>
        <w:rPr>
          <w:rFonts w:ascii="Times New Roman" w:hAnsi="Times New Roman" w:cs="Times New Roman"/>
          <w:sz w:val="24"/>
          <w:szCs w:val="24"/>
        </w:rPr>
      </w:pPr>
      <w:r w:rsidRPr="00C562FD">
        <w:rPr>
          <w:rFonts w:ascii="Times New Roman" w:hAnsi="Times New Roman" w:cs="Times New Roman"/>
          <w:sz w:val="24"/>
          <w:szCs w:val="24"/>
        </w:rPr>
        <w:t xml:space="preserve">Организатор торгов – конкурсный управляющий ООО «НПП ХИМТЕХСИНТЕЗ» (ОГРН 1037739214435, ИНН 7713217545, г. Москва, ул. </w:t>
      </w:r>
      <w:proofErr w:type="spellStart"/>
      <w:r w:rsidRPr="00C562FD">
        <w:rPr>
          <w:rFonts w:ascii="Times New Roman" w:hAnsi="Times New Roman" w:cs="Times New Roman"/>
          <w:sz w:val="24"/>
          <w:szCs w:val="24"/>
        </w:rPr>
        <w:t>Яхромская</w:t>
      </w:r>
      <w:proofErr w:type="spellEnd"/>
      <w:r w:rsidRPr="00C562FD">
        <w:rPr>
          <w:rFonts w:ascii="Times New Roman" w:hAnsi="Times New Roman" w:cs="Times New Roman"/>
          <w:sz w:val="24"/>
          <w:szCs w:val="24"/>
        </w:rPr>
        <w:t xml:space="preserve">, д. 9, к. 1, кв. 63) </w:t>
      </w:r>
      <w:proofErr w:type="spellStart"/>
      <w:r w:rsidRPr="00C562FD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C562FD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22, 123317, г. Москва, ул. 3-я Красногвардейская, 3-188) – член Союза арбитражных управляющих «Саморегулируемая организация «ДЕЛО» (ИНН 5010029544, ОГРН 1035002205919, фактический адрес: 125284, г. Москва, Хорошевское шоссе, д. 32А, офис 300, рег. номер 0019), действующий на основании Решения Арбитражного суда города Москвы от 28.10.2024г. по делу № А40-296151/23, сообщает о заключении договора купли-продажи</w:t>
      </w:r>
      <w:r w:rsidRPr="00C562FD">
        <w:rPr>
          <w:rFonts w:ascii="Times New Roman" w:hAnsi="Times New Roman" w:cs="Times New Roman"/>
          <w:sz w:val="24"/>
          <w:szCs w:val="24"/>
        </w:rPr>
        <w:t xml:space="preserve"> недвижимого имущества от 21.11.2025г.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62FD">
        <w:rPr>
          <w:rFonts w:ascii="Times New Roman" w:hAnsi="Times New Roman" w:cs="Times New Roman"/>
          <w:sz w:val="24"/>
          <w:szCs w:val="24"/>
        </w:rPr>
        <w:t xml:space="preserve">по </w:t>
      </w:r>
      <w:r w:rsidRPr="00C562FD">
        <w:rPr>
          <w:rFonts w:ascii="Times New Roman" w:hAnsi="Times New Roman" w:cs="Times New Roman"/>
          <w:sz w:val="24"/>
          <w:szCs w:val="24"/>
        </w:rPr>
        <w:t>результата</w:t>
      </w:r>
      <w:r w:rsidRPr="00C562FD">
        <w:rPr>
          <w:rFonts w:ascii="Times New Roman" w:hAnsi="Times New Roman" w:cs="Times New Roman"/>
          <w:sz w:val="24"/>
          <w:szCs w:val="24"/>
        </w:rPr>
        <w:t>м</w:t>
      </w:r>
      <w:r w:rsidRPr="00C562FD">
        <w:rPr>
          <w:rFonts w:ascii="Times New Roman" w:hAnsi="Times New Roman" w:cs="Times New Roman"/>
          <w:sz w:val="24"/>
          <w:szCs w:val="24"/>
        </w:rPr>
        <w:t xml:space="preserve"> проведения электронных торгов по продаже имущества должника в форме публичного предложения по Лоту 1: Здание нежилое (170,8м2, 31:18:0501006:731); Земельный участок (1489м2, 31:18:0603005:180); Земельный участок 5112 м2, 31:18:0603005:181); Земельный участок (46м2, 31:18:0603005:51); Помещение нежилое (45,7 м2, 31:18:0601012:219); Помещение нежилое (10,6м2, 31:18:0101001:330); Помещение нежилое (255,2 м2, 31:18:0101001:331); Помещение нежилое (253,7м2,31:18:0101001:329); Помещение нежилое (1241,4 м2, 31:18:0501006:916</w:t>
      </w:r>
      <w:r w:rsidRPr="00C562FD">
        <w:rPr>
          <w:rFonts w:ascii="Times New Roman" w:hAnsi="Times New Roman" w:cs="Times New Roman"/>
          <w:sz w:val="24"/>
          <w:szCs w:val="24"/>
        </w:rPr>
        <w:t xml:space="preserve">) </w:t>
      </w:r>
      <w:r w:rsidRPr="00C562FD">
        <w:rPr>
          <w:rFonts w:ascii="Times New Roman" w:hAnsi="Times New Roman" w:cs="Times New Roman"/>
          <w:sz w:val="24"/>
          <w:szCs w:val="24"/>
        </w:rPr>
        <w:t xml:space="preserve">с </w:t>
      </w:r>
      <w:bookmarkStart w:id="0" w:name="_GoBack"/>
      <w:proofErr w:type="spellStart"/>
      <w:r w:rsidRPr="00C562FD">
        <w:rPr>
          <w:rFonts w:ascii="Times New Roman" w:hAnsi="Times New Roman" w:cs="Times New Roman"/>
          <w:sz w:val="24"/>
          <w:szCs w:val="24"/>
        </w:rPr>
        <w:t>Диговец</w:t>
      </w:r>
      <w:proofErr w:type="spellEnd"/>
      <w:r w:rsidRPr="00C562FD">
        <w:rPr>
          <w:rFonts w:ascii="Times New Roman" w:hAnsi="Times New Roman" w:cs="Times New Roman"/>
          <w:sz w:val="24"/>
          <w:szCs w:val="24"/>
        </w:rPr>
        <w:t xml:space="preserve"> А.М.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C562FD">
        <w:rPr>
          <w:rFonts w:ascii="Times New Roman" w:hAnsi="Times New Roman" w:cs="Times New Roman"/>
          <w:sz w:val="24"/>
          <w:szCs w:val="24"/>
        </w:rPr>
        <w:t>ИНН 772909419501)</w:t>
      </w:r>
      <w:bookmarkEnd w:id="0"/>
      <w:r w:rsidRPr="00C562FD">
        <w:rPr>
          <w:rFonts w:ascii="Times New Roman" w:hAnsi="Times New Roman" w:cs="Times New Roman"/>
          <w:sz w:val="24"/>
          <w:szCs w:val="24"/>
        </w:rPr>
        <w:t xml:space="preserve"> по цене предложения </w:t>
      </w:r>
      <w:r w:rsidRPr="00C562FD">
        <w:rPr>
          <w:rFonts w:ascii="Times New Roman" w:hAnsi="Times New Roman" w:cs="Times New Roman"/>
          <w:sz w:val="24"/>
          <w:szCs w:val="24"/>
        </w:rPr>
        <w:t>-</w:t>
      </w:r>
      <w:r w:rsidRPr="00C562FD">
        <w:rPr>
          <w:rFonts w:ascii="Times New Roman" w:hAnsi="Times New Roman" w:cs="Times New Roman"/>
          <w:sz w:val="24"/>
          <w:szCs w:val="24"/>
        </w:rPr>
        <w:t xml:space="preserve">10 050 000 руб. </w:t>
      </w:r>
    </w:p>
    <w:p w14:paraId="58E16184" w14:textId="5E364988" w:rsidR="00DF684C" w:rsidRDefault="00DF684C" w:rsidP="00C562FD"/>
    <w:sectPr w:rsidR="00DF6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0C"/>
    <w:rsid w:val="00665C0C"/>
    <w:rsid w:val="00C562FD"/>
    <w:rsid w:val="00D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0EB9"/>
  <w15:chartTrackingRefBased/>
  <w15:docId w15:val="{38A60ABC-C494-4874-A32C-0669F0A8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2025-11-26T11:08:00Z</dcterms:created>
  <dcterms:modified xsi:type="dcterms:W3CDTF">2025-11-26T11:18:00Z</dcterms:modified>
</cp:coreProperties>
</file>