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FC930" w14:textId="0DF733BE" w:rsidR="00DE4F07" w:rsidRPr="00A2739F" w:rsidRDefault="00A2739F" w:rsidP="00A2739F">
      <w:r w:rsidRPr="00A2739F">
        <w:t>Жалоба в Московское областное УФАС России №КИ/8299/24 от 06.06.2024</w:t>
      </w:r>
    </w:p>
    <w:sectPr w:rsidR="00DE4F07" w:rsidRPr="00A2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EA"/>
    <w:rsid w:val="000139A4"/>
    <w:rsid w:val="00A2739F"/>
    <w:rsid w:val="00B270EA"/>
    <w:rsid w:val="00DE4F07"/>
    <w:rsid w:val="00E1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0FEA"/>
  <w15:chartTrackingRefBased/>
  <w15:docId w15:val="{AF78FEDE-786E-4E06-A382-C14FA1BC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2024-06-07T11:09:00Z</dcterms:created>
  <dcterms:modified xsi:type="dcterms:W3CDTF">2024-06-07T11:10:00Z</dcterms:modified>
</cp:coreProperties>
</file>