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01" w:rsidRPr="00967E26" w:rsidRDefault="007A1601" w:rsidP="00967E26">
      <w:pPr>
        <w:ind w:right="-57"/>
        <w:jc w:val="center"/>
        <w:rPr>
          <w:rFonts w:ascii="Times New Roman" w:hAnsi="Times New Roman"/>
          <w:b/>
          <w:szCs w:val="24"/>
        </w:rPr>
      </w:pPr>
      <w:r w:rsidRPr="00967E26">
        <w:rPr>
          <w:rFonts w:ascii="Times New Roman" w:hAnsi="Times New Roman"/>
          <w:b/>
          <w:szCs w:val="24"/>
          <w:lang w:val="ru-RU"/>
        </w:rPr>
        <w:t xml:space="preserve">ДОГОВОР ПОРУЧЕНИЯ </w:t>
      </w:r>
    </w:p>
    <w:p w:rsidR="007A1601" w:rsidRPr="00967E26" w:rsidRDefault="007A1601" w:rsidP="00967E26">
      <w:pPr>
        <w:ind w:right="-57"/>
        <w:jc w:val="center"/>
        <w:rPr>
          <w:rFonts w:ascii="Times New Roman" w:hAnsi="Times New Roman"/>
          <w:b/>
          <w:szCs w:val="24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967E26" w:rsidTr="007A1601">
        <w:tc>
          <w:tcPr>
            <w:tcW w:w="4899" w:type="dxa"/>
          </w:tcPr>
          <w:p w:rsidR="007A1601" w:rsidRPr="00967E26" w:rsidRDefault="007A1601" w:rsidP="00967E26">
            <w:pPr>
              <w:ind w:left="644" w:right="-57"/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967E26" w:rsidRDefault="001A12D9" w:rsidP="00967E26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  <w:r w:rsidR="007A1601"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>августа</w:t>
            </w:r>
            <w:r w:rsidR="00E70056"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2019</w:t>
            </w:r>
            <w:r w:rsidR="007A1601"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г.</w:t>
            </w:r>
          </w:p>
        </w:tc>
      </w:tr>
    </w:tbl>
    <w:p w:rsidR="007A1601" w:rsidRPr="00967E26" w:rsidRDefault="007A1601" w:rsidP="00967E26">
      <w:pPr>
        <w:ind w:right="-57"/>
        <w:jc w:val="both"/>
        <w:rPr>
          <w:rFonts w:ascii="Times New Roman" w:hAnsi="Times New Roman"/>
          <w:szCs w:val="24"/>
          <w:lang w:val="ru-RU"/>
        </w:rPr>
      </w:pPr>
    </w:p>
    <w:p w:rsidR="007A1601" w:rsidRPr="00967E26" w:rsidRDefault="007A1601" w:rsidP="00967E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Общество с ограниченной ответственностью «</w:t>
      </w:r>
      <w:r w:rsidR="0032012F" w:rsidRPr="00967E26">
        <w:rPr>
          <w:rFonts w:ascii="Times New Roman" w:hAnsi="Times New Roman"/>
          <w:b/>
          <w:szCs w:val="24"/>
          <w:lang w:val="ru-RU"/>
        </w:rPr>
        <w:t>Инфотек</w:t>
      </w:r>
      <w:r w:rsidRPr="00967E26">
        <w:rPr>
          <w:rFonts w:ascii="Times New Roman" w:hAnsi="Times New Roman"/>
          <w:b/>
          <w:szCs w:val="24"/>
          <w:lang w:val="ru-RU"/>
        </w:rPr>
        <w:t xml:space="preserve">», </w:t>
      </w:r>
      <w:r w:rsidRPr="00967E26">
        <w:rPr>
          <w:rFonts w:ascii="Times New Roman" w:hAnsi="Times New Roman"/>
          <w:szCs w:val="24"/>
          <w:lang w:val="ru-RU"/>
        </w:rPr>
        <w:t xml:space="preserve">именуемое в дальнейшем </w:t>
      </w:r>
      <w:r w:rsidRPr="00967E26">
        <w:rPr>
          <w:rFonts w:ascii="Times New Roman" w:hAnsi="Times New Roman"/>
          <w:b/>
          <w:szCs w:val="24"/>
          <w:lang w:val="ru-RU"/>
        </w:rPr>
        <w:t>«Поверенный»</w:t>
      </w:r>
      <w:r w:rsidRPr="00967E26">
        <w:rPr>
          <w:rFonts w:ascii="Times New Roman" w:hAnsi="Times New Roman"/>
          <w:szCs w:val="24"/>
          <w:lang w:val="ru-RU"/>
        </w:rPr>
        <w:t xml:space="preserve">, </w:t>
      </w:r>
      <w:r w:rsidRPr="00967E26">
        <w:rPr>
          <w:rFonts w:ascii="Times New Roman" w:hAnsi="Times New Roman"/>
          <w:b/>
          <w:szCs w:val="24"/>
          <w:lang w:val="ru-RU"/>
        </w:rPr>
        <w:t>«Организатор торгов»</w:t>
      </w:r>
      <w:r w:rsidRPr="00967E26">
        <w:rPr>
          <w:rFonts w:ascii="Times New Roman" w:hAnsi="Times New Roman"/>
          <w:szCs w:val="24"/>
          <w:lang w:val="ru-RU"/>
        </w:rPr>
        <w:t xml:space="preserve"> в лице </w:t>
      </w:r>
      <w:r w:rsidR="0032012F" w:rsidRPr="00967E26">
        <w:rPr>
          <w:rFonts w:ascii="Times New Roman" w:hAnsi="Times New Roman"/>
          <w:szCs w:val="24"/>
          <w:lang w:val="ru-RU"/>
        </w:rPr>
        <w:t>Г</w:t>
      </w:r>
      <w:r w:rsidRPr="00967E26">
        <w:rPr>
          <w:rFonts w:ascii="Times New Roman" w:hAnsi="Times New Roman"/>
          <w:szCs w:val="24"/>
          <w:lang w:val="ru-RU"/>
        </w:rPr>
        <w:t xml:space="preserve">енерального директора </w:t>
      </w:r>
      <w:proofErr w:type="spellStart"/>
      <w:r w:rsidR="00967E26">
        <w:rPr>
          <w:rFonts w:ascii="Times New Roman" w:hAnsi="Times New Roman"/>
          <w:szCs w:val="24"/>
          <w:lang w:val="ru-RU"/>
        </w:rPr>
        <w:t>Шаниной</w:t>
      </w:r>
      <w:proofErr w:type="spellEnd"/>
      <w:r w:rsidR="00967E26">
        <w:rPr>
          <w:rFonts w:ascii="Times New Roman" w:hAnsi="Times New Roman"/>
          <w:szCs w:val="24"/>
          <w:lang w:val="ru-RU"/>
        </w:rPr>
        <w:t xml:space="preserve"> Татьяны Александровны</w:t>
      </w:r>
      <w:r w:rsidRPr="00967E26">
        <w:rPr>
          <w:rFonts w:ascii="Times New Roman" w:hAnsi="Times New Roman"/>
          <w:szCs w:val="24"/>
          <w:lang w:val="ru-RU"/>
        </w:rPr>
        <w:t>, действующе</w:t>
      </w:r>
      <w:r w:rsidR="0032012F" w:rsidRPr="00967E26">
        <w:rPr>
          <w:rFonts w:ascii="Times New Roman" w:hAnsi="Times New Roman"/>
          <w:szCs w:val="24"/>
          <w:lang w:val="ru-RU"/>
        </w:rPr>
        <w:t>го</w:t>
      </w:r>
      <w:r w:rsidRPr="00967E26">
        <w:rPr>
          <w:rFonts w:ascii="Times New Roman" w:hAnsi="Times New Roman"/>
          <w:szCs w:val="24"/>
          <w:lang w:val="ru-RU"/>
        </w:rPr>
        <w:t xml:space="preserve"> на основании Устава, с одной стороны, и </w:t>
      </w:r>
    </w:p>
    <w:p w:rsidR="007A1601" w:rsidRPr="00967E26" w:rsidRDefault="00E933D9" w:rsidP="00967E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Открытое акционерное общество «</w:t>
      </w:r>
      <w:r w:rsidR="001A12D9">
        <w:rPr>
          <w:rFonts w:ascii="Times New Roman" w:hAnsi="Times New Roman"/>
          <w:b/>
          <w:szCs w:val="24"/>
          <w:lang w:val="ru-RU"/>
        </w:rPr>
        <w:t>Дженсер Сервис Ю2</w:t>
      </w:r>
      <w:r w:rsidR="007A1601" w:rsidRPr="00967E26">
        <w:rPr>
          <w:rFonts w:ascii="Times New Roman" w:hAnsi="Times New Roman"/>
          <w:b/>
          <w:szCs w:val="24"/>
          <w:lang w:val="ru-RU"/>
        </w:rPr>
        <w:t>»</w:t>
      </w:r>
      <w:r w:rsidR="007A1601" w:rsidRPr="00967E26">
        <w:rPr>
          <w:rFonts w:ascii="Times New Roman" w:hAnsi="Times New Roman"/>
          <w:b/>
          <w:color w:val="000000"/>
          <w:szCs w:val="24"/>
          <w:lang w:val="ru-RU"/>
        </w:rPr>
        <w:t xml:space="preserve">, </w:t>
      </w:r>
      <w:r w:rsidR="007A1601" w:rsidRPr="00967E26">
        <w:rPr>
          <w:rFonts w:ascii="Times New Roman" w:hAnsi="Times New Roman"/>
          <w:szCs w:val="24"/>
          <w:lang w:val="ru-RU"/>
        </w:rPr>
        <w:t>именуемое в дальнейшем «</w:t>
      </w:r>
      <w:r w:rsidR="007A1601" w:rsidRPr="00967E26">
        <w:rPr>
          <w:rFonts w:ascii="Times New Roman" w:hAnsi="Times New Roman"/>
          <w:b/>
          <w:szCs w:val="24"/>
          <w:lang w:val="ru-RU"/>
        </w:rPr>
        <w:t>Доверитель», «Должник</w:t>
      </w:r>
      <w:r w:rsidR="007A1601" w:rsidRPr="00967E26">
        <w:rPr>
          <w:rFonts w:ascii="Times New Roman" w:hAnsi="Times New Roman"/>
          <w:szCs w:val="24"/>
          <w:lang w:val="ru-RU"/>
        </w:rPr>
        <w:t xml:space="preserve">», </w:t>
      </w:r>
      <w:r w:rsidR="007A1601" w:rsidRPr="00967E26">
        <w:rPr>
          <w:rFonts w:ascii="Times New Roman" w:hAnsi="Times New Roman"/>
          <w:color w:val="000000"/>
          <w:szCs w:val="24"/>
          <w:lang w:val="ru-RU"/>
        </w:rPr>
        <w:t xml:space="preserve">в лице конкурсного управляющего </w:t>
      </w:r>
      <w:r w:rsidR="001A12D9">
        <w:rPr>
          <w:rFonts w:ascii="Times New Roman" w:hAnsi="Times New Roman"/>
          <w:szCs w:val="24"/>
          <w:lang w:val="ru-RU"/>
        </w:rPr>
        <w:t>Османовой Венеры Тельмановны</w:t>
      </w:r>
      <w:r w:rsidR="007A1601" w:rsidRPr="00967E26">
        <w:rPr>
          <w:rFonts w:ascii="Times New Roman" w:hAnsi="Times New Roman"/>
          <w:color w:val="000000"/>
          <w:szCs w:val="24"/>
          <w:lang w:val="ru-RU"/>
        </w:rPr>
        <w:t>, действующе</w:t>
      </w:r>
      <w:r w:rsidR="001A12D9">
        <w:rPr>
          <w:rFonts w:ascii="Times New Roman" w:hAnsi="Times New Roman"/>
          <w:color w:val="000000"/>
          <w:szCs w:val="24"/>
          <w:lang w:val="ru-RU"/>
        </w:rPr>
        <w:t>й</w:t>
      </w:r>
      <w:r w:rsidR="007A1601" w:rsidRPr="00967E26">
        <w:rPr>
          <w:rFonts w:ascii="Times New Roman" w:hAnsi="Times New Roman"/>
          <w:color w:val="000000"/>
          <w:szCs w:val="24"/>
          <w:lang w:val="ru-RU"/>
        </w:rPr>
        <w:t xml:space="preserve"> на основании </w:t>
      </w:r>
      <w:r w:rsidR="001A12D9">
        <w:rPr>
          <w:rFonts w:ascii="Times New Roman" w:hAnsi="Times New Roman"/>
          <w:color w:val="000000"/>
          <w:szCs w:val="24"/>
          <w:lang w:val="ru-RU"/>
        </w:rPr>
        <w:t>решения</w:t>
      </w:r>
      <w:r w:rsidRPr="00967E26">
        <w:rPr>
          <w:rFonts w:ascii="Times New Roman" w:hAnsi="Times New Roman"/>
          <w:color w:val="000000"/>
          <w:szCs w:val="24"/>
          <w:lang w:val="ru-RU"/>
        </w:rPr>
        <w:t xml:space="preserve"> Арбитражного суда </w:t>
      </w:r>
      <w:r w:rsidR="001A12D9">
        <w:rPr>
          <w:rFonts w:ascii="Times New Roman" w:hAnsi="Times New Roman"/>
          <w:color w:val="000000"/>
          <w:szCs w:val="24"/>
          <w:lang w:val="ru-RU"/>
        </w:rPr>
        <w:t>города Москвы</w:t>
      </w:r>
      <w:r w:rsidR="0032012F" w:rsidRPr="00967E26">
        <w:rPr>
          <w:rFonts w:ascii="Times New Roman" w:hAnsi="Times New Roman"/>
          <w:color w:val="000000"/>
          <w:szCs w:val="24"/>
          <w:lang w:val="ru-RU"/>
        </w:rPr>
        <w:t xml:space="preserve"> от </w:t>
      </w:r>
      <w:r w:rsidR="001A12D9">
        <w:rPr>
          <w:rFonts w:ascii="Times New Roman" w:hAnsi="Times New Roman"/>
          <w:color w:val="000000"/>
          <w:szCs w:val="24"/>
          <w:lang w:val="ru-RU"/>
        </w:rPr>
        <w:t>01.11.2018</w:t>
      </w:r>
      <w:r w:rsidR="0032012F" w:rsidRPr="00967E26">
        <w:rPr>
          <w:rFonts w:ascii="Times New Roman" w:hAnsi="Times New Roman"/>
          <w:color w:val="000000"/>
          <w:szCs w:val="24"/>
          <w:lang w:val="ru-RU"/>
        </w:rPr>
        <w:t xml:space="preserve"> по делу №</w:t>
      </w:r>
      <w:r w:rsidR="001A12D9">
        <w:rPr>
          <w:rFonts w:ascii="Times New Roman" w:hAnsi="Times New Roman"/>
          <w:color w:val="000000"/>
          <w:szCs w:val="24"/>
          <w:lang w:val="ru-RU"/>
        </w:rPr>
        <w:t>40-61908/18</w:t>
      </w:r>
      <w:r w:rsidR="007A1601" w:rsidRPr="00967E26">
        <w:rPr>
          <w:rFonts w:ascii="Times New Roman" w:hAnsi="Times New Roman"/>
          <w:szCs w:val="24"/>
          <w:lang w:val="ru-RU"/>
        </w:rPr>
        <w:t>, с другой стороны, совместно именуемые «Стороны», заключили на</w:t>
      </w:r>
      <w:r w:rsidR="00967E26">
        <w:rPr>
          <w:rFonts w:ascii="Times New Roman" w:hAnsi="Times New Roman"/>
          <w:szCs w:val="24"/>
          <w:lang w:val="ru-RU"/>
        </w:rPr>
        <w:t>стоящий Договор о нижеследующем:</w:t>
      </w:r>
    </w:p>
    <w:p w:rsidR="007A1601" w:rsidRPr="00967E26" w:rsidRDefault="007A1601" w:rsidP="00967E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  <w:lang w:val="ru-RU"/>
        </w:rPr>
      </w:pPr>
    </w:p>
    <w:p w:rsidR="00F06D70" w:rsidRPr="00967E26" w:rsidRDefault="007A1601" w:rsidP="00967E26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ПРЕДМЕТ ДОГОВОРА</w:t>
      </w:r>
    </w:p>
    <w:p w:rsidR="00480938" w:rsidRPr="00967E26" w:rsidRDefault="007A1601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 в форме аукциона, открытого по составу участников (открытие торги) c открытой формой представления предложений о цене имущества в ходе конкурсного производства, осуществляемого в отношении Должника, имущества, являющегося собственностью Должника </w:t>
      </w:r>
      <w:r w:rsidRPr="00967E26">
        <w:rPr>
          <w:rFonts w:ascii="Times New Roman" w:hAnsi="Times New Roman"/>
          <w:snapToGrid w:val="0"/>
          <w:szCs w:val="24"/>
          <w:lang w:val="ru-RU"/>
        </w:rPr>
        <w:t xml:space="preserve">в ходе процедур, применяемых в деле о банкротстве </w:t>
      </w:r>
      <w:r w:rsidRPr="00967E26">
        <w:rPr>
          <w:rFonts w:ascii="Times New Roman" w:hAnsi="Times New Roman"/>
          <w:szCs w:val="24"/>
          <w:lang w:val="ru-RU"/>
        </w:rPr>
        <w:t xml:space="preserve">(далее – Имущество). </w:t>
      </w:r>
    </w:p>
    <w:p w:rsidR="007A1601" w:rsidRPr="00967E26" w:rsidRDefault="007A1601" w:rsidP="00967E26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480938" w:rsidRPr="00967E26" w:rsidRDefault="007A1601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Cs w:val="24"/>
          <w:lang w:val="ru-RU"/>
        </w:rPr>
      </w:pPr>
      <w:r w:rsidRPr="00967E26">
        <w:rPr>
          <w:rFonts w:ascii="Times New Roman" w:hAnsi="Times New Roman"/>
          <w:bCs/>
          <w:szCs w:val="24"/>
          <w:lang w:val="ru-RU"/>
        </w:rPr>
        <w:t>Перечень Имущества, подлежащего продаже на торгах в соответствии с условиями настоящего Договора, перечислен в приложении № 1 к Договору.</w:t>
      </w:r>
    </w:p>
    <w:p w:rsidR="00480938" w:rsidRPr="00967E26" w:rsidRDefault="00480938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Организация и проведение торгов по продаже Имущества осуществляется в соответствии с </w:t>
      </w:r>
      <w:r w:rsidR="00967E26" w:rsidRPr="00967E26">
        <w:rPr>
          <w:rFonts w:ascii="Times New Roman" w:hAnsi="Times New Roman"/>
          <w:szCs w:val="24"/>
          <w:lang w:val="ru-RU"/>
        </w:rPr>
        <w:t>Положение</w:t>
      </w:r>
      <w:r w:rsidR="001A12D9">
        <w:rPr>
          <w:rFonts w:ascii="Times New Roman" w:hAnsi="Times New Roman"/>
          <w:szCs w:val="24"/>
          <w:lang w:val="ru-RU"/>
        </w:rPr>
        <w:t>м</w:t>
      </w:r>
      <w:r w:rsidR="00967E26" w:rsidRPr="00967E26">
        <w:rPr>
          <w:rFonts w:ascii="Times New Roman" w:hAnsi="Times New Roman"/>
          <w:szCs w:val="24"/>
          <w:lang w:val="ru-RU"/>
        </w:rPr>
        <w:t xml:space="preserve"> о порядке, сроках и условиях продажи имущества, утверждённо</w:t>
      </w:r>
      <w:r w:rsidR="001A12D9">
        <w:rPr>
          <w:rFonts w:ascii="Times New Roman" w:hAnsi="Times New Roman"/>
          <w:szCs w:val="24"/>
          <w:lang w:val="ru-RU"/>
        </w:rPr>
        <w:t>го</w:t>
      </w:r>
      <w:r w:rsidR="00967E26" w:rsidRPr="00967E26">
        <w:rPr>
          <w:rFonts w:ascii="Times New Roman" w:hAnsi="Times New Roman"/>
          <w:szCs w:val="24"/>
          <w:lang w:val="ru-RU"/>
        </w:rPr>
        <w:t xml:space="preserve"> собр</w:t>
      </w:r>
      <w:r w:rsidR="001A12D9">
        <w:rPr>
          <w:rFonts w:ascii="Times New Roman" w:hAnsi="Times New Roman"/>
          <w:szCs w:val="24"/>
          <w:lang w:val="ru-RU"/>
        </w:rPr>
        <w:t xml:space="preserve">анием кредиторов от 16.08.2019, </w:t>
      </w:r>
      <w:r w:rsidRPr="00967E26">
        <w:rPr>
          <w:rFonts w:ascii="Times New Roman" w:hAnsi="Times New Roman"/>
          <w:szCs w:val="24"/>
          <w:lang w:val="ru-RU"/>
        </w:rPr>
        <w:t xml:space="preserve">в соответствии с требованиями Федерального закона от 26.10.2002 г. № 127-ФЗ «О несостоятельности (банкротстве)» (далее – Закон о банкротстве), Приказа Минэкономразвития России от 23.07.2015 № 495. </w:t>
      </w:r>
    </w:p>
    <w:p w:rsidR="00FB0760" w:rsidRPr="00967E26" w:rsidRDefault="00480938" w:rsidP="00967E26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За совершение действий, указанных в п.1.1. Договора, Доверитель обязуется уплатить Поверенному вознаграждение в размере</w:t>
      </w:r>
      <w:r w:rsidR="00FB0760" w:rsidRPr="00967E26">
        <w:rPr>
          <w:rFonts w:ascii="Times New Roman" w:hAnsi="Times New Roman"/>
          <w:szCs w:val="24"/>
          <w:lang w:val="ru-RU"/>
        </w:rPr>
        <w:t xml:space="preserve">: </w:t>
      </w:r>
      <w:r w:rsidR="001A12D9">
        <w:rPr>
          <w:rFonts w:ascii="Times New Roman" w:hAnsi="Times New Roman"/>
          <w:szCs w:val="24"/>
          <w:lang w:val="ru-RU"/>
        </w:rPr>
        <w:t>3,5</w:t>
      </w:r>
      <w:r w:rsidR="00FB0760" w:rsidRPr="00967E26">
        <w:rPr>
          <w:rFonts w:ascii="Times New Roman" w:hAnsi="Times New Roman"/>
          <w:szCs w:val="24"/>
          <w:lang w:val="ru-RU"/>
        </w:rPr>
        <w:t xml:space="preserve"> (</w:t>
      </w:r>
      <w:r w:rsidR="001A12D9">
        <w:rPr>
          <w:rFonts w:ascii="Times New Roman" w:hAnsi="Times New Roman"/>
          <w:szCs w:val="24"/>
          <w:lang w:val="ru-RU"/>
        </w:rPr>
        <w:t>три целых пять десятых</w:t>
      </w:r>
      <w:r w:rsidR="00FB0760" w:rsidRPr="00967E26">
        <w:rPr>
          <w:rFonts w:ascii="Times New Roman" w:hAnsi="Times New Roman"/>
          <w:szCs w:val="24"/>
          <w:lang w:val="ru-RU"/>
        </w:rPr>
        <w:t>) процента от цены имущества, за которую оно будет продано. В случае, если торги будут признаны несостоявшимися, Организатору торгов уплачив</w:t>
      </w:r>
      <w:r w:rsidR="001A12D9">
        <w:rPr>
          <w:rFonts w:ascii="Times New Roman" w:hAnsi="Times New Roman"/>
          <w:szCs w:val="24"/>
          <w:lang w:val="ru-RU"/>
        </w:rPr>
        <w:t>ается вознаграждение в размере 10</w:t>
      </w:r>
      <w:r w:rsidR="00FB0760" w:rsidRPr="00967E26">
        <w:rPr>
          <w:rFonts w:ascii="Times New Roman" w:hAnsi="Times New Roman"/>
          <w:szCs w:val="24"/>
          <w:lang w:val="ru-RU"/>
        </w:rPr>
        <w:t>0 000 (</w:t>
      </w:r>
      <w:r w:rsidR="001A12D9">
        <w:rPr>
          <w:rFonts w:ascii="Times New Roman" w:hAnsi="Times New Roman"/>
          <w:szCs w:val="24"/>
          <w:lang w:val="ru-RU"/>
        </w:rPr>
        <w:t>сто</w:t>
      </w:r>
      <w:r w:rsidR="00FB0760" w:rsidRPr="00967E26">
        <w:rPr>
          <w:rFonts w:ascii="Times New Roman" w:hAnsi="Times New Roman"/>
          <w:szCs w:val="24"/>
          <w:lang w:val="ru-RU"/>
        </w:rPr>
        <w:t xml:space="preserve"> тысяч) рублей за проведение торгов.</w:t>
      </w:r>
    </w:p>
    <w:p w:rsidR="00480938" w:rsidRPr="00967E26" w:rsidRDefault="00FB0760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 </w:t>
      </w:r>
      <w:r w:rsidR="00480938" w:rsidRPr="00967E26">
        <w:rPr>
          <w:rFonts w:ascii="Times New Roman" w:hAnsi="Times New Roman"/>
          <w:szCs w:val="24"/>
          <w:lang w:val="ru-RU"/>
        </w:rPr>
        <w:t xml:space="preserve">Вознаграждение Поверенного выплачивается за счет </w:t>
      </w:r>
      <w:r w:rsidR="007E6336" w:rsidRPr="00967E26">
        <w:rPr>
          <w:rFonts w:ascii="Times New Roman" w:hAnsi="Times New Roman"/>
          <w:szCs w:val="24"/>
          <w:lang w:val="ru-RU"/>
        </w:rPr>
        <w:t>средств,</w:t>
      </w:r>
      <w:r w:rsidR="00480938" w:rsidRPr="00967E26">
        <w:rPr>
          <w:rFonts w:ascii="Times New Roman" w:hAnsi="Times New Roman"/>
          <w:szCs w:val="24"/>
          <w:lang w:val="ru-RU"/>
        </w:rPr>
        <w:t xml:space="preserve"> </w:t>
      </w:r>
      <w:r w:rsidR="00F06D70" w:rsidRPr="00967E26">
        <w:rPr>
          <w:rFonts w:ascii="Times New Roman" w:hAnsi="Times New Roman"/>
          <w:szCs w:val="24"/>
          <w:lang w:val="ru-RU"/>
        </w:rPr>
        <w:t>поступивших от реализации Имущества</w:t>
      </w:r>
      <w:r w:rsidR="0033130F" w:rsidRPr="00967E26">
        <w:rPr>
          <w:rFonts w:ascii="Times New Roman" w:hAnsi="Times New Roman"/>
          <w:szCs w:val="24"/>
          <w:lang w:val="ru-RU"/>
        </w:rPr>
        <w:t>.</w:t>
      </w:r>
    </w:p>
    <w:p w:rsidR="00480938" w:rsidRPr="00967E26" w:rsidRDefault="00480938" w:rsidP="00967E2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967E26">
        <w:rPr>
          <w:rFonts w:ascii="Times New Roman" w:hAnsi="Times New Roman"/>
          <w:color w:val="000000"/>
          <w:szCs w:val="24"/>
          <w:lang w:val="ru-RU"/>
        </w:rPr>
        <w:t>на опубликование (размещение) сообщений</w:t>
      </w:r>
      <w:r w:rsidR="0095032E" w:rsidRPr="00967E26">
        <w:rPr>
          <w:rFonts w:ascii="Times New Roman" w:hAnsi="Times New Roman"/>
          <w:snapToGrid w:val="0"/>
          <w:color w:val="000000"/>
          <w:szCs w:val="24"/>
          <w:lang w:val="ru-RU"/>
        </w:rPr>
        <w:t xml:space="preserve"> о проведении торгов в официальном издании в соответствии со ст. 28 Федерального закона «О несостоятельности (банкротстве)»</w:t>
      </w:r>
      <w:r w:rsidR="0095032E" w:rsidRPr="00967E26">
        <w:rPr>
          <w:rFonts w:ascii="Times New Roman" w:hAnsi="Times New Roman"/>
          <w:color w:val="000000"/>
          <w:szCs w:val="24"/>
          <w:lang w:val="ru-RU"/>
        </w:rPr>
        <w:t xml:space="preserve">, на опубликование (размещение) сообщений в </w:t>
      </w:r>
      <w:r w:rsidR="0095032E" w:rsidRPr="00967E26">
        <w:rPr>
          <w:rFonts w:ascii="Times New Roman" w:hAnsi="Times New Roman"/>
          <w:snapToGrid w:val="0"/>
          <w:color w:val="000000"/>
          <w:szCs w:val="24"/>
          <w:lang w:val="ru-RU"/>
        </w:rPr>
        <w:t>Едином федеральном реестре сведений о банкротстве (</w:t>
      </w:r>
      <w:hyperlink r:id="rId7" w:history="1">
        <w:r w:rsidR="0095032E" w:rsidRPr="00967E26">
          <w:rPr>
            <w:rStyle w:val="a4"/>
            <w:rFonts w:ascii="Times New Roman" w:hAnsi="Times New Roman"/>
            <w:snapToGrid w:val="0"/>
            <w:color w:val="000000"/>
            <w:szCs w:val="24"/>
          </w:rPr>
          <w:t>http</w:t>
        </w:r>
        <w:r w:rsidR="0095032E" w:rsidRPr="00967E26">
          <w:rPr>
            <w:rStyle w:val="a4"/>
            <w:rFonts w:ascii="Times New Roman" w:hAnsi="Times New Roman"/>
            <w:snapToGrid w:val="0"/>
            <w:color w:val="000000"/>
            <w:szCs w:val="24"/>
            <w:lang w:val="ru-RU"/>
          </w:rPr>
          <w:t>://</w:t>
        </w:r>
        <w:r w:rsidR="0095032E" w:rsidRPr="00967E26">
          <w:rPr>
            <w:rStyle w:val="a4"/>
            <w:rFonts w:ascii="Times New Roman" w:hAnsi="Times New Roman"/>
            <w:snapToGrid w:val="0"/>
            <w:color w:val="000000"/>
            <w:szCs w:val="24"/>
          </w:rPr>
          <w:t>fedresurs</w:t>
        </w:r>
        <w:r w:rsidR="0095032E" w:rsidRPr="00967E26">
          <w:rPr>
            <w:rStyle w:val="a4"/>
            <w:rFonts w:ascii="Times New Roman" w:hAnsi="Times New Roman"/>
            <w:snapToGrid w:val="0"/>
            <w:color w:val="000000"/>
            <w:szCs w:val="24"/>
            <w:lang w:val="ru-RU"/>
          </w:rPr>
          <w:t>.</w:t>
        </w:r>
        <w:r w:rsidR="0095032E" w:rsidRPr="00967E26">
          <w:rPr>
            <w:rStyle w:val="a4"/>
            <w:rFonts w:ascii="Times New Roman" w:hAnsi="Times New Roman"/>
            <w:snapToGrid w:val="0"/>
            <w:color w:val="000000"/>
            <w:szCs w:val="24"/>
          </w:rPr>
          <w:t>ru</w:t>
        </w:r>
        <w:r w:rsidR="0095032E" w:rsidRPr="00967E26">
          <w:rPr>
            <w:rStyle w:val="a4"/>
            <w:rFonts w:ascii="Times New Roman" w:hAnsi="Times New Roman"/>
            <w:snapToGrid w:val="0"/>
            <w:color w:val="000000"/>
            <w:szCs w:val="24"/>
            <w:lang w:val="ru-RU"/>
          </w:rPr>
          <w:t>/</w:t>
        </w:r>
      </w:hyperlink>
      <w:r w:rsidR="0095032E" w:rsidRPr="00967E26">
        <w:rPr>
          <w:rFonts w:ascii="Times New Roman" w:hAnsi="Times New Roman"/>
          <w:snapToGrid w:val="0"/>
          <w:color w:val="000000"/>
          <w:szCs w:val="24"/>
          <w:lang w:val="ru-RU"/>
        </w:rPr>
        <w:t>)</w:t>
      </w:r>
      <w:r w:rsidR="0095032E" w:rsidRPr="00967E26">
        <w:rPr>
          <w:rFonts w:ascii="Times New Roman" w:hAnsi="Times New Roman"/>
          <w:color w:val="000000"/>
          <w:szCs w:val="24"/>
          <w:lang w:val="ru-RU"/>
        </w:rPr>
        <w:t xml:space="preserve"> и расходы</w:t>
      </w:r>
      <w:proofErr w:type="gramEnd"/>
      <w:r w:rsidR="0095032E" w:rsidRPr="00967E26">
        <w:rPr>
          <w:rFonts w:ascii="Times New Roman" w:hAnsi="Times New Roman"/>
          <w:color w:val="000000"/>
          <w:szCs w:val="24"/>
          <w:lang w:val="ru-RU"/>
        </w:rPr>
        <w:t xml:space="preserve"> на проведение торгов по продаже имущества Должника на электронной торговой площадке</w:t>
      </w:r>
      <w:r w:rsidR="0095032E" w:rsidRPr="00967E26">
        <w:rPr>
          <w:rFonts w:ascii="Times New Roman" w:hAnsi="Times New Roman"/>
          <w:szCs w:val="24"/>
          <w:lang w:val="ru-RU"/>
        </w:rPr>
        <w:t>.</w:t>
      </w:r>
    </w:p>
    <w:p w:rsidR="000247BF" w:rsidRPr="00967E26" w:rsidRDefault="000247BF" w:rsidP="00967E26">
      <w:pPr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numPr>
          <w:ilvl w:val="0"/>
          <w:numId w:val="2"/>
        </w:numPr>
        <w:tabs>
          <w:tab w:val="left" w:pos="1418"/>
        </w:tabs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 xml:space="preserve">УСЛОВИЯ ПРОДАЖИ </w:t>
      </w:r>
      <w:r w:rsidR="002872B7">
        <w:rPr>
          <w:rFonts w:ascii="Times New Roman" w:hAnsi="Times New Roman"/>
          <w:b/>
          <w:szCs w:val="24"/>
          <w:lang w:val="ru-RU"/>
        </w:rPr>
        <w:t>ИМУЩЕСТВА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2.1.</w:t>
      </w:r>
      <w:r w:rsidRPr="00967E26">
        <w:rPr>
          <w:rFonts w:ascii="Times New Roman" w:hAnsi="Times New Roman"/>
          <w:szCs w:val="24"/>
          <w:lang w:val="ru-RU"/>
        </w:rPr>
        <w:tab/>
        <w:t xml:space="preserve">Продажа </w:t>
      </w:r>
      <w:r w:rsidR="001A12D9">
        <w:rPr>
          <w:rFonts w:ascii="Times New Roman" w:hAnsi="Times New Roman"/>
          <w:szCs w:val="24"/>
          <w:lang w:val="ru-RU"/>
        </w:rPr>
        <w:t>имущества</w:t>
      </w:r>
      <w:r w:rsidRPr="00967E26">
        <w:rPr>
          <w:rFonts w:ascii="Times New Roman" w:hAnsi="Times New Roman"/>
          <w:szCs w:val="24"/>
          <w:lang w:val="ru-RU"/>
        </w:rPr>
        <w:t xml:space="preserve"> осуществляется на открытых торгах в форме аукциона, открытого по составу участников (открытые торги) c открытой формой представления предложений о цене в следующем порядке: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2.1.1.</w:t>
      </w:r>
      <w:r w:rsidRPr="00967E26">
        <w:rPr>
          <w:rFonts w:ascii="Times New Roman" w:hAnsi="Times New Roman"/>
          <w:szCs w:val="24"/>
          <w:lang w:val="ru-RU"/>
        </w:rPr>
        <w:tab/>
        <w:t xml:space="preserve">Первые торги по продаже </w:t>
      </w:r>
      <w:r w:rsidR="001A12D9">
        <w:rPr>
          <w:rFonts w:ascii="Times New Roman" w:hAnsi="Times New Roman"/>
          <w:szCs w:val="24"/>
          <w:lang w:val="ru-RU"/>
        </w:rPr>
        <w:t>имущества</w:t>
      </w:r>
      <w:r w:rsidRPr="00967E26">
        <w:rPr>
          <w:rFonts w:ascii="Times New Roman" w:hAnsi="Times New Roman"/>
          <w:szCs w:val="24"/>
          <w:lang w:val="ru-RU"/>
        </w:rPr>
        <w:t xml:space="preserve"> должны быть проведены Поверенным в порядке, предусмотренном требованиями Федерального закона от 26.10.2002 № </w:t>
      </w:r>
      <w:r w:rsidR="00967E26">
        <w:rPr>
          <w:rFonts w:ascii="Times New Roman" w:hAnsi="Times New Roman"/>
          <w:szCs w:val="24"/>
          <w:lang w:val="ru-RU"/>
        </w:rPr>
        <w:t xml:space="preserve">127-ФЗ </w:t>
      </w:r>
      <w:r w:rsidRPr="00967E26">
        <w:rPr>
          <w:rFonts w:ascii="Times New Roman" w:hAnsi="Times New Roman"/>
          <w:szCs w:val="24"/>
          <w:lang w:val="ru-RU"/>
        </w:rPr>
        <w:t xml:space="preserve">«О несостоятельности (банкротстве)», Приказа Минэкономразвития России от 23.07.2015 № 495 и условиями Договора. </w:t>
      </w:r>
    </w:p>
    <w:p w:rsidR="004E5E63" w:rsidRPr="00967E26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2.1.2.</w:t>
      </w:r>
      <w:r w:rsidRPr="00967E26">
        <w:rPr>
          <w:rFonts w:ascii="Times New Roman" w:hAnsi="Times New Roman"/>
          <w:szCs w:val="24"/>
          <w:lang w:val="ru-RU"/>
        </w:rPr>
        <w:tab/>
        <w:t xml:space="preserve">Сумма задатка устанавливается в </w:t>
      </w:r>
      <w:r w:rsidR="001A12D9">
        <w:rPr>
          <w:rFonts w:ascii="Times New Roman" w:hAnsi="Times New Roman"/>
          <w:szCs w:val="24"/>
          <w:lang w:val="ru-RU"/>
        </w:rPr>
        <w:t>размере 1</w:t>
      </w:r>
      <w:r w:rsidRPr="00967E26">
        <w:rPr>
          <w:rFonts w:ascii="Times New Roman" w:hAnsi="Times New Roman"/>
          <w:szCs w:val="24"/>
          <w:lang w:val="ru-RU"/>
        </w:rPr>
        <w:t>0 (д</w:t>
      </w:r>
      <w:r w:rsidR="001A12D9">
        <w:rPr>
          <w:rFonts w:ascii="Times New Roman" w:hAnsi="Times New Roman"/>
          <w:szCs w:val="24"/>
          <w:lang w:val="ru-RU"/>
        </w:rPr>
        <w:t>есять</w:t>
      </w:r>
      <w:r w:rsidRPr="00967E26">
        <w:rPr>
          <w:rFonts w:ascii="Times New Roman" w:hAnsi="Times New Roman"/>
          <w:szCs w:val="24"/>
          <w:lang w:val="ru-RU"/>
        </w:rPr>
        <w:t xml:space="preserve">) процентов от начальной цены продажи </w:t>
      </w:r>
      <w:r w:rsidR="001A12D9">
        <w:rPr>
          <w:rFonts w:ascii="Times New Roman" w:hAnsi="Times New Roman"/>
          <w:szCs w:val="24"/>
          <w:lang w:val="ru-RU"/>
        </w:rPr>
        <w:t>имущества.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2.1.3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  <w:t xml:space="preserve">В случае признания торгов несостоявшимися и не заключения договора уступки прав требований с единственным участником торгов, а также не заключения договора уступки прав требований по результатам торгов, проводятся повторные торги. Повторные торги проводятся в форме открытого по составу участников аукциона с открытой формой подачи предложений о цене. Начальная цена продажи </w:t>
      </w:r>
      <w:r w:rsidR="001A12D9">
        <w:rPr>
          <w:rFonts w:ascii="Times New Roman" w:hAnsi="Times New Roman"/>
          <w:szCs w:val="24"/>
          <w:lang w:val="ru-RU"/>
        </w:rPr>
        <w:t>имущества</w:t>
      </w:r>
      <w:r w:rsidR="00E70056" w:rsidRPr="00967E26">
        <w:rPr>
          <w:rFonts w:ascii="Times New Roman" w:hAnsi="Times New Roman"/>
          <w:szCs w:val="24"/>
          <w:lang w:val="ru-RU"/>
        </w:rPr>
        <w:t xml:space="preserve"> должника на повторных торгах устанавливается на десять процен</w:t>
      </w:r>
      <w:r w:rsidR="002872B7">
        <w:rPr>
          <w:rFonts w:ascii="Times New Roman" w:hAnsi="Times New Roman"/>
          <w:szCs w:val="24"/>
          <w:lang w:val="ru-RU"/>
        </w:rPr>
        <w:t>тов ниже начальной цены продажи имущества</w:t>
      </w:r>
      <w:r w:rsidR="00E70056" w:rsidRPr="00967E26">
        <w:rPr>
          <w:rFonts w:ascii="Times New Roman" w:hAnsi="Times New Roman"/>
          <w:szCs w:val="24"/>
          <w:lang w:val="ru-RU"/>
        </w:rPr>
        <w:t xml:space="preserve">, установленной на первоначальных торгах. </w:t>
      </w:r>
    </w:p>
    <w:p w:rsidR="00E7005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2.1.</w:t>
      </w:r>
      <w:r w:rsidR="004E5E63">
        <w:rPr>
          <w:rFonts w:ascii="Times New Roman" w:hAnsi="Times New Roman"/>
          <w:szCs w:val="24"/>
          <w:lang w:val="ru-RU"/>
        </w:rPr>
        <w:t>4</w:t>
      </w:r>
      <w:r w:rsidRPr="00967E26">
        <w:rPr>
          <w:rFonts w:ascii="Times New Roman" w:hAnsi="Times New Roman"/>
          <w:szCs w:val="24"/>
          <w:lang w:val="ru-RU"/>
        </w:rPr>
        <w:t>.</w:t>
      </w:r>
      <w:r w:rsidRPr="00967E26">
        <w:rPr>
          <w:rFonts w:ascii="Times New Roman" w:hAnsi="Times New Roman"/>
          <w:szCs w:val="24"/>
          <w:lang w:val="ru-RU"/>
        </w:rPr>
        <w:tab/>
        <w:t xml:space="preserve">В случае признания несостоявшимися повторных торгов начальная цена продажи по </w:t>
      </w:r>
      <w:bookmarkStart w:id="0" w:name="_GoBack"/>
      <w:r w:rsidRPr="00967E26">
        <w:rPr>
          <w:rFonts w:ascii="Times New Roman" w:hAnsi="Times New Roman"/>
          <w:szCs w:val="24"/>
          <w:lang w:val="ru-RU"/>
        </w:rPr>
        <w:t>лот</w:t>
      </w:r>
      <w:bookmarkEnd w:id="0"/>
      <w:r w:rsidRPr="00967E26">
        <w:rPr>
          <w:rFonts w:ascii="Times New Roman" w:hAnsi="Times New Roman"/>
          <w:szCs w:val="24"/>
          <w:lang w:val="ru-RU"/>
        </w:rPr>
        <w:t>у при продаже посредством публичного предложения устанавливается в размере начальной цены, указанной в сообщении о продаже на повторных торгах.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 xml:space="preserve">Срок действия цены предложения составляет пять </w:t>
      </w:r>
      <w:r w:rsidR="001A12D9">
        <w:rPr>
          <w:rFonts w:ascii="Times New Roman" w:hAnsi="Times New Roman"/>
          <w:szCs w:val="24"/>
          <w:lang w:val="ru-RU"/>
        </w:rPr>
        <w:t>календарных</w:t>
      </w:r>
      <w:r w:rsidRPr="004E5E63">
        <w:rPr>
          <w:rFonts w:ascii="Times New Roman" w:hAnsi="Times New Roman"/>
          <w:szCs w:val="24"/>
          <w:lang w:val="ru-RU"/>
        </w:rPr>
        <w:t xml:space="preserve"> дней. 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2.1.5. </w:t>
      </w:r>
      <w:r w:rsidRPr="004E5E63">
        <w:rPr>
          <w:rFonts w:ascii="Times New Roman" w:hAnsi="Times New Roman"/>
          <w:szCs w:val="24"/>
          <w:lang w:val="ru-RU"/>
        </w:rPr>
        <w:t>Величина снижения начальной цены составляет 5% от начальной стоимости имущества. Непроданное имущество в установленный период продается в следующий период со снижением начальной цены на 5 % от начальной цены на торгах посредством публичного предложения и</w:t>
      </w:r>
      <w:r w:rsidR="001A12D9">
        <w:rPr>
          <w:rFonts w:ascii="Times New Roman" w:hAnsi="Times New Roman"/>
          <w:szCs w:val="24"/>
          <w:lang w:val="ru-RU"/>
        </w:rPr>
        <w:t xml:space="preserve"> так далее, до достижения цены 5</w:t>
      </w:r>
      <w:r w:rsidRPr="004E5E63">
        <w:rPr>
          <w:rFonts w:ascii="Times New Roman" w:hAnsi="Times New Roman"/>
          <w:szCs w:val="24"/>
          <w:lang w:val="ru-RU"/>
        </w:rPr>
        <w:t>0% от начальной цены на торгах посредством публичного предложения.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 xml:space="preserve">Размер </w:t>
      </w:r>
      <w:r w:rsidR="001A12D9">
        <w:rPr>
          <w:rFonts w:ascii="Times New Roman" w:hAnsi="Times New Roman"/>
          <w:szCs w:val="24"/>
          <w:lang w:val="ru-RU"/>
        </w:rPr>
        <w:t>задатка устанавливается равным 1</w:t>
      </w:r>
      <w:r w:rsidRPr="004E5E63">
        <w:rPr>
          <w:rFonts w:ascii="Times New Roman" w:hAnsi="Times New Roman"/>
          <w:szCs w:val="24"/>
          <w:lang w:val="ru-RU"/>
        </w:rPr>
        <w:t>0% от цены, установленной для продажи имущества в каждом периоде продажи имущества посредством публичного предложения.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2.1.6</w:t>
      </w:r>
      <w:r w:rsidRPr="004E5E63">
        <w:rPr>
          <w:rFonts w:ascii="Times New Roman" w:hAnsi="Times New Roman"/>
          <w:szCs w:val="24"/>
          <w:lang w:val="ru-RU"/>
        </w:rPr>
        <w:t>.</w:t>
      </w:r>
      <w:r w:rsidRPr="004E5E63">
        <w:rPr>
          <w:rFonts w:ascii="Times New Roman" w:hAnsi="Times New Roman"/>
          <w:szCs w:val="24"/>
          <w:lang w:val="ru-RU"/>
        </w:rPr>
        <w:tab/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ст. 110 Закона о банкротстве, а также положению о порядке, сроках и об условиях продажи имущества.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4E5E63" w:rsidRP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4E5E63">
        <w:rPr>
          <w:rFonts w:ascii="Times New Roman" w:hAnsi="Times New Roman"/>
          <w:szCs w:val="24"/>
          <w:lang w:val="ru-RU"/>
        </w:rPr>
        <w:t>В случае отказа или уклонения победителя торгов по продаже имущества должника посредством публичного предложения от подписания договора купли-продажи в течение пяти дней со дня получения предложения арбитражного управляющего о заключении такого договора,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4E5E63" w:rsidRDefault="004E5E63" w:rsidP="004E5E63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2.1.7</w:t>
      </w:r>
      <w:r w:rsidRPr="004E5E63">
        <w:rPr>
          <w:rFonts w:ascii="Times New Roman" w:hAnsi="Times New Roman"/>
          <w:szCs w:val="24"/>
          <w:lang w:val="ru-RU"/>
        </w:rPr>
        <w:t>. В случае, если на открытых торгах посредством публичного предложения имущество, выставленное на данные открытые торги не реализовано, конкурсный управляющий созывает собрание кредиторов для принятия решения, о дальнейших действиях с не реализованным имуществом.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2.2.</w:t>
      </w:r>
      <w:r w:rsidRPr="00967E26">
        <w:rPr>
          <w:rFonts w:ascii="Times New Roman" w:hAnsi="Times New Roman"/>
          <w:szCs w:val="24"/>
          <w:lang w:val="ru-RU"/>
        </w:rPr>
        <w:tab/>
        <w:t xml:space="preserve">Начальная цена продажи </w:t>
      </w:r>
      <w:r w:rsidR="002872B7">
        <w:rPr>
          <w:rFonts w:ascii="Times New Roman" w:hAnsi="Times New Roman"/>
          <w:szCs w:val="24"/>
          <w:lang w:val="ru-RU"/>
        </w:rPr>
        <w:t>имущества</w:t>
      </w:r>
      <w:r w:rsidRPr="00967E26">
        <w:rPr>
          <w:rFonts w:ascii="Times New Roman" w:hAnsi="Times New Roman"/>
          <w:szCs w:val="24"/>
          <w:lang w:val="ru-RU"/>
        </w:rPr>
        <w:t xml:space="preserve"> утверждена </w:t>
      </w:r>
      <w:r w:rsidR="001A12D9">
        <w:rPr>
          <w:rFonts w:ascii="Times New Roman" w:hAnsi="Times New Roman"/>
          <w:szCs w:val="24"/>
          <w:lang w:val="ru-RU"/>
        </w:rPr>
        <w:t>собрание</w:t>
      </w:r>
      <w:r w:rsidR="002872B7">
        <w:rPr>
          <w:rFonts w:ascii="Times New Roman" w:hAnsi="Times New Roman"/>
          <w:szCs w:val="24"/>
          <w:lang w:val="ru-RU"/>
        </w:rPr>
        <w:t>м</w:t>
      </w:r>
      <w:r w:rsidR="001A12D9">
        <w:rPr>
          <w:rFonts w:ascii="Times New Roman" w:hAnsi="Times New Roman"/>
          <w:szCs w:val="24"/>
          <w:lang w:val="ru-RU"/>
        </w:rPr>
        <w:t xml:space="preserve"> кредиторов Должника от 16.08.2019.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2.3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</w:r>
      <w:proofErr w:type="gramStart"/>
      <w:r w:rsidR="00E70056" w:rsidRPr="00967E26">
        <w:rPr>
          <w:rFonts w:ascii="Times New Roman" w:hAnsi="Times New Roman"/>
          <w:szCs w:val="24"/>
          <w:lang w:val="ru-RU"/>
        </w:rPr>
        <w:t xml:space="preserve">В остальном порядок и условия организации и проведения торгов по продаже </w:t>
      </w:r>
      <w:r w:rsidR="002872B7">
        <w:rPr>
          <w:rFonts w:ascii="Times New Roman" w:hAnsi="Times New Roman"/>
          <w:szCs w:val="24"/>
          <w:lang w:val="ru-RU"/>
        </w:rPr>
        <w:t>имущества</w:t>
      </w:r>
      <w:r w:rsidR="00E70056" w:rsidRPr="00967E26">
        <w:rPr>
          <w:rFonts w:ascii="Times New Roman" w:hAnsi="Times New Roman"/>
          <w:szCs w:val="24"/>
          <w:lang w:val="ru-RU"/>
        </w:rPr>
        <w:t xml:space="preserve">, в том числе, в случае проведения повторных торгов или продажи посредством публичного предложения, подведения результатов торгов определяются </w:t>
      </w:r>
      <w:r w:rsidR="001A12D9">
        <w:rPr>
          <w:rFonts w:ascii="Times New Roman" w:hAnsi="Times New Roman"/>
          <w:szCs w:val="24"/>
          <w:lang w:val="ru-RU"/>
        </w:rPr>
        <w:t>Положением о порядке, сроках и условиях продажи имущества</w:t>
      </w:r>
      <w:r w:rsidR="00E70056" w:rsidRPr="00967E26">
        <w:rPr>
          <w:rFonts w:ascii="Times New Roman" w:hAnsi="Times New Roman"/>
          <w:szCs w:val="24"/>
          <w:lang w:val="ru-RU"/>
        </w:rPr>
        <w:t>, Федеральным законом от 26.10.2002 г. № 127-ФЗ «О несостоятельности (банкротстве)», Приказом Минэкономразвития России от 23.07.2015 № 495.</w:t>
      </w:r>
      <w:proofErr w:type="gramEnd"/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2.4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  <w:t>В любой момент до даты проведения торгов Поверенный по письменному требованию Доверителя обязан отменить, приостановить или перенести торги. В данном случае ответственность за отмену, приостановку или перенос торгов несет Доверитель. В случае возникновения убытков, возникших в связи с отменой, приостановкой или переносом торгов, их возмещение осуществляется Доверителем.</w:t>
      </w:r>
    </w:p>
    <w:p w:rsidR="00E70056" w:rsidRPr="00967E26" w:rsidRDefault="004E5E63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2.5</w:t>
      </w:r>
      <w:r w:rsidR="00E70056" w:rsidRPr="00967E26">
        <w:rPr>
          <w:rFonts w:ascii="Times New Roman" w:hAnsi="Times New Roman"/>
          <w:szCs w:val="24"/>
          <w:lang w:val="ru-RU"/>
        </w:rPr>
        <w:t>.</w:t>
      </w:r>
      <w:r w:rsidR="00E70056" w:rsidRPr="00967E26">
        <w:rPr>
          <w:rFonts w:ascii="Times New Roman" w:hAnsi="Times New Roman"/>
          <w:szCs w:val="24"/>
          <w:lang w:val="ru-RU"/>
        </w:rPr>
        <w:tab/>
        <w:t>Возобновление торгов осуществляется по письменному указанию Доверителя. В случае возобновления торгов после приостановки согласно п. 2.5, торги начинаются с цены, действовавшей на момент приостановки.</w:t>
      </w:r>
    </w:p>
    <w:p w:rsidR="00E70056" w:rsidRPr="00967E26" w:rsidRDefault="00E70056" w:rsidP="00967E26">
      <w:pPr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ОБЯЗАННОСТИ СТОРОН</w:t>
      </w:r>
    </w:p>
    <w:p w:rsidR="00E70056" w:rsidRPr="00967E26" w:rsidRDefault="00E70056" w:rsidP="00967E26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Поверенный обязуется: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Организовать и провести торги по продаже </w:t>
      </w:r>
      <w:r w:rsidR="001A12D9">
        <w:rPr>
          <w:rFonts w:ascii="Times New Roman" w:hAnsi="Times New Roman"/>
          <w:szCs w:val="24"/>
          <w:lang w:val="ru-RU"/>
        </w:rPr>
        <w:t>имущества</w:t>
      </w:r>
      <w:r w:rsidRPr="00967E26">
        <w:rPr>
          <w:rFonts w:ascii="Times New Roman" w:hAnsi="Times New Roman"/>
          <w:szCs w:val="24"/>
          <w:lang w:val="ru-RU"/>
        </w:rPr>
        <w:t xml:space="preserve"> в форме, определенной п. 2.1 Договора, в соответствии с требованиями законодательства РФ о банкротстве, </w:t>
      </w:r>
      <w:r w:rsidR="001A12D9">
        <w:rPr>
          <w:rFonts w:ascii="Times New Roman" w:hAnsi="Times New Roman"/>
          <w:szCs w:val="24"/>
          <w:lang w:val="ru-RU"/>
        </w:rPr>
        <w:t>Положением о порядке, сроках и условиях продажи имущества</w:t>
      </w:r>
      <w:r w:rsidRPr="00967E26">
        <w:rPr>
          <w:rFonts w:ascii="Times New Roman" w:hAnsi="Times New Roman"/>
          <w:szCs w:val="24"/>
          <w:lang w:val="ru-RU"/>
        </w:rPr>
        <w:t>,</w:t>
      </w:r>
      <w:r w:rsidRPr="00967E26">
        <w:rPr>
          <w:rFonts w:ascii="Times New Roman" w:hAnsi="Times New Roman"/>
          <w:color w:val="000000"/>
          <w:szCs w:val="24"/>
          <w:lang w:val="ru-RU"/>
        </w:rPr>
        <w:t xml:space="preserve"> </w:t>
      </w:r>
      <w:r w:rsidRPr="00967E26">
        <w:rPr>
          <w:rFonts w:ascii="Times New Roman" w:hAnsi="Times New Roman"/>
          <w:szCs w:val="24"/>
          <w:lang w:val="ru-RU"/>
        </w:rPr>
        <w:t>в том числе, совершить следующие действия: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zCs w:val="24"/>
          <w:lang w:val="ru-RU"/>
        </w:rPr>
        <w:t xml:space="preserve">Подготовить сообщения о проведении торгов (о результатах торгов) и дать объявления в газете «Коммерсантъ», </w:t>
      </w:r>
      <w:r w:rsidRPr="00967E26">
        <w:rPr>
          <w:rFonts w:ascii="Times New Roman" w:eastAsia="Calibri" w:hAnsi="Times New Roman"/>
          <w:snapToGrid w:val="0"/>
          <w:szCs w:val="24"/>
          <w:lang w:val="ru-RU"/>
        </w:rPr>
        <w:t>в Единый федеральный реестр сведений о банкротстве (</w:t>
      </w:r>
      <w:hyperlink r:id="rId8" w:history="1">
        <w:r w:rsidRPr="00967E26">
          <w:rPr>
            <w:rFonts w:ascii="Times New Roman" w:eastAsia="Calibri" w:hAnsi="Times New Roman"/>
            <w:snapToGrid w:val="0"/>
            <w:szCs w:val="24"/>
            <w:u w:val="single"/>
            <w:lang w:val="ru-RU"/>
          </w:rPr>
          <w:t>http://fedresurs.ru/</w:t>
        </w:r>
      </w:hyperlink>
      <w:r w:rsidRPr="00967E26">
        <w:rPr>
          <w:rFonts w:ascii="Times New Roman" w:eastAsia="Calibri" w:hAnsi="Times New Roman"/>
          <w:snapToGrid w:val="0"/>
          <w:szCs w:val="24"/>
          <w:lang w:val="ru-RU"/>
        </w:rPr>
        <w:t>).</w:t>
      </w:r>
    </w:p>
    <w:p w:rsidR="00E70056" w:rsidRPr="00967E26" w:rsidRDefault="00E70056" w:rsidP="00967E26">
      <w:pPr>
        <w:ind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napToGrid w:val="0"/>
          <w:szCs w:val="24"/>
          <w:lang w:val="ru-RU"/>
        </w:rPr>
        <w:t xml:space="preserve">Содержание сведений, указываемых в сообщении о проведении торгов, определяется Поверенным, однако сообщение должно содержать сведения, определенные ст. ст. 110 Закона о банкротстве.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zCs w:val="24"/>
          <w:lang w:val="ru-RU"/>
        </w:rPr>
        <w:t>Опубликовывать сообщение о торгах на электронной площадке ООО «Ру-Трейд» (</w:t>
      </w:r>
      <w:r w:rsidRPr="00967E26">
        <w:rPr>
          <w:rFonts w:ascii="Times New Roman" w:hAnsi="Times New Roman"/>
          <w:szCs w:val="24"/>
        </w:rPr>
        <w:t>http</w:t>
      </w:r>
      <w:r w:rsidRPr="00967E26">
        <w:rPr>
          <w:rFonts w:ascii="Times New Roman" w:hAnsi="Times New Roman"/>
          <w:szCs w:val="24"/>
          <w:lang w:val="ru-RU"/>
        </w:rPr>
        <w:t>://</w:t>
      </w:r>
      <w:r w:rsidRPr="00967E26">
        <w:rPr>
          <w:rFonts w:ascii="Times New Roman" w:hAnsi="Times New Roman"/>
          <w:szCs w:val="24"/>
        </w:rPr>
        <w:t>ru</w:t>
      </w:r>
      <w:r w:rsidRPr="00967E26">
        <w:rPr>
          <w:rFonts w:ascii="Times New Roman" w:hAnsi="Times New Roman"/>
          <w:szCs w:val="24"/>
          <w:lang w:val="ru-RU"/>
        </w:rPr>
        <w:t>-</w:t>
      </w:r>
      <w:r w:rsidRPr="00967E26">
        <w:rPr>
          <w:rFonts w:ascii="Times New Roman" w:hAnsi="Times New Roman"/>
          <w:szCs w:val="24"/>
        </w:rPr>
        <w:t>trade</w:t>
      </w:r>
      <w:r w:rsidRPr="00967E26">
        <w:rPr>
          <w:rFonts w:ascii="Times New Roman" w:hAnsi="Times New Roman"/>
          <w:szCs w:val="24"/>
          <w:lang w:val="ru-RU"/>
        </w:rPr>
        <w:t>24.</w:t>
      </w:r>
      <w:r w:rsidRPr="00967E26">
        <w:rPr>
          <w:rFonts w:ascii="Times New Roman" w:hAnsi="Times New Roman"/>
          <w:szCs w:val="24"/>
        </w:rPr>
        <w:t>ru</w:t>
      </w:r>
      <w:r w:rsidRPr="00967E26">
        <w:rPr>
          <w:rFonts w:ascii="Times New Roman" w:hAnsi="Times New Roman"/>
          <w:szCs w:val="24"/>
          <w:lang w:val="ru-RU"/>
        </w:rPr>
        <w:t>/</w:t>
      </w:r>
      <w:r w:rsidRPr="00967E26">
        <w:rPr>
          <w:rFonts w:ascii="Times New Roman" w:eastAsia="Calibri" w:hAnsi="Times New Roman"/>
          <w:szCs w:val="24"/>
          <w:lang w:val="ru-RU"/>
        </w:rPr>
        <w:t>).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eastAsia="Calibri" w:hAnsi="Times New Roman"/>
          <w:szCs w:val="24"/>
          <w:lang w:val="ru-RU"/>
        </w:rPr>
        <w:t>Принимать заявки на участие в торгах, предложения</w:t>
      </w:r>
      <w:r w:rsidR="002872B7">
        <w:rPr>
          <w:rFonts w:ascii="Times New Roman" w:eastAsia="Calibri" w:hAnsi="Times New Roman"/>
          <w:szCs w:val="24"/>
          <w:lang w:val="ru-RU"/>
        </w:rPr>
        <w:t xml:space="preserve"> о цене имущества.</w:t>
      </w:r>
      <w:r w:rsidRPr="00967E26">
        <w:rPr>
          <w:rFonts w:ascii="Times New Roman" w:eastAsia="Calibri" w:hAnsi="Times New Roman"/>
          <w:szCs w:val="24"/>
          <w:lang w:val="ru-RU"/>
        </w:rPr>
        <w:t xml:space="preserve"> Обеспечить конфиденциальность сведений, содержащихся в заявках.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Заключать с претендентами договоры о задатке.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Разместить проекты договора уступки прав требований и договора о задатке </w:t>
      </w:r>
      <w:r w:rsidRPr="00967E26">
        <w:rPr>
          <w:rFonts w:ascii="Times New Roman" w:hAnsi="Times New Roman"/>
          <w:snapToGrid w:val="0"/>
          <w:szCs w:val="24"/>
          <w:lang w:val="ru-RU"/>
        </w:rPr>
        <w:t>в Едином федеральном реестре сведений о банкротстве (</w:t>
      </w:r>
      <w:hyperlink r:id="rId9" w:history="1">
        <w:r w:rsidRPr="00967E26">
          <w:rPr>
            <w:rFonts w:ascii="Times New Roman" w:hAnsi="Times New Roman"/>
            <w:snapToGrid w:val="0"/>
            <w:szCs w:val="24"/>
            <w:u w:val="single"/>
            <w:lang w:val="ru-RU"/>
          </w:rPr>
          <w:t>http://fedresurs.ru/</w:t>
        </w:r>
      </w:hyperlink>
      <w:r w:rsidRPr="00967E26">
        <w:rPr>
          <w:rFonts w:ascii="Times New Roman" w:hAnsi="Times New Roman"/>
          <w:snapToGrid w:val="0"/>
          <w:szCs w:val="24"/>
          <w:lang w:val="ru-RU"/>
        </w:rPr>
        <w:t xml:space="preserve">), на электронной площадке </w:t>
      </w:r>
      <w:r w:rsidRPr="00967E26">
        <w:rPr>
          <w:rFonts w:ascii="Times New Roman" w:hAnsi="Times New Roman"/>
          <w:szCs w:val="24"/>
          <w:lang w:val="ru-RU"/>
        </w:rPr>
        <w:t>http://ru-trade24.ru/).</w:t>
      </w:r>
      <w:proofErr w:type="gramEnd"/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 день подведения итогов торгов рассмотреть предложения участников торгов по ценам приобретения </w:t>
      </w:r>
      <w:r w:rsidR="002872B7">
        <w:rPr>
          <w:rFonts w:ascii="Times New Roman" w:hAnsi="Times New Roman"/>
          <w:szCs w:val="24"/>
          <w:lang w:val="ru-RU"/>
        </w:rPr>
        <w:t>имущества</w:t>
      </w:r>
      <w:r w:rsidRPr="00967E26">
        <w:rPr>
          <w:rFonts w:ascii="Times New Roman" w:hAnsi="Times New Roman"/>
          <w:szCs w:val="24"/>
          <w:lang w:val="ru-RU"/>
        </w:rPr>
        <w:t>. Определить победителя торгов,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</w:t>
      </w:r>
      <w:r w:rsidRPr="00967E26">
        <w:rPr>
          <w:rFonts w:ascii="Times New Roman" w:hAnsi="Times New Roman"/>
          <w:snapToGrid w:val="0"/>
          <w:szCs w:val="24"/>
          <w:lang w:val="ru-RU"/>
        </w:rPr>
        <w:t xml:space="preserve"> </w:t>
      </w:r>
      <w:r w:rsidRPr="00967E26">
        <w:rPr>
          <w:rFonts w:ascii="Times New Roman" w:hAnsi="Times New Roman"/>
          <w:szCs w:val="24"/>
          <w:lang w:val="ru-RU"/>
        </w:rPr>
        <w:t>опубликовать соответствующее сообщение:</w:t>
      </w:r>
    </w:p>
    <w:p w:rsidR="00E70056" w:rsidRPr="00967E26" w:rsidRDefault="00E70056" w:rsidP="00967E26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Cs w:val="24"/>
          <w:lang w:val="ru-RU"/>
        </w:rPr>
      </w:pPr>
      <w:r w:rsidRPr="00967E26">
        <w:rPr>
          <w:rFonts w:ascii="Times New Roman" w:hAnsi="Times New Roman"/>
          <w:snapToGrid w:val="0"/>
          <w:szCs w:val="24"/>
          <w:lang w:val="ru-RU"/>
        </w:rPr>
        <w:lastRenderedPageBreak/>
        <w:t xml:space="preserve"> 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E70056" w:rsidRPr="00967E26" w:rsidRDefault="004E5E63" w:rsidP="00967E26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eastAsia="Calibri" w:hAnsi="Times New Roman"/>
          <w:snapToGrid w:val="0"/>
          <w:szCs w:val="24"/>
          <w:lang w:val="ru-RU"/>
        </w:rPr>
        <w:t xml:space="preserve"> </w:t>
      </w:r>
      <w:r w:rsidR="00E70056" w:rsidRPr="00967E26">
        <w:rPr>
          <w:rFonts w:ascii="Times New Roman" w:eastAsia="Calibri" w:hAnsi="Times New Roman"/>
          <w:snapToGrid w:val="0"/>
          <w:szCs w:val="24"/>
          <w:lang w:val="ru-RU"/>
        </w:rPr>
        <w:t>в Едином федеральном реестре сведений о банкротстве (</w:t>
      </w:r>
      <w:hyperlink r:id="rId10" w:history="1">
        <w:r w:rsidR="00E70056" w:rsidRPr="00967E26">
          <w:rPr>
            <w:rFonts w:ascii="Times New Roman" w:eastAsia="Calibri" w:hAnsi="Times New Roman"/>
            <w:snapToGrid w:val="0"/>
            <w:szCs w:val="24"/>
            <w:u w:val="single"/>
            <w:lang w:val="ru-RU"/>
          </w:rPr>
          <w:t>http://fedresurs.ru/</w:t>
        </w:r>
      </w:hyperlink>
      <w:r w:rsidR="00E70056" w:rsidRPr="00967E26">
        <w:rPr>
          <w:rFonts w:ascii="Times New Roman" w:eastAsia="Calibri" w:hAnsi="Times New Roman"/>
          <w:snapToGrid w:val="0"/>
          <w:szCs w:val="24"/>
          <w:lang w:val="ru-RU"/>
        </w:rPr>
        <w:t>)</w:t>
      </w:r>
      <w:r w:rsidR="00E70056" w:rsidRPr="00967E26">
        <w:rPr>
          <w:rFonts w:ascii="Times New Roman" w:hAnsi="Times New Roman"/>
          <w:snapToGrid w:val="0"/>
          <w:szCs w:val="24"/>
          <w:lang w:val="ru-RU"/>
        </w:rPr>
        <w:t xml:space="preserve">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 уступки прав требований. 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E70056" w:rsidRPr="00967E26" w:rsidRDefault="00E70056" w:rsidP="00967E26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Для обеспечения проведения торгов в электронной форме:</w:t>
      </w:r>
    </w:p>
    <w:p w:rsidR="00E70056" w:rsidRPr="00967E26" w:rsidRDefault="00E70056" w:rsidP="00967E2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 з</w:t>
      </w:r>
      <w:r w:rsidRPr="00967E26">
        <w:rPr>
          <w:rFonts w:ascii="Times New Roman" w:eastAsia="Calibri" w:hAnsi="Times New Roman"/>
          <w:snapToGrid w:val="0"/>
          <w:szCs w:val="24"/>
          <w:lang w:val="ru-RU"/>
        </w:rPr>
        <w:t xml:space="preserve">аключить договор о проведении открытых торгов с открытой формой подачи предложения о цене с оператором электронной площадки </w:t>
      </w:r>
      <w:r w:rsidRPr="00967E26">
        <w:rPr>
          <w:rFonts w:ascii="Times New Roman" w:hAnsi="Times New Roman"/>
          <w:szCs w:val="24"/>
          <w:lang w:val="ru-RU"/>
        </w:rPr>
        <w:t>ООО «Ру-Трейд», размещенной в сети «Интернет» по адресу: (http://ru-trade24.ru/).</w:t>
      </w:r>
    </w:p>
    <w:p w:rsidR="00E70056" w:rsidRPr="00967E26" w:rsidRDefault="004E5E63" w:rsidP="00967E26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="00E70056" w:rsidRPr="00967E26">
        <w:rPr>
          <w:rFonts w:ascii="Times New Roman" w:hAnsi="Times New Roman"/>
          <w:szCs w:val="24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E70056" w:rsidRPr="00967E26" w:rsidRDefault="00E70056" w:rsidP="00967E26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 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В течение 5 (пяти) рабочих дней после получения от Доверителя сведений о перечислении денежных средств от покупателя в счет оплаты по договору уступки прав требований в полном объеме, Поверенный направляет Доверителю подписанный со своей стороны Акт о выполнении поручения (далее – Акт).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Доверитель обязуется: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Выдать Поверенному доверенность на совершение действий, указанных в п. 3.1. Договора, в течение 3 (трех) рабочих дней с момента подписания настоящего Договора.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 документами, порядок и срок заключения договора уступки прав требований, проект договора уступки прав требований, подлежащий заключению по итогам торгов. В случае необходимости по требованию Поверенного предоставить ему дополнительную информацию.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Не позднее пяти рабочих дней с даты получения Доверителем счетов на оплату понесенных Поверенным расходов на публикацию сообщений о результатах торгов, оплатить данные счета и направить Поверенному копию документа, подтверждающего возмещение расходов Поверенного.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Предоставить потенциальным покупателям (либо претендентам и участникам торгов) возможность ознакомления с документами, подтверждающими права требования.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В течение 5 (пяти) дней </w:t>
      </w:r>
      <w:proofErr w:type="gramStart"/>
      <w:r w:rsidRPr="00967E26">
        <w:rPr>
          <w:rFonts w:ascii="Times New Roman" w:hAnsi="Times New Roman"/>
          <w:szCs w:val="24"/>
          <w:lang w:val="ru-RU"/>
        </w:rPr>
        <w:t>с даты подписания</w:t>
      </w:r>
      <w:proofErr w:type="gramEnd"/>
      <w:r w:rsidRPr="00967E26">
        <w:rPr>
          <w:rFonts w:ascii="Times New Roman" w:hAnsi="Times New Roman"/>
          <w:szCs w:val="24"/>
          <w:lang w:val="ru-RU"/>
        </w:rPr>
        <w:t xml:space="preserve"> протокола о результатах проведения торгов направить победителю торгов предложение заключить договор уступки прав требований с приложением проекта данного договора по форме, являющейся приложением к Договору, в соответствии с представленным победителем торгов предложением о цене </w:t>
      </w:r>
      <w:r w:rsidR="002872B7">
        <w:rPr>
          <w:rFonts w:ascii="Times New Roman" w:hAnsi="Times New Roman"/>
          <w:szCs w:val="24"/>
          <w:lang w:val="ru-RU"/>
        </w:rPr>
        <w:t>имущества.</w:t>
      </w:r>
      <w:r w:rsidRPr="00967E26">
        <w:rPr>
          <w:rFonts w:ascii="Times New Roman" w:hAnsi="Times New Roman"/>
          <w:szCs w:val="24"/>
          <w:lang w:val="ru-RU"/>
        </w:rPr>
        <w:t xml:space="preserve"> </w:t>
      </w:r>
    </w:p>
    <w:p w:rsidR="00E70056" w:rsidRPr="00967E26" w:rsidRDefault="00E70056" w:rsidP="00967E26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67E26">
        <w:rPr>
          <w:rFonts w:ascii="Times New Roman" w:hAnsi="Times New Roman"/>
          <w:szCs w:val="24"/>
          <w:lang w:val="ru-RU"/>
        </w:rPr>
        <w:t xml:space="preserve">В течение 2 (двух) рабочих дней с даты заключения либо окончания срока для заключения договора уступки прав требований уведомить Поверенного о заключении либо не заключении договора уступки прав требований в целях </w:t>
      </w:r>
      <w:r w:rsidRPr="00967E26">
        <w:rPr>
          <w:rFonts w:ascii="Times New Roman" w:hAnsi="Times New Roman"/>
          <w:color w:val="000000"/>
          <w:szCs w:val="24"/>
          <w:lang w:val="ru-RU"/>
        </w:rPr>
        <w:t>размещения</w:t>
      </w:r>
      <w:r w:rsidRPr="00967E26">
        <w:rPr>
          <w:rFonts w:ascii="Times New Roman" w:hAnsi="Times New Roman"/>
          <w:szCs w:val="24"/>
          <w:lang w:val="ru-RU"/>
        </w:rPr>
        <w:t xml:space="preserve"> Поверенным  </w:t>
      </w:r>
      <w:r w:rsidRPr="00967E26">
        <w:rPr>
          <w:rFonts w:ascii="Times New Roman" w:hAnsi="Times New Roman"/>
          <w:color w:val="000000"/>
          <w:szCs w:val="24"/>
          <w:lang w:val="ru-RU"/>
        </w:rPr>
        <w:t>в течение 3 (трех) рабочих дней со дня заключения договора уступки прав требований в Едином федеральном реестре сведений о банкротстве сведений о заключении договора уступки прав требований</w:t>
      </w:r>
      <w:proofErr w:type="gram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 (дата заключения договора с победителем открытых торгов с закрытой формой подачи предложения о цене или сведения об отказе или уклонении победителя открытых </w:t>
      </w:r>
      <w:r w:rsidRPr="00967E26">
        <w:rPr>
          <w:rFonts w:ascii="Times New Roman" w:hAnsi="Times New Roman"/>
          <w:color w:val="000000"/>
          <w:szCs w:val="24"/>
          <w:lang w:val="ru-RU"/>
        </w:rPr>
        <w:lastRenderedPageBreak/>
        <w:t xml:space="preserve">торгов от заключения договора, дата заключения договора с иным участником торгов и цена, по которой </w:t>
      </w:r>
      <w:r w:rsidR="002872B7">
        <w:rPr>
          <w:rFonts w:ascii="Times New Roman" w:hAnsi="Times New Roman"/>
          <w:color w:val="000000"/>
          <w:szCs w:val="24"/>
          <w:lang w:val="ru-RU"/>
        </w:rPr>
        <w:t>имущество</w:t>
      </w:r>
      <w:r w:rsidRPr="00967E26">
        <w:rPr>
          <w:rFonts w:ascii="Times New Roman" w:hAnsi="Times New Roman"/>
          <w:color w:val="000000"/>
          <w:szCs w:val="24"/>
          <w:lang w:val="ru-RU"/>
        </w:rPr>
        <w:t xml:space="preserve"> приобретен</w:t>
      </w:r>
      <w:r w:rsidR="002872B7">
        <w:rPr>
          <w:rFonts w:ascii="Times New Roman" w:hAnsi="Times New Roman"/>
          <w:color w:val="000000"/>
          <w:szCs w:val="24"/>
          <w:lang w:val="ru-RU"/>
        </w:rPr>
        <w:t>о</w:t>
      </w:r>
      <w:r w:rsidRPr="00967E26">
        <w:rPr>
          <w:rFonts w:ascii="Times New Roman" w:hAnsi="Times New Roman"/>
          <w:color w:val="000000"/>
          <w:szCs w:val="24"/>
          <w:lang w:val="ru-RU"/>
        </w:rPr>
        <w:t>).</w:t>
      </w:r>
    </w:p>
    <w:p w:rsidR="004E5E63" w:rsidRDefault="00E70056" w:rsidP="004E5E63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Должника причитающееся Поверенному вознаграждение в установленном в настоящем Договоре порядке и размере.</w:t>
      </w:r>
    </w:p>
    <w:p w:rsidR="00E70056" w:rsidRPr="004E5E63" w:rsidRDefault="004E5E63" w:rsidP="004E5E63">
      <w:pPr>
        <w:tabs>
          <w:tab w:val="left" w:pos="1276"/>
        </w:tabs>
        <w:ind w:right="-5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ab/>
      </w:r>
      <w:r w:rsidR="00E70056" w:rsidRPr="004E5E63">
        <w:rPr>
          <w:rFonts w:ascii="Times New Roman" w:hAnsi="Times New Roman"/>
          <w:szCs w:val="24"/>
          <w:lang w:val="ru-RU"/>
        </w:rPr>
        <w:t>Если Акт не подписан Доверителем или не предъявлена письменная претензия в течение 10 (десяти) рабочих дней, обязательства по Договору признаются выполненными Поверенным в полном объеме.</w:t>
      </w:r>
    </w:p>
    <w:p w:rsidR="00E70056" w:rsidRPr="00967E26" w:rsidRDefault="00E70056" w:rsidP="00967E26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РАСЧЕТЫ СТОРОН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Вознаграждение Поверенного за организацию и проведение торгов в соответствии</w:t>
      </w:r>
      <w:r w:rsidRPr="00967E26">
        <w:rPr>
          <w:rFonts w:ascii="Times New Roman" w:hAnsi="Times New Roman"/>
          <w:szCs w:val="24"/>
          <w:lang w:val="ru-RU"/>
        </w:rPr>
        <w:t xml:space="preserve"> с п. 1.4 настоящего Договора </w:t>
      </w:r>
      <w:r w:rsidRPr="00967E26">
        <w:rPr>
          <w:rFonts w:ascii="Times New Roman" w:hAnsi="Times New Roman"/>
          <w:snapToGrid w:val="0"/>
          <w:szCs w:val="24"/>
          <w:lang w:val="ru-RU"/>
        </w:rPr>
        <w:t xml:space="preserve">перечисляется на расчетный счет Поверенного </w:t>
      </w:r>
      <w:r w:rsidRPr="00967E26">
        <w:rPr>
          <w:rFonts w:ascii="Times New Roman" w:hAnsi="Times New Roman"/>
          <w:szCs w:val="24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E70056" w:rsidRPr="00967E26" w:rsidRDefault="00E70056" w:rsidP="00967E26">
      <w:pPr>
        <w:pStyle w:val="a3"/>
        <w:ind w:left="567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ОТВЕТСТВЕННОСТЬ СТОРОН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70056" w:rsidRPr="00967E26" w:rsidRDefault="00E70056" w:rsidP="00967E26">
      <w:pPr>
        <w:pStyle w:val="a3"/>
        <w:ind w:left="540" w:right="-57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ДЕЙСТВИЕ ДОГОВОРА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Настоящий Договор может быть досрочно прекращен по следующим основаниям:</w:t>
      </w:r>
    </w:p>
    <w:p w:rsidR="00E70056" w:rsidRPr="00967E26" w:rsidRDefault="00E70056" w:rsidP="00967E26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по соглашению Сторон;</w:t>
      </w:r>
    </w:p>
    <w:p w:rsidR="00E70056" w:rsidRPr="00967E26" w:rsidRDefault="00E70056" w:rsidP="00967E26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в случае отказа Поверенного от исполнения поручения.</w:t>
      </w:r>
    </w:p>
    <w:p w:rsidR="00E70056" w:rsidRPr="00967E26" w:rsidRDefault="00E70056" w:rsidP="00967E26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Cs w:val="24"/>
          <w:lang w:val="ru-RU"/>
        </w:rPr>
      </w:pPr>
    </w:p>
    <w:p w:rsidR="00E70056" w:rsidRPr="00967E26" w:rsidRDefault="00E70056" w:rsidP="00967E26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ПРОЧИЕ УСЛОВИЯ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случае невыполнения настоящего условия Поверенный вправе в одностороннем порядке отказаться от исполнения настоящего Договора.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электронную (е-</w:t>
      </w:r>
      <w:proofErr w:type="spellStart"/>
      <w:r w:rsidRPr="00967E26">
        <w:rPr>
          <w:rFonts w:ascii="Times New Roman" w:hAnsi="Times New Roman"/>
          <w:color w:val="000000"/>
          <w:szCs w:val="24"/>
          <w:lang w:val="ru-RU"/>
        </w:rPr>
        <w:t>mail</w:t>
      </w:r>
      <w:proofErr w:type="spellEnd"/>
      <w:r w:rsidRPr="00967E26">
        <w:rPr>
          <w:rFonts w:ascii="Times New Roman" w:hAnsi="Times New Roman"/>
          <w:color w:val="000000"/>
          <w:szCs w:val="24"/>
          <w:lang w:val="ru-RU"/>
        </w:rPr>
        <w:t xml:space="preserve">) и мобильную связь.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 </w:t>
      </w:r>
    </w:p>
    <w:p w:rsidR="00E70056" w:rsidRPr="00967E26" w:rsidRDefault="00E70056" w:rsidP="00967E26">
      <w:pPr>
        <w:ind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В случаях,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 xml:space="preserve">Споры, возникающие при исполнении Договора, разрешаются в Арбитражном суде города Москвы. 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t>Настоящий Договор составлен в двух одинаковых экземплярах, один - для Доверителя, второй - для Поверенного.</w:t>
      </w:r>
    </w:p>
    <w:p w:rsidR="00E70056" w:rsidRPr="00967E26" w:rsidRDefault="00E70056" w:rsidP="00967E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67E26">
        <w:rPr>
          <w:rFonts w:ascii="Times New Roman" w:hAnsi="Times New Roman"/>
          <w:color w:val="000000"/>
          <w:szCs w:val="24"/>
          <w:lang w:val="ru-RU"/>
        </w:rPr>
        <w:lastRenderedPageBreak/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</w:p>
    <w:p w:rsidR="00E70056" w:rsidRPr="00967E26" w:rsidRDefault="00E70056" w:rsidP="00967E26">
      <w:pPr>
        <w:ind w:right="-57" w:firstLine="567"/>
        <w:jc w:val="both"/>
        <w:rPr>
          <w:rFonts w:ascii="Times New Roman" w:hAnsi="Times New Roman"/>
          <w:b/>
          <w:szCs w:val="24"/>
          <w:lang w:val="ru-RU"/>
        </w:rPr>
      </w:pPr>
    </w:p>
    <w:p w:rsidR="00E70056" w:rsidRPr="00967E26" w:rsidRDefault="00E70056" w:rsidP="00967E26">
      <w:pPr>
        <w:ind w:right="-57" w:firstLine="567"/>
        <w:jc w:val="both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Приложение:</w:t>
      </w:r>
    </w:p>
    <w:p w:rsidR="00084B66" w:rsidRPr="00967E26" w:rsidRDefault="00E70056" w:rsidP="004E5E63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t xml:space="preserve">Приложение № 1 – Перечень </w:t>
      </w:r>
      <w:r w:rsidR="001A12D9">
        <w:rPr>
          <w:rFonts w:ascii="Times New Roman" w:hAnsi="Times New Roman"/>
          <w:szCs w:val="24"/>
          <w:lang w:val="ru-RU"/>
        </w:rPr>
        <w:t>имущества ООО «Дженсер Сервис Ю2».</w:t>
      </w:r>
    </w:p>
    <w:p w:rsidR="002308C7" w:rsidRPr="00967E26" w:rsidRDefault="002308C7" w:rsidP="00967E26">
      <w:pPr>
        <w:ind w:firstLine="567"/>
        <w:rPr>
          <w:rFonts w:ascii="Times New Roman" w:hAnsi="Times New Roman"/>
          <w:szCs w:val="24"/>
          <w:lang w:val="ru-RU"/>
        </w:rPr>
      </w:pPr>
    </w:p>
    <w:p w:rsidR="002308C7" w:rsidRPr="00967E26" w:rsidRDefault="002308C7" w:rsidP="00967E26">
      <w:pPr>
        <w:ind w:right="-57"/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8. ЮРИДИЧЕСКИЕ АДРЕСА И РЕКВИЗИТЫ СТОРОН</w:t>
      </w:r>
    </w:p>
    <w:p w:rsidR="002308C7" w:rsidRPr="00967E26" w:rsidRDefault="002308C7" w:rsidP="00967E26">
      <w:pPr>
        <w:ind w:right="-57"/>
        <w:rPr>
          <w:rFonts w:ascii="Times New Roman" w:hAnsi="Times New Roman"/>
          <w:b/>
          <w:szCs w:val="24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2872B7" w:rsidTr="007D7ACF">
        <w:trPr>
          <w:trHeight w:val="851"/>
        </w:trPr>
        <w:tc>
          <w:tcPr>
            <w:tcW w:w="2435" w:type="pct"/>
          </w:tcPr>
          <w:p w:rsidR="002308C7" w:rsidRPr="00967E26" w:rsidRDefault="002308C7" w:rsidP="00967E26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ДОВЕРИТЕЛЬ</w:t>
            </w:r>
            <w:r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 xml:space="preserve"> </w:t>
            </w:r>
          </w:p>
          <w:p w:rsidR="002308C7" w:rsidRPr="00967E26" w:rsidRDefault="002308C7" w:rsidP="00967E26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2872B7" w:rsidP="00967E26">
            <w:pPr>
              <w:ind w:right="-57"/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ОО</w:t>
            </w:r>
            <w:r w:rsidR="00952BD5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О</w:t>
            </w:r>
            <w:r w:rsidR="002308C7" w:rsidRPr="00967E26"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Дженсер Сервис Ю</w:t>
            </w:r>
            <w:proofErr w:type="gramStart"/>
            <w: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2</w:t>
            </w:r>
            <w:proofErr w:type="gramEnd"/>
            <w: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»</w:t>
            </w:r>
          </w:p>
          <w:p w:rsidR="002872B7" w:rsidRDefault="002872B7" w:rsidP="00967E26">
            <w:pPr>
              <w:ind w:right="-57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color w:val="000000"/>
                <w:szCs w:val="24"/>
                <w:lang w:val="ru-RU"/>
              </w:rPr>
              <w:t>ОГРН 1027700335519, ИНН 7729405689, 117574, г. Москва, Новоясеневский проспект, д. 6, стр. 1</w:t>
            </w:r>
          </w:p>
          <w:p w:rsidR="00BC292B" w:rsidRDefault="002872B7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Pr="008523AC">
              <w:rPr>
                <w:szCs w:val="24"/>
              </w:rPr>
              <w:t>ku</w:t>
            </w:r>
            <w:proofErr w:type="spellEnd"/>
            <w:r w:rsidRPr="002872B7">
              <w:rPr>
                <w:szCs w:val="24"/>
                <w:lang w:val="ru-RU"/>
              </w:rPr>
              <w:t>.</w:t>
            </w:r>
            <w:proofErr w:type="spellStart"/>
            <w:r w:rsidRPr="008523AC">
              <w:rPr>
                <w:szCs w:val="24"/>
              </w:rPr>
              <w:t>dzhenser</w:t>
            </w:r>
            <w:proofErr w:type="spellEnd"/>
            <w:r w:rsidRPr="002872B7">
              <w:rPr>
                <w:szCs w:val="24"/>
                <w:lang w:val="ru-RU"/>
              </w:rPr>
              <w:t>.</w:t>
            </w:r>
            <w:r w:rsidRPr="008523AC">
              <w:rPr>
                <w:szCs w:val="24"/>
              </w:rPr>
              <w:t>u</w:t>
            </w:r>
            <w:r w:rsidRPr="002872B7">
              <w:rPr>
                <w:szCs w:val="24"/>
                <w:lang w:val="ru-RU"/>
              </w:rPr>
              <w:t>2@</w:t>
            </w:r>
            <w:r w:rsidRPr="008523AC">
              <w:rPr>
                <w:szCs w:val="24"/>
              </w:rPr>
              <w:t>mail</w:t>
            </w:r>
            <w:r w:rsidRPr="002872B7">
              <w:rPr>
                <w:szCs w:val="24"/>
                <w:lang w:val="ru-RU"/>
              </w:rPr>
              <w:t>.</w:t>
            </w:r>
            <w:r w:rsidRPr="008523AC">
              <w:rPr>
                <w:szCs w:val="24"/>
              </w:rPr>
              <w:t>ru</w:t>
            </w: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2872B7" w:rsidRPr="002872B7" w:rsidRDefault="002872B7" w:rsidP="002872B7">
            <w:pPr>
              <w:rPr>
                <w:szCs w:val="24"/>
                <w:lang w:val="ru-RU"/>
              </w:rPr>
            </w:pPr>
            <w:proofErr w:type="gramStart"/>
            <w:r w:rsidRPr="002872B7">
              <w:rPr>
                <w:szCs w:val="24"/>
                <w:lang w:val="ru-RU"/>
              </w:rPr>
              <w:t>р</w:t>
            </w:r>
            <w:proofErr w:type="gramEnd"/>
            <w:r w:rsidRPr="002872B7">
              <w:rPr>
                <w:szCs w:val="24"/>
                <w:lang w:val="ru-RU"/>
              </w:rPr>
              <w:t>/с №40702810838000154552, открытый в ПАО Сбербанк, к/с 30101810400000000225, БИК 044525225.</w:t>
            </w:r>
          </w:p>
          <w:p w:rsidR="002872B7" w:rsidRPr="002872B7" w:rsidRDefault="002872B7" w:rsidP="002872B7">
            <w:pPr>
              <w:rPr>
                <w:szCs w:val="24"/>
                <w:lang w:val="ru-RU"/>
              </w:rPr>
            </w:pPr>
            <w:proofErr w:type="gramStart"/>
            <w:r w:rsidRPr="002872B7">
              <w:rPr>
                <w:szCs w:val="24"/>
                <w:lang w:val="ru-RU"/>
              </w:rPr>
              <w:t>р</w:t>
            </w:r>
            <w:proofErr w:type="gramEnd"/>
            <w:r w:rsidRPr="002872B7">
              <w:rPr>
                <w:szCs w:val="24"/>
                <w:lang w:val="ru-RU"/>
              </w:rPr>
              <w:t>/с №40702810838000177283, открытый в ПАО Сбербанк, к/с 30101810400000000225, БИК 044525225.</w:t>
            </w:r>
          </w:p>
          <w:p w:rsidR="002872B7" w:rsidRPr="00967E26" w:rsidRDefault="002872B7" w:rsidP="00967E26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</w:p>
          <w:p w:rsidR="004E5E63" w:rsidRDefault="004E5E63" w:rsidP="00967E26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  <w:p w:rsidR="002872B7" w:rsidRPr="00967E26" w:rsidRDefault="002872B7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693C2F" w:rsidRPr="00967E26" w:rsidRDefault="00693C2F" w:rsidP="00967E26">
            <w:pP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</w:pP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Конкурсный управляющий</w:t>
            </w:r>
          </w:p>
          <w:p w:rsidR="002308C7" w:rsidRPr="00967E26" w:rsidRDefault="002308C7" w:rsidP="00967E26">
            <w:pPr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308C7" w:rsidRPr="00967E26" w:rsidRDefault="00A13598" w:rsidP="002872B7">
            <w:pPr>
              <w:ind w:right="-57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__________________/</w:t>
            </w:r>
            <w:r w:rsidR="002872B7">
              <w:rPr>
                <w:rFonts w:ascii="Times New Roman" w:hAnsi="Times New Roman"/>
                <w:b/>
                <w:szCs w:val="24"/>
                <w:lang w:val="ru-RU"/>
              </w:rPr>
              <w:t>Османова В. Т.</w:t>
            </w:r>
          </w:p>
        </w:tc>
        <w:tc>
          <w:tcPr>
            <w:tcW w:w="2565" w:type="pct"/>
            <w:tcBorders>
              <w:left w:val="nil"/>
            </w:tcBorders>
          </w:tcPr>
          <w:p w:rsidR="002308C7" w:rsidRPr="00967E26" w:rsidRDefault="002308C7" w:rsidP="00967E26">
            <w:pPr>
              <w:ind w:left="209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ПОВЕРЕННЫЙ</w:t>
            </w:r>
          </w:p>
          <w:p w:rsidR="002308C7" w:rsidRPr="00967E26" w:rsidRDefault="002308C7" w:rsidP="00967E26">
            <w:pPr>
              <w:ind w:left="209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ООО 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 xml:space="preserve"> «</w:t>
            </w:r>
            <w:r w:rsidR="00C97236" w:rsidRPr="00967E26">
              <w:rPr>
                <w:rFonts w:ascii="Times New Roman" w:hAnsi="Times New Roman"/>
                <w:b/>
                <w:szCs w:val="24"/>
                <w:lang w:val="ru-RU"/>
              </w:rPr>
              <w:t>Инфотек</w:t>
            </w: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»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ИНН/КПП </w:t>
            </w:r>
            <w:r w:rsidR="00C97236" w:rsidRPr="00967E26">
              <w:rPr>
                <w:rFonts w:ascii="Times New Roman" w:hAnsi="Times New Roman"/>
                <w:bCs/>
                <w:szCs w:val="24"/>
                <w:lang w:val="ru-RU"/>
              </w:rPr>
              <w:t>7703769610 / 770301001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ОГРН </w:t>
            </w:r>
            <w:r w:rsidR="00C97236"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1127746437830  </w:t>
            </w: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123557, г. Москва, Большой  Тишинский пер., д. 43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Адрес электронной почты:</w:t>
            </w: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ot</w:t>
            </w:r>
            <w:proofErr w:type="spellEnd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  <w:lang w:val="ru-RU"/>
              </w:rPr>
              <w:t>.</w:t>
            </w:r>
            <w:proofErr w:type="spellStart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infotek</w:t>
            </w:r>
            <w:proofErr w:type="spellEnd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  <w:lang w:val="ru-RU"/>
              </w:rPr>
              <w:t>@</w:t>
            </w:r>
            <w:proofErr w:type="spellStart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gmail</w:t>
            </w:r>
            <w:proofErr w:type="spellEnd"/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  <w:lang w:val="ru-RU"/>
              </w:rPr>
              <w:t>.</w:t>
            </w:r>
            <w:r w:rsidR="00C97236" w:rsidRPr="00967E26">
              <w:rPr>
                <w:rFonts w:ascii="Times New Roman" w:hAnsi="Times New Roman"/>
                <w:szCs w:val="24"/>
                <w:u w:val="single"/>
                <w:shd w:val="clear" w:color="auto" w:fill="FFFFFF"/>
              </w:rPr>
              <w:t>com</w:t>
            </w:r>
          </w:p>
          <w:p w:rsidR="002308C7" w:rsidRPr="00967E26" w:rsidRDefault="002308C7" w:rsidP="00967E26">
            <w:pPr>
              <w:pStyle w:val="3"/>
              <w:ind w:left="209"/>
              <w:rPr>
                <w:b/>
                <w:bCs/>
                <w:sz w:val="24"/>
                <w:szCs w:val="24"/>
                <w:lang w:val="ru-RU"/>
              </w:rPr>
            </w:pPr>
            <w:r w:rsidRPr="00967E26">
              <w:rPr>
                <w:b/>
                <w:bCs/>
                <w:sz w:val="24"/>
                <w:szCs w:val="24"/>
                <w:lang w:val="ru-RU"/>
              </w:rPr>
              <w:t>Банковские реквизиты:</w:t>
            </w: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р/с 40702810438170019480 в ПАО Сбербанк     г. Москва, </w:t>
            </w:r>
          </w:p>
          <w:p w:rsidR="004E5E63" w:rsidRDefault="00C97236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БИК  044525225    </w:t>
            </w:r>
          </w:p>
          <w:p w:rsidR="002308C7" w:rsidRPr="00967E26" w:rsidRDefault="00C97236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>к/с 30101810400000000225</w:t>
            </w: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AD083B" w:rsidRPr="00967E26" w:rsidRDefault="00AD083B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C97236" w:rsidRPr="00967E26" w:rsidRDefault="00C97236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2308C7" w:rsidRPr="00967E26" w:rsidRDefault="002308C7" w:rsidP="00967E26">
            <w:pPr>
              <w:ind w:left="209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Генеральный директор</w:t>
            </w:r>
          </w:p>
          <w:p w:rsidR="002308C7" w:rsidRPr="00967E26" w:rsidRDefault="002308C7" w:rsidP="00967E26">
            <w:pPr>
              <w:ind w:left="209"/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  <w:p w:rsidR="002308C7" w:rsidRPr="00967E26" w:rsidRDefault="00A13598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>___________________/</w:t>
            </w:r>
            <w:proofErr w:type="spellStart"/>
            <w:r w:rsidR="00967E26"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>Шанина</w:t>
            </w:r>
            <w:proofErr w:type="spellEnd"/>
            <w:r w:rsidR="00967E26"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 Т.А.</w:t>
            </w:r>
          </w:p>
        </w:tc>
      </w:tr>
    </w:tbl>
    <w:p w:rsidR="00D80A43" w:rsidRPr="00967E26" w:rsidRDefault="00D80A43" w:rsidP="00967E26">
      <w:pPr>
        <w:ind w:firstLine="567"/>
        <w:rPr>
          <w:rFonts w:ascii="Times New Roman" w:hAnsi="Times New Roman"/>
          <w:szCs w:val="24"/>
          <w:lang w:val="ru-RU"/>
        </w:rPr>
      </w:pPr>
    </w:p>
    <w:p w:rsidR="00D80A43" w:rsidRPr="00967E26" w:rsidRDefault="00D80A43" w:rsidP="00967E26">
      <w:pPr>
        <w:spacing w:after="200"/>
        <w:rPr>
          <w:rFonts w:ascii="Times New Roman" w:hAnsi="Times New Roman"/>
          <w:szCs w:val="24"/>
          <w:lang w:val="ru-RU"/>
        </w:rPr>
      </w:pPr>
      <w:r w:rsidRPr="00967E26">
        <w:rPr>
          <w:rFonts w:ascii="Times New Roman" w:hAnsi="Times New Roman"/>
          <w:szCs w:val="24"/>
          <w:lang w:val="ru-RU"/>
        </w:rPr>
        <w:br w:type="page"/>
      </w:r>
    </w:p>
    <w:p w:rsidR="00D80A43" w:rsidRPr="00967E26" w:rsidRDefault="00D80A43" w:rsidP="00967E26">
      <w:pPr>
        <w:tabs>
          <w:tab w:val="left" w:pos="1578"/>
        </w:tabs>
        <w:jc w:val="right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lastRenderedPageBreak/>
        <w:t>Приложение № 1</w:t>
      </w:r>
    </w:p>
    <w:p w:rsidR="00D80A43" w:rsidRPr="00967E26" w:rsidRDefault="00967E26" w:rsidP="00967E26">
      <w:pPr>
        <w:tabs>
          <w:tab w:val="left" w:pos="1578"/>
        </w:tabs>
        <w:jc w:val="right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к Договору поручения </w:t>
      </w:r>
      <w:r w:rsidR="00D80A43" w:rsidRPr="00967E26">
        <w:rPr>
          <w:rFonts w:ascii="Times New Roman" w:hAnsi="Times New Roman"/>
          <w:szCs w:val="24"/>
          <w:lang w:val="ru-RU"/>
        </w:rPr>
        <w:t xml:space="preserve">от </w:t>
      </w:r>
      <w:r w:rsidR="002872B7">
        <w:rPr>
          <w:rFonts w:ascii="Times New Roman" w:hAnsi="Times New Roman"/>
          <w:szCs w:val="24"/>
          <w:lang w:val="ru-RU"/>
        </w:rPr>
        <w:t>26.08</w:t>
      </w:r>
      <w:r w:rsidRPr="00967E26">
        <w:rPr>
          <w:rFonts w:ascii="Times New Roman" w:hAnsi="Times New Roman"/>
          <w:szCs w:val="24"/>
          <w:lang w:val="ru-RU"/>
        </w:rPr>
        <w:t>.2019</w:t>
      </w:r>
    </w:p>
    <w:p w:rsidR="00D80A43" w:rsidRPr="00967E26" w:rsidRDefault="00D80A43" w:rsidP="00967E26">
      <w:pPr>
        <w:tabs>
          <w:tab w:val="left" w:pos="1578"/>
        </w:tabs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967E26" w:rsidRPr="00967E26" w:rsidRDefault="00967E26" w:rsidP="00967E26">
      <w:pPr>
        <w:tabs>
          <w:tab w:val="left" w:pos="1578"/>
        </w:tabs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D80A43" w:rsidRPr="00967E26" w:rsidRDefault="00D80A43" w:rsidP="00967E26">
      <w:pPr>
        <w:jc w:val="center"/>
        <w:rPr>
          <w:rFonts w:ascii="Times New Roman" w:hAnsi="Times New Roman"/>
          <w:b/>
          <w:szCs w:val="24"/>
          <w:lang w:val="ru-RU"/>
        </w:rPr>
      </w:pPr>
      <w:r w:rsidRPr="00967E26">
        <w:rPr>
          <w:rFonts w:ascii="Times New Roman" w:hAnsi="Times New Roman"/>
          <w:b/>
          <w:szCs w:val="24"/>
          <w:lang w:val="ru-RU"/>
        </w:rPr>
        <w:t>Состав, характеристика и начальная цена имущества должника, подлежащего продаже</w:t>
      </w:r>
    </w:p>
    <w:p w:rsidR="00D80A43" w:rsidRPr="00967E26" w:rsidRDefault="00D80A43" w:rsidP="00967E26">
      <w:pPr>
        <w:jc w:val="center"/>
        <w:rPr>
          <w:rFonts w:ascii="Times New Roman" w:hAnsi="Times New Roman"/>
          <w:b/>
          <w:szCs w:val="24"/>
          <w:lang w:val="ru-RU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"/>
        <w:gridCol w:w="6960"/>
        <w:gridCol w:w="2029"/>
      </w:tblGrid>
      <w:tr w:rsidR="002872B7" w:rsidRPr="002872B7" w:rsidTr="002872B7">
        <w:tc>
          <w:tcPr>
            <w:tcW w:w="900" w:type="dxa"/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 xml:space="preserve">№ </w:t>
            </w:r>
          </w:p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Лота</w:t>
            </w:r>
          </w:p>
          <w:p w:rsidR="002872B7" w:rsidRPr="002872B7" w:rsidRDefault="002872B7" w:rsidP="002872B7">
            <w:pPr>
              <w:ind w:firstLine="540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960" w:type="dxa"/>
            <w:vAlign w:val="center"/>
          </w:tcPr>
          <w:p w:rsidR="002872B7" w:rsidRPr="002872B7" w:rsidRDefault="002872B7" w:rsidP="002872B7">
            <w:pPr>
              <w:ind w:firstLine="540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Состав лота</w:t>
            </w:r>
          </w:p>
        </w:tc>
        <w:tc>
          <w:tcPr>
            <w:tcW w:w="2029" w:type="dxa"/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Начальная продажная цена (руб.), без НДС</w:t>
            </w:r>
          </w:p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872B7" w:rsidRPr="002872B7" w:rsidTr="002872B7">
        <w:trPr>
          <w:trHeight w:val="1289"/>
        </w:trPr>
        <w:tc>
          <w:tcPr>
            <w:tcW w:w="900" w:type="dxa"/>
            <w:vMerge w:val="restart"/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1.</w:t>
            </w:r>
          </w:p>
        </w:tc>
        <w:tc>
          <w:tcPr>
            <w:tcW w:w="6960" w:type="dxa"/>
            <w:tcBorders>
              <w:bottom w:val="single" w:sz="4" w:space="0" w:color="auto"/>
            </w:tcBorders>
          </w:tcPr>
          <w:p w:rsidR="002872B7" w:rsidRPr="002872B7" w:rsidRDefault="002872B7" w:rsidP="002872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2872B7" w:rsidRPr="002872B7" w:rsidRDefault="002872B7" w:rsidP="002872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Здание: придорожный комплекс, назначение: нежилое, 2-этажное, общая площадь 3 876,40 </w:t>
            </w:r>
            <w:proofErr w:type="spellStart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., кадастровый номер 50:20:0000000:63179, адрес: Московская область, Одинцовский район, 63 км. МКАД;</w:t>
            </w:r>
          </w:p>
          <w:p w:rsidR="002872B7" w:rsidRPr="002872B7" w:rsidRDefault="002872B7" w:rsidP="002872B7">
            <w:pPr>
              <w:jc w:val="both"/>
              <w:rPr>
                <w:rFonts w:ascii="Cambria" w:hAnsi="Cambria"/>
                <w:sz w:val="18"/>
                <w:szCs w:val="18"/>
                <w:lang w:val="ru-RU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312 544 053,36</w:t>
            </w:r>
          </w:p>
        </w:tc>
      </w:tr>
      <w:tr w:rsidR="002872B7" w:rsidRPr="002872B7" w:rsidTr="002872B7">
        <w:trPr>
          <w:trHeight w:val="2667"/>
        </w:trPr>
        <w:tc>
          <w:tcPr>
            <w:tcW w:w="900" w:type="dxa"/>
            <w:vMerge/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2872B7" w:rsidRPr="002872B7" w:rsidRDefault="002872B7" w:rsidP="002872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2872B7" w:rsidRPr="002872B7" w:rsidRDefault="002872B7" w:rsidP="002872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вид разрешенного использования: для строительства придорожного комплекса с автозаправочной станцией; кадастровый номер 50:20:0010112:145, площадь 10 000 </w:t>
            </w:r>
            <w:proofErr w:type="spellStart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кв.м</w:t>
            </w:r>
            <w:proofErr w:type="spellEnd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.; адрес: установлено относительно ориентира, расположенного в границах участка.</w:t>
            </w:r>
            <w:proofErr w:type="gramEnd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Адрес ориентира: Московская область, Одинцовский район, 63 км. МКАД.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124 119 800,00</w:t>
            </w:r>
          </w:p>
        </w:tc>
      </w:tr>
      <w:tr w:rsidR="002872B7" w:rsidRPr="002872B7" w:rsidTr="002872B7">
        <w:trPr>
          <w:trHeight w:val="1683"/>
        </w:trPr>
        <w:tc>
          <w:tcPr>
            <w:tcW w:w="900" w:type="dxa"/>
            <w:vMerge/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2872B7" w:rsidRPr="002872B7" w:rsidRDefault="002872B7" w:rsidP="002872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Сооружение: внутриплощадочные электрические сети от трансформаторной подстанции РТП-21104 и ТП 17574 к проектируемой 2БКТП-630кВа. и ввода к административному центру, назначение: сооружения энергетики и электропередачи, протяженность 2600 м., инв.№ 174:055-18547, </w:t>
            </w:r>
            <w:proofErr w:type="gramStart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лит</w:t>
            </w:r>
            <w:proofErr w:type="gramEnd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. К, кадастровый номер: 50:20:0000000:14912 (не залог)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4 335 000,00</w:t>
            </w:r>
          </w:p>
        </w:tc>
      </w:tr>
      <w:tr w:rsidR="002872B7" w:rsidRPr="002872B7" w:rsidTr="002872B7">
        <w:trPr>
          <w:trHeight w:val="1125"/>
        </w:trPr>
        <w:tc>
          <w:tcPr>
            <w:tcW w:w="900" w:type="dxa"/>
            <w:vMerge/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2872B7" w:rsidRPr="002872B7" w:rsidRDefault="002872B7" w:rsidP="002872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Сооружение: наружная сеть водопровода от сущ. водопровода до центра, назначение: сооружения коммунальной инфраструктуры, протяженность 329,02 м., инв.№ 175:055-18547, </w:t>
            </w:r>
            <w:proofErr w:type="gramStart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лит</w:t>
            </w:r>
            <w:proofErr w:type="gramEnd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. Е, кадастровый номер: 50:20:0000000:14908 (не залог)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7 868 750,00</w:t>
            </w:r>
          </w:p>
        </w:tc>
      </w:tr>
      <w:tr w:rsidR="002872B7" w:rsidRPr="002872B7" w:rsidTr="002872B7">
        <w:trPr>
          <w:trHeight w:val="1128"/>
        </w:trPr>
        <w:tc>
          <w:tcPr>
            <w:tcW w:w="900" w:type="dxa"/>
            <w:vMerge/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2872B7" w:rsidRPr="002872B7" w:rsidRDefault="002872B7" w:rsidP="002872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Сооружение: наружная сеть канализации от сущ. колодца до административного здания, назначение: сооружения коммунальной инфраструктуры, протяженность 655,5 м., инв.№ 175:055-18547, </w:t>
            </w:r>
            <w:proofErr w:type="gramStart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лит</w:t>
            </w:r>
            <w:proofErr w:type="gramEnd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. Д, кадастровый номер:</w:t>
            </w:r>
            <w:r w:rsidRPr="002872B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50:20:0000000:291951 (не залог)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9 963 416,67</w:t>
            </w:r>
          </w:p>
        </w:tc>
      </w:tr>
      <w:tr w:rsidR="002872B7" w:rsidRPr="002872B7" w:rsidTr="002872B7">
        <w:trPr>
          <w:trHeight w:val="1258"/>
        </w:trPr>
        <w:tc>
          <w:tcPr>
            <w:tcW w:w="900" w:type="dxa"/>
            <w:vMerge/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2872B7" w:rsidRPr="002872B7" w:rsidRDefault="002872B7" w:rsidP="002872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Сооружение: наружная теплосеть от места врезки в сущ. теплосеть до ввода в здание, назначение: сооружения коммунальной инфраструктуры, протяженность 54,3 м., инв.№ 175:055-18547, </w:t>
            </w:r>
            <w:proofErr w:type="gramStart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лит</w:t>
            </w:r>
            <w:proofErr w:type="gramEnd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. Ж, кадастровый номер: 50:20:0000000:290425 (не залог)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827 083,33</w:t>
            </w:r>
          </w:p>
        </w:tc>
      </w:tr>
      <w:tr w:rsidR="002872B7" w:rsidRPr="002872B7" w:rsidTr="002872B7">
        <w:trPr>
          <w:trHeight w:val="180"/>
        </w:trPr>
        <w:tc>
          <w:tcPr>
            <w:tcW w:w="900" w:type="dxa"/>
            <w:vMerge/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2872B7" w:rsidRPr="002872B7" w:rsidRDefault="002872B7" w:rsidP="002872B7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Сооружение: наружная сеть водостока, назначение: сооружения коммунальной инфраструктуры, протяженность 470,0 м., инв.№ 175:055-18547, </w:t>
            </w:r>
            <w:proofErr w:type="gramStart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лит</w:t>
            </w:r>
            <w:proofErr w:type="gramEnd"/>
            <w:r w:rsidRPr="002872B7">
              <w:rPr>
                <w:rFonts w:ascii="Times New Roman" w:hAnsi="Times New Roman"/>
                <w:sz w:val="22"/>
                <w:szCs w:val="22"/>
                <w:lang w:val="ru-RU"/>
              </w:rPr>
              <w:t>. И, кадастровый номер: 50:20:0000000:14913 (не залог)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szCs w:val="24"/>
                <w:lang w:val="ru-RU"/>
              </w:rPr>
              <w:t>7 276 333,33</w:t>
            </w:r>
          </w:p>
        </w:tc>
      </w:tr>
      <w:tr w:rsidR="002872B7" w:rsidRPr="002872B7" w:rsidTr="002872B7">
        <w:trPr>
          <w:trHeight w:val="440"/>
        </w:trPr>
        <w:tc>
          <w:tcPr>
            <w:tcW w:w="900" w:type="dxa"/>
            <w:tcBorders>
              <w:right w:val="nil"/>
            </w:tcBorders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2B7" w:rsidRPr="002872B7" w:rsidRDefault="002872B7" w:rsidP="002872B7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872B7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 w:rsidRPr="002872B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872B7" w:rsidRPr="002872B7" w:rsidRDefault="002872B7" w:rsidP="002872B7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872B7">
              <w:rPr>
                <w:rFonts w:ascii="Times New Roman" w:hAnsi="Times New Roman"/>
                <w:b/>
                <w:szCs w:val="24"/>
                <w:lang w:val="ru-RU"/>
              </w:rPr>
              <w:t>466 934 436,69</w:t>
            </w:r>
          </w:p>
        </w:tc>
      </w:tr>
    </w:tbl>
    <w:p w:rsidR="00654412" w:rsidRPr="00967E26" w:rsidRDefault="00654412" w:rsidP="002872B7">
      <w:pPr>
        <w:jc w:val="both"/>
        <w:rPr>
          <w:rFonts w:ascii="Times New Roman" w:hAnsi="Times New Roman"/>
          <w:szCs w:val="24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D80A43" w:rsidRPr="002872B7" w:rsidTr="007D7ACF">
        <w:trPr>
          <w:trHeight w:val="1925"/>
        </w:trPr>
        <w:tc>
          <w:tcPr>
            <w:tcW w:w="2435" w:type="pct"/>
          </w:tcPr>
          <w:p w:rsidR="00D80A43" w:rsidRPr="00967E26" w:rsidRDefault="00D80A43" w:rsidP="00967E26">
            <w:pPr>
              <w:ind w:right="-57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lastRenderedPageBreak/>
              <w:t>ДОВЕРИТЕЛЬ</w:t>
            </w: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2872B7" w:rsidP="00967E26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ООО «Дженсер Сервис Ю</w:t>
            </w:r>
            <w:proofErr w:type="gramStart"/>
            <w: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2</w:t>
            </w:r>
            <w:proofErr w:type="gramEnd"/>
            <w:r>
              <w:rPr>
                <w:rFonts w:ascii="Times New Roman" w:hAnsi="Times New Roman"/>
                <w:b/>
                <w:color w:val="000000"/>
                <w:szCs w:val="24"/>
                <w:lang w:val="ru-RU"/>
              </w:rPr>
              <w:t>»</w:t>
            </w: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Конкурсный управляющий</w:t>
            </w:r>
          </w:p>
          <w:p w:rsidR="00D80A43" w:rsidRPr="00967E26" w:rsidRDefault="00D80A43" w:rsidP="00967E26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2872B7">
            <w:pPr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 xml:space="preserve">____________________  </w:t>
            </w:r>
            <w:r w:rsidR="002872B7">
              <w:rPr>
                <w:rFonts w:ascii="Times New Roman" w:hAnsi="Times New Roman"/>
                <w:szCs w:val="24"/>
                <w:lang w:val="ru-RU"/>
              </w:rPr>
              <w:t>Османова В. Т.</w:t>
            </w:r>
          </w:p>
        </w:tc>
        <w:tc>
          <w:tcPr>
            <w:tcW w:w="2565" w:type="pct"/>
            <w:tcBorders>
              <w:left w:val="nil"/>
            </w:tcBorders>
          </w:tcPr>
          <w:p w:rsidR="00D80A43" w:rsidRPr="00967E26" w:rsidRDefault="00D80A43" w:rsidP="00967E26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szCs w:val="24"/>
                <w:lang w:val="ru-RU"/>
              </w:rPr>
              <w:t>ПОВЕРЕННЫЙ</w:t>
            </w:r>
          </w:p>
          <w:p w:rsidR="00D80A43" w:rsidRPr="00967E26" w:rsidRDefault="00D80A43" w:rsidP="00967E2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/>
                <w:bCs/>
                <w:szCs w:val="24"/>
                <w:lang w:val="ru-RU"/>
              </w:rPr>
              <w:t xml:space="preserve">ООО </w:t>
            </w:r>
            <w:r w:rsidR="007F1C30" w:rsidRPr="00967E26">
              <w:rPr>
                <w:rFonts w:ascii="Times New Roman" w:hAnsi="Times New Roman"/>
                <w:b/>
                <w:szCs w:val="24"/>
                <w:lang w:val="ru-RU"/>
              </w:rPr>
              <w:t>«Инфотек»</w:t>
            </w: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szCs w:val="24"/>
                <w:lang w:val="ru-RU"/>
              </w:rPr>
            </w:pP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szCs w:val="24"/>
                <w:lang w:val="ru-RU"/>
              </w:rPr>
              <w:t>Генеральный директор</w:t>
            </w:r>
          </w:p>
          <w:p w:rsidR="00D80A43" w:rsidRPr="00967E26" w:rsidRDefault="00D80A43" w:rsidP="00967E26">
            <w:pPr>
              <w:ind w:left="209"/>
              <w:jc w:val="center"/>
              <w:rPr>
                <w:rFonts w:ascii="Times New Roman" w:hAnsi="Times New Roman"/>
                <w:bCs/>
                <w:szCs w:val="24"/>
                <w:lang w:val="ru-RU"/>
              </w:rPr>
            </w:pPr>
          </w:p>
          <w:p w:rsidR="00D80A43" w:rsidRPr="00967E26" w:rsidRDefault="00D80A43" w:rsidP="00967E26">
            <w:pPr>
              <w:ind w:left="209"/>
              <w:rPr>
                <w:rFonts w:ascii="Times New Roman" w:hAnsi="Times New Roman"/>
                <w:szCs w:val="24"/>
                <w:lang w:val="ru-RU"/>
              </w:rPr>
            </w:pPr>
            <w:r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___________________ </w:t>
            </w:r>
            <w:proofErr w:type="spellStart"/>
            <w:r w:rsidR="00967E26" w:rsidRPr="00967E26">
              <w:rPr>
                <w:rFonts w:ascii="Times New Roman" w:hAnsi="Times New Roman"/>
                <w:bCs/>
                <w:szCs w:val="24"/>
                <w:lang w:val="ru-RU"/>
              </w:rPr>
              <w:t>Шанина</w:t>
            </w:r>
            <w:proofErr w:type="spellEnd"/>
            <w:r w:rsidR="00967E26" w:rsidRPr="00967E26">
              <w:rPr>
                <w:rFonts w:ascii="Times New Roman" w:hAnsi="Times New Roman"/>
                <w:bCs/>
                <w:szCs w:val="24"/>
                <w:lang w:val="ru-RU"/>
              </w:rPr>
              <w:t xml:space="preserve"> Т. А.</w:t>
            </w:r>
          </w:p>
        </w:tc>
      </w:tr>
    </w:tbl>
    <w:p w:rsidR="002308C7" w:rsidRPr="00967E26" w:rsidRDefault="002308C7" w:rsidP="00967E26">
      <w:pPr>
        <w:ind w:firstLine="567"/>
        <w:rPr>
          <w:rFonts w:ascii="Times New Roman" w:hAnsi="Times New Roman"/>
          <w:szCs w:val="24"/>
          <w:lang w:val="ru-RU"/>
        </w:rPr>
      </w:pPr>
    </w:p>
    <w:sectPr w:rsidR="002308C7" w:rsidRPr="00967E26" w:rsidSect="00B8361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9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5"/>
  </w:num>
  <w:num w:numId="5">
    <w:abstractNumId w:val="13"/>
  </w:num>
  <w:num w:numId="6">
    <w:abstractNumId w:val="12"/>
  </w:num>
  <w:num w:numId="7">
    <w:abstractNumId w:val="21"/>
  </w:num>
  <w:num w:numId="8">
    <w:abstractNumId w:val="10"/>
  </w:num>
  <w:num w:numId="9">
    <w:abstractNumId w:val="9"/>
  </w:num>
  <w:num w:numId="10">
    <w:abstractNumId w:val="7"/>
  </w:num>
  <w:num w:numId="11">
    <w:abstractNumId w:val="16"/>
  </w:num>
  <w:num w:numId="12">
    <w:abstractNumId w:val="20"/>
  </w:num>
  <w:num w:numId="13">
    <w:abstractNumId w:val="0"/>
  </w:num>
  <w:num w:numId="14">
    <w:abstractNumId w:val="2"/>
  </w:num>
  <w:num w:numId="15">
    <w:abstractNumId w:val="17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  <w:num w:numId="20">
    <w:abstractNumId w:val="6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247BF"/>
    <w:rsid w:val="00074674"/>
    <w:rsid w:val="00084B66"/>
    <w:rsid w:val="001A12D9"/>
    <w:rsid w:val="001B2FDF"/>
    <w:rsid w:val="001F08C4"/>
    <w:rsid w:val="002308C7"/>
    <w:rsid w:val="00285B27"/>
    <w:rsid w:val="002872B7"/>
    <w:rsid w:val="002C5160"/>
    <w:rsid w:val="0032012F"/>
    <w:rsid w:val="00325455"/>
    <w:rsid w:val="0033130F"/>
    <w:rsid w:val="00370701"/>
    <w:rsid w:val="0038195F"/>
    <w:rsid w:val="00392F3E"/>
    <w:rsid w:val="003C5FF4"/>
    <w:rsid w:val="003D7589"/>
    <w:rsid w:val="003E1885"/>
    <w:rsid w:val="00423306"/>
    <w:rsid w:val="00433ABF"/>
    <w:rsid w:val="00480938"/>
    <w:rsid w:val="00485C8E"/>
    <w:rsid w:val="004C4091"/>
    <w:rsid w:val="004E5E63"/>
    <w:rsid w:val="004F2AEA"/>
    <w:rsid w:val="004F56D5"/>
    <w:rsid w:val="005833DF"/>
    <w:rsid w:val="006319F2"/>
    <w:rsid w:val="00654412"/>
    <w:rsid w:val="00693092"/>
    <w:rsid w:val="00693C2F"/>
    <w:rsid w:val="006F7D40"/>
    <w:rsid w:val="0074417D"/>
    <w:rsid w:val="00792BEE"/>
    <w:rsid w:val="007A1601"/>
    <w:rsid w:val="007A4AEB"/>
    <w:rsid w:val="007D7ACF"/>
    <w:rsid w:val="007E42AB"/>
    <w:rsid w:val="007E6336"/>
    <w:rsid w:val="007F1C30"/>
    <w:rsid w:val="008B21EA"/>
    <w:rsid w:val="00912746"/>
    <w:rsid w:val="009347B7"/>
    <w:rsid w:val="0095032E"/>
    <w:rsid w:val="00952BD5"/>
    <w:rsid w:val="00967E26"/>
    <w:rsid w:val="009A51F5"/>
    <w:rsid w:val="009C48CC"/>
    <w:rsid w:val="009C6C21"/>
    <w:rsid w:val="00A13598"/>
    <w:rsid w:val="00AD083B"/>
    <w:rsid w:val="00AF65A7"/>
    <w:rsid w:val="00B83610"/>
    <w:rsid w:val="00BC292B"/>
    <w:rsid w:val="00BD259D"/>
    <w:rsid w:val="00C331C8"/>
    <w:rsid w:val="00C97236"/>
    <w:rsid w:val="00CE44EF"/>
    <w:rsid w:val="00D80A43"/>
    <w:rsid w:val="00E16C39"/>
    <w:rsid w:val="00E31BBC"/>
    <w:rsid w:val="00E70056"/>
    <w:rsid w:val="00E834ED"/>
    <w:rsid w:val="00E933D9"/>
    <w:rsid w:val="00E952F4"/>
    <w:rsid w:val="00EF4683"/>
    <w:rsid w:val="00F01E9C"/>
    <w:rsid w:val="00F06D70"/>
    <w:rsid w:val="00F34182"/>
    <w:rsid w:val="00F75584"/>
    <w:rsid w:val="00F9795C"/>
    <w:rsid w:val="00F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uiPriority w:val="59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fedresur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edresur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07947-AE24-45C7-9E41-A858FDE7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EF592EB4</Template>
  <TotalTime>246</TotalTime>
  <Pages>8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Юлианна Р.</dc:creator>
  <cp:lastModifiedBy>Алина Х.</cp:lastModifiedBy>
  <cp:revision>42</cp:revision>
  <cp:lastPrinted>2017-12-07T07:58:00Z</cp:lastPrinted>
  <dcterms:created xsi:type="dcterms:W3CDTF">2017-02-28T07:50:00Z</dcterms:created>
  <dcterms:modified xsi:type="dcterms:W3CDTF">2019-08-26T13:07:00Z</dcterms:modified>
</cp:coreProperties>
</file>