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DA4" w:rsidRPr="00D11E05" w:rsidRDefault="00D11E05" w:rsidP="00D11E05">
      <w:pPr>
        <w:jc w:val="both"/>
        <w:rPr>
          <w:rFonts w:ascii="Times New Roman" w:hAnsi="Times New Roman" w:cs="Times New Roman"/>
          <w:sz w:val="24"/>
          <w:szCs w:val="24"/>
        </w:rPr>
      </w:pPr>
      <w:r w:rsidRPr="00D11E05">
        <w:rPr>
          <w:rFonts w:ascii="Times New Roman" w:hAnsi="Times New Roman" w:cs="Times New Roman"/>
          <w:sz w:val="24"/>
          <w:szCs w:val="24"/>
        </w:rPr>
        <w:t>Организатор торгов - ООО «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>» (ИНН 7703769610, КПП 770301001, ОГРН 1127746437830, адрес: 123557, Москва, Б. Тишинский пер., д. 43; тел. 8(916) 324-90-27; email:ot.infotek@gmail.com), действующий на основании договора поручения от 19.07.2019г. № Т-19/07-19, сообщает о проведении на электронной площадке ООО «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-Трейд» на сайте http://ru-trade24.ru торгов по продаже имущества ООО «Первая цементная компания» (ОГРН 1074004001312, ИНН 4004403054, адрес: 249844, Калужская обл., Дзержинский р-н, п. Полотняный завод, ул. Горняк, д.19; дело о банкротстве № А23-4677/2014 в Арбитражном суде Калужской области; конкурсный управляющий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Галандин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 Сергей Анатольевич) в форме публичного предложения. Срок начала действия публичного предложения и начальной цены продажи имущества (срок с которого начинается прием заявок) начинается через 30 календарных дней со дня публикации данного сообщения в газете Коммерсантъ. Срок окончания предоставления заявок – последний день ценового периода, действующего при достижении минимальной цены предложения (цены отсечения) либо до даты определения победителя торгов по продаже имущества Должника посредством публичного предложения в соответствующем ценовом периоде. Цена отсечения составляет 80% от начальной цены продажи имущества на данных торгах. Реализации подлежит: Лот № 1, земельный участок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. № 40:04:000000:70, начальная цена – 130 258 800 руб.; Лот № 2, земельный участок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. № 40:04:190000:0004, начальная цена – 1 464 300 руб.; Лот № 3, земельный участок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. № 40:04:131702:1, начальная цена – 106 200 руб.; Лот № 4, земельный участок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. № 40:04:131801:0067, начальная цена – 244 800 руб.; Лот № 5, земельный участок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. № 40:04:131702:0003, начальная цена – 106 200 руб.; Лот № 6, земельный участок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. № 40:04:131701:13, начальная цена – 231 300 руб.; Лот № 7, земельный участок 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. № 40:04:131701:0027, начальная цена – 1 881 900 руб. Имущество расположено в Дзержинском р-не, Калужской обл. Подробное описание имущества, его характеристики указаны в сообщениях о торгах, размещенных на сайте Единого Федерального реестра сведений о банкротстве (http://bankrot.fedresurs.ru/) и на сайте электронной торговой площадки (http://ru-trade24.ru). Прием заявок на участие в торгах посредством публичного предложения осуществляется по адресу: https://www.m-ets.ru/ с 11 часов 00 минут по московскому времени первого дня начала действия ценового предложения до 15 часов 00 минут по московскому времени последнего дня срока действия ценового предложения. 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 Право приобретения имущества должника принадлежит: - участнику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- в случае,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- в случае,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</w:t>
      </w:r>
      <w:r w:rsidRPr="00D11E05">
        <w:rPr>
          <w:rFonts w:ascii="Times New Roman" w:hAnsi="Times New Roman" w:cs="Times New Roman"/>
          <w:sz w:val="24"/>
          <w:szCs w:val="24"/>
        </w:rPr>
        <w:lastRenderedPageBreak/>
        <w:t>должника посредством публичного предложения. С даты определения победителя торгов прием заявок прекращается. В случае отказа или уклонения победителя торгов от подписания договора купли-продажи имущества, конкурный управляющий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 Для участия в торгах необходимо в срок приема заявок подать заявку, заключить с организатором торгов договор о задатке и/или внести соответствующую сумму задатка (указав при этом номер лота, дату торгов и наименование должника) на расчетный счет организатора торгов. 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№495. Прилагаемые к заявке документы, представляются в форме электронных документов, подписанных электронной цифровой подписью заявителя. 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 Задаток должен поступить до даты окончания приема заявок на участие в торгах. Реквизиты организатора торгов для внесения задатка: ООО «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Инфотек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>»: ИНН 7703769610, р/с №40702810438170019480 открытый в ПАО Сбербанк г. Москва, к/с 30101810400000000225, БИК 044525225. Задаток считается внесенным с даты поступления всей суммы задатка на счет организатора торгов, указанный в информационном сообщении. Договор купли-продажи имущества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заключении соответствующего договора. Оплата производится путем перечисления соответствующей суммы за вычетом задатка на расчетный счет по банковским реквизитам ООО «Первая цементная компания» (р/с 40702810963000001761 в Московский РФ АО «</w:t>
      </w:r>
      <w:proofErr w:type="spellStart"/>
      <w:r w:rsidRPr="00D11E05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Pr="00D11E05">
        <w:rPr>
          <w:rFonts w:ascii="Times New Roman" w:hAnsi="Times New Roman" w:cs="Times New Roman"/>
          <w:sz w:val="24"/>
          <w:szCs w:val="24"/>
        </w:rPr>
        <w:t xml:space="preserve">», г. Москва, к/с 30101810045250000430, БИК 044525430) не позднее 30 дней с момента подписания договора купли-продажи.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</w:t>
      </w:r>
      <w:hyperlink r:id="rId4" w:history="1">
        <w:r w:rsidRPr="00D11E0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ot.infotek@gmail.com</w:t>
        </w:r>
      </w:hyperlink>
      <w:r w:rsidRPr="00D11E05">
        <w:rPr>
          <w:rFonts w:ascii="Times New Roman" w:hAnsi="Times New Roman" w:cs="Times New Roman"/>
          <w:sz w:val="24"/>
          <w:szCs w:val="24"/>
        </w:rPr>
        <w:t>.</w:t>
      </w:r>
    </w:p>
    <w:p w:rsidR="00D11E05" w:rsidRPr="00D11E05" w:rsidRDefault="00D11E05" w:rsidP="00D11E05">
      <w:pPr>
        <w:jc w:val="both"/>
        <w:rPr>
          <w:rFonts w:ascii="Times New Roman" w:hAnsi="Times New Roman" w:cs="Times New Roman"/>
          <w:sz w:val="24"/>
          <w:szCs w:val="24"/>
        </w:rPr>
      </w:pPr>
      <w:r w:rsidRPr="00D11E05">
        <w:rPr>
          <w:rFonts w:ascii="Times New Roman" w:hAnsi="Times New Roman" w:cs="Times New Roman"/>
          <w:sz w:val="24"/>
          <w:szCs w:val="24"/>
        </w:rPr>
        <w:t>Продажа имущества Должника осуществляется в порядке, установленном Федеральным законом «О несостоятельности (банкротстве)» от 26.10.2002 №127-</w:t>
      </w:r>
      <w:proofErr w:type="gramStart"/>
      <w:r w:rsidRPr="00D11E05">
        <w:rPr>
          <w:rFonts w:ascii="Times New Roman" w:hAnsi="Times New Roman" w:cs="Times New Roman"/>
          <w:sz w:val="24"/>
          <w:szCs w:val="24"/>
        </w:rPr>
        <w:t>ФЗ ,</w:t>
      </w:r>
      <w:proofErr w:type="gramEnd"/>
      <w:r w:rsidRPr="00D11E05">
        <w:rPr>
          <w:rFonts w:ascii="Times New Roman" w:hAnsi="Times New Roman" w:cs="Times New Roman"/>
          <w:sz w:val="24"/>
          <w:szCs w:val="24"/>
        </w:rPr>
        <w:t xml:space="preserve"> с особенностями оборота земель сельскохозяйственного назначения, установленными ФЗ «Об обороте земель сельскохозяйственного назначения».</w:t>
      </w:r>
    </w:p>
    <w:tbl>
      <w:tblPr>
        <w:tblW w:w="5080" w:type="pct"/>
        <w:shd w:val="clear" w:color="auto" w:fill="CCD8E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1455"/>
        <w:gridCol w:w="1180"/>
        <w:gridCol w:w="2427"/>
        <w:gridCol w:w="1662"/>
      </w:tblGrid>
      <w:tr w:rsidR="00D11E05" w:rsidRPr="00D11E05" w:rsidTr="00D11E05"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Начальная цена,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Задаток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Информация о снижении цены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Классификация имущества</w:t>
            </w:r>
          </w:p>
        </w:tc>
      </w:tr>
      <w:tr w:rsidR="00D11E05" w:rsidRPr="00D11E05" w:rsidTr="00D11E05">
        <w:tc>
          <w:tcPr>
            <w:tcW w:w="316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Земельный участок пл. 1 523 493,00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кад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№ 40:04:000000:70,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размещения промышленных объектов. Калужская обл., Дзержинский р-н, южнее и юго-западнее д.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Акишево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</w:t>
            </w: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324-90-27, а также путем направления запроса на ot.infotek@gmail.com.</w:t>
            </w:r>
          </w:p>
        </w:tc>
        <w:tc>
          <w:tcPr>
            <w:tcW w:w="13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130 258 800,00</w:t>
            </w:r>
          </w:p>
        </w:tc>
        <w:tc>
          <w:tcPr>
            <w:tcW w:w="111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20,00 %</w:t>
            </w:r>
          </w:p>
        </w:tc>
        <w:tc>
          <w:tcPr>
            <w:tcW w:w="228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</w:t>
            </w: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предложение, составляет 5 (пять) рабочих дней.</w:t>
            </w:r>
          </w:p>
        </w:tc>
        <w:tc>
          <w:tcPr>
            <w:tcW w:w="156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Земельные участки</w:t>
            </w:r>
          </w:p>
        </w:tc>
      </w:tr>
      <w:tr w:rsidR="00D11E05" w:rsidRPr="00D11E05" w:rsidTr="00D11E05">
        <w:tc>
          <w:tcPr>
            <w:tcW w:w="316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Земельный участок пл. 1 024 600,00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кад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№ 40:04:190000:0004, земли с/х назначения, для ведения с/х производства. Калужская обл., Дзержинский р-н, в границах МО сельское поселение «Угорская волость». Продажа имущества осуществляется с особенностями оборота земель сельскохозяйственного назначения, установленными ФЗ "Об обороте земель сельскохозяйственного назначения".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      </w:r>
          </w:p>
        </w:tc>
        <w:tc>
          <w:tcPr>
            <w:tcW w:w="13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1 464 300,00</w:t>
            </w:r>
          </w:p>
        </w:tc>
        <w:tc>
          <w:tcPr>
            <w:tcW w:w="111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20,00 %</w:t>
            </w:r>
          </w:p>
        </w:tc>
        <w:tc>
          <w:tcPr>
            <w:tcW w:w="228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</w:t>
            </w:r>
          </w:p>
        </w:tc>
        <w:tc>
          <w:tcPr>
            <w:tcW w:w="156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Земельные участки</w:t>
            </w:r>
          </w:p>
        </w:tc>
      </w:tr>
      <w:tr w:rsidR="00D11E05" w:rsidRPr="00D11E05" w:rsidTr="00D11E05">
        <w:tc>
          <w:tcPr>
            <w:tcW w:w="316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Земельный участок пл. 58 000,00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кад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№ 40:04:131702:1, земли с/х назначения, для ведения крестьянского (фермерского) хозяйства. Калужская обл., Дзержинский р-н, в районе д.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Акишево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Продажа имущества осуществляется с особенностями оборота земель сельскохозяйственного назначения, установленными ФЗ "Об обороте земель сельскохозяйственного назначения".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      </w:r>
          </w:p>
        </w:tc>
        <w:tc>
          <w:tcPr>
            <w:tcW w:w="13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106 200,00</w:t>
            </w:r>
          </w:p>
        </w:tc>
        <w:tc>
          <w:tcPr>
            <w:tcW w:w="111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20,00 %</w:t>
            </w:r>
          </w:p>
        </w:tc>
        <w:tc>
          <w:tcPr>
            <w:tcW w:w="228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</w:t>
            </w:r>
          </w:p>
        </w:tc>
        <w:tc>
          <w:tcPr>
            <w:tcW w:w="156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Земельные участки</w:t>
            </w:r>
          </w:p>
        </w:tc>
      </w:tr>
      <w:tr w:rsidR="00D11E05" w:rsidRPr="00D11E05" w:rsidTr="00D11E05">
        <w:tc>
          <w:tcPr>
            <w:tcW w:w="316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Земельный участок пл. 144 500,00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кад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№ 40:04:131801:0067, земли с/х назначения, для ведения с/х производства. Калужская обл., Дзержинский р-н, восточнее улицы Стеванова-2 города Кондрово с правой стороны автодороги «Калуга-Медынь». Продажа имущества осуществляется с особенностями оборота земель сельскохозяйственного назначения, установленными ФЗ "Об обороте земель сельскохозяйственного назначения".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      </w:r>
          </w:p>
        </w:tc>
        <w:tc>
          <w:tcPr>
            <w:tcW w:w="13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244 800,00</w:t>
            </w:r>
          </w:p>
        </w:tc>
        <w:tc>
          <w:tcPr>
            <w:tcW w:w="111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20,00 %</w:t>
            </w:r>
          </w:p>
        </w:tc>
        <w:tc>
          <w:tcPr>
            <w:tcW w:w="228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</w:t>
            </w:r>
          </w:p>
        </w:tc>
        <w:tc>
          <w:tcPr>
            <w:tcW w:w="156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Земельные участки</w:t>
            </w:r>
          </w:p>
        </w:tc>
      </w:tr>
      <w:tr w:rsidR="00D11E05" w:rsidRPr="00D11E05" w:rsidTr="00D11E05">
        <w:tc>
          <w:tcPr>
            <w:tcW w:w="316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Земельный участок пл. 58 000,00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кад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№ 40:04:131702:0003, земли с/х назначения, для ведения крестьянского (фермерского) хозяйства. Калужская </w:t>
            </w: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обл., Дзержинский р-н, в районе д.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Акишево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Продажа имущества осуществляется с особенностями оборота земель сельскохозяйственного назначения, установленными ФЗ "Об обороте земель сельскохозяйственного назначения".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      </w:r>
          </w:p>
        </w:tc>
        <w:tc>
          <w:tcPr>
            <w:tcW w:w="13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106 200,00</w:t>
            </w:r>
          </w:p>
        </w:tc>
        <w:tc>
          <w:tcPr>
            <w:tcW w:w="111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20,00 %</w:t>
            </w:r>
          </w:p>
        </w:tc>
        <w:tc>
          <w:tcPr>
            <w:tcW w:w="228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При отсутствии в установленный срок заявки на участие в торгах, содержащей предложение о </w:t>
            </w: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</w:t>
            </w:r>
          </w:p>
        </w:tc>
        <w:tc>
          <w:tcPr>
            <w:tcW w:w="156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Земельные участки</w:t>
            </w:r>
          </w:p>
        </w:tc>
      </w:tr>
      <w:tr w:rsidR="00D11E05" w:rsidRPr="00D11E05" w:rsidTr="00D11E05">
        <w:tc>
          <w:tcPr>
            <w:tcW w:w="316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 xml:space="preserve">Земельный участок пл. 136 800,00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кад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№ 40:04:131701:13, земли с/х назначения, использование в целях с/х деятельности. Калужская обл., Дзержинский р-н, в районе д.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Акишево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Продажа имущества осуществляется с особенностями оборота земель сельскохозяйственного назначения, установленными ФЗ "Об обороте земель сельскохозяйственного назначения".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      </w:r>
          </w:p>
        </w:tc>
        <w:tc>
          <w:tcPr>
            <w:tcW w:w="13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231 300,00</w:t>
            </w:r>
          </w:p>
        </w:tc>
        <w:tc>
          <w:tcPr>
            <w:tcW w:w="111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20,00 %</w:t>
            </w:r>
          </w:p>
        </w:tc>
        <w:tc>
          <w:tcPr>
            <w:tcW w:w="228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</w:t>
            </w:r>
          </w:p>
        </w:tc>
        <w:tc>
          <w:tcPr>
            <w:tcW w:w="156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Земельные участки</w:t>
            </w:r>
          </w:p>
        </w:tc>
      </w:tr>
      <w:tr w:rsidR="00D11E05" w:rsidRPr="00D11E05" w:rsidTr="00D11E05">
        <w:tc>
          <w:tcPr>
            <w:tcW w:w="3164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Земельный участок пл. 1 317 100,00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кад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№ 40:04:131701:0027, земли с/х назначения, для ведения с/х производства. Калужская обл., Дзержинский р-н, в границах </w:t>
            </w:r>
            <w:proofErr w:type="spellStart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Карцовской</w:t>
            </w:r>
            <w:proofErr w:type="spellEnd"/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сельской администрации. Продажа имущества осуществляется с особенностями оборота земель сельскохозяйственного назначения, установленными ФЗ "Об обороте земель сельскохозяйственного назначения". Ознакомление с документами и имуществом, предоставление дополнительной информации производится в течение срока приема заявок по предварительной договоренности по телефону 8(916) 324-90-27, а также путем направления запроса на ot.infotek@gmail.com.</w:t>
            </w:r>
          </w:p>
        </w:tc>
        <w:tc>
          <w:tcPr>
            <w:tcW w:w="1372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1 881 900,00</w:t>
            </w:r>
          </w:p>
        </w:tc>
        <w:tc>
          <w:tcPr>
            <w:tcW w:w="1113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20,00 %</w:t>
            </w:r>
          </w:p>
        </w:tc>
        <w:tc>
          <w:tcPr>
            <w:tcW w:w="2289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 отсутствии в установленный срок заявки на участие в торгах, содержащей предложение о цене имущества Должника, которая не ниже установленной начальной цены продажи имущества Должника для определенного ценового периода, производится снижение цены продажи на 10% от начальной цены продажи имущества Должника на данных торгах. Срок, по истечении которого последовательно снижается ценовое предложение, составляет 5 (пять) рабочих дней.</w:t>
            </w:r>
          </w:p>
        </w:tc>
        <w:tc>
          <w:tcPr>
            <w:tcW w:w="1567" w:type="dxa"/>
            <w:tcBorders>
              <w:top w:val="single" w:sz="6" w:space="0" w:color="EAF1F7"/>
              <w:left w:val="single" w:sz="6" w:space="0" w:color="EAF1F7"/>
              <w:bottom w:val="single" w:sz="6" w:space="0" w:color="EAF1F7"/>
              <w:right w:val="single" w:sz="6" w:space="0" w:color="EAF1F7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11E05" w:rsidRPr="00D11E05" w:rsidRDefault="00D11E05" w:rsidP="00D1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11E05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Земельные участки</w:t>
            </w:r>
          </w:p>
        </w:tc>
      </w:tr>
    </w:tbl>
    <w:p w:rsidR="00D11E05" w:rsidRDefault="00D11E05">
      <w:bookmarkStart w:id="0" w:name="_GoBack"/>
      <w:bookmarkEnd w:id="0"/>
    </w:p>
    <w:sectPr w:rsidR="00D11E05" w:rsidSect="00D11E0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5"/>
    <w:rsid w:val="003C4DA4"/>
    <w:rsid w:val="00D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227B"/>
  <w15:chartTrackingRefBased/>
  <w15:docId w15:val="{F7B2779E-80CD-458E-BEAD-8DE611B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.infote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2019-07-30T12:06:00Z</dcterms:created>
  <dcterms:modified xsi:type="dcterms:W3CDTF">2019-07-30T12:14:00Z</dcterms:modified>
</cp:coreProperties>
</file>