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A7" w:rsidRDefault="00FB06A7" w:rsidP="00FB06A7">
      <w:pPr>
        <w:jc w:val="both"/>
      </w:pPr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Б. Тишинский, д.43, ot.infotek@gmail.com, 8(916)324-90-27), действующий на основании договора поручения от 20.12.2018 г. № Т-20/12-18, сообщает о продаже имущества ООО «Андреевский карьер» (ИНН 4028042600, ОГРН 1084028001969, адрес: 248033, Калужская область, г. Калуга, ул. </w:t>
      </w:r>
      <w:proofErr w:type="spellStart"/>
      <w:r>
        <w:t>Фомушина</w:t>
      </w:r>
      <w:proofErr w:type="spellEnd"/>
      <w:r>
        <w:t>, д. 10, пом. 262; дело о банкротстве № А23-3258/2012 в Арбитражном суде Калужской области; конкурсный управляющий Скворцов Георгий Валентинович) посредством публичного предложения.</w:t>
      </w:r>
    </w:p>
    <w:p w:rsidR="00FB06A7" w:rsidRDefault="00FB06A7" w:rsidP="00FB06A7">
      <w:pPr>
        <w:jc w:val="both"/>
      </w:pPr>
      <w:r>
        <w:t xml:space="preserve">Срок начала действия публичного предложения и начальной цены продажи имущества (срок с которого начинается прием заявок) с 08.07.2019г. Срок окончания предоставления заявок – последний день ценового периода, действующего при достижении минимальной цены предложения (цены отсечения) либо до даты определения победителя торгов по продаже имущества Должника посредством публичного в соответствующем ценовом периоде. Цена отсечения составляет 15% (Пятнадцать) процентов от начальной цены продажи имущества на первых торгах. Реализации подлежит движимое имущество – сооружения, оборудование и спец. техника, всего 46 единиц, из которых сформирован единый лот. Имущество расположено по адресу должника. Подробный перечень имущества, указан в описании лота. Начальная цена лота на торгах посредством публичного предложения - 41 949 237,60 руб. </w:t>
      </w:r>
    </w:p>
    <w:p w:rsidR="00FB06A7" w:rsidRDefault="00FB06A7" w:rsidP="00FB06A7">
      <w:pPr>
        <w:jc w:val="both"/>
      </w:pPr>
      <w:r>
        <w:t>Прием заявок на участие в торгах посредством публичного предложения осуществляется по адресу: http://www.ru-trade24.ru с 11 часов 00 минут по московскому времени первого дня начала действия ценового предложения до 16 часов 00 минут по московскому времени последнего дня срока действия ценового предложения. 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 лота на 15% от начальной цены продажи имущества Должника на первых торгах. Срок, по истечении которого последовательно снижается ценовое предложение, составляет 2 (два) рабочих дня. Период действия цены при достижении цены отсечения составляет 5 (пять) рабочих дней.</w:t>
      </w:r>
    </w:p>
    <w:p w:rsidR="00FB06A7" w:rsidRDefault="00FB06A7" w:rsidP="00FB06A7">
      <w:pPr>
        <w:jc w:val="both"/>
      </w:pPr>
      <w:r>
        <w:t xml:space="preserve">Право приобретения имущества должника принадлежит: </w:t>
      </w:r>
    </w:p>
    <w:p w:rsidR="00FB06A7" w:rsidRDefault="00FB06A7" w:rsidP="00FB06A7">
      <w:pPr>
        <w:jc w:val="both"/>
      </w:pPr>
      <w:r>
        <w:t>-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FB06A7" w:rsidRDefault="00FB06A7" w:rsidP="00FB06A7">
      <w:pPr>
        <w:jc w:val="both"/>
      </w:pPr>
      <w:r>
        <w:t>-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FB06A7" w:rsidRDefault="00FB06A7" w:rsidP="00FB06A7">
      <w:pPr>
        <w:jc w:val="both"/>
      </w:pPr>
      <w:r>
        <w:t xml:space="preserve">-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прием заявок прекращается. В случае отказа или уклонения победителя торгов от подписания договора уступки прав требований, конкурный управляющий предлагает заключить договор уступки прав требований участнику торгов, предложившему наиболее высокую цену имущества должника по </w:t>
      </w:r>
      <w:r>
        <w:lastRenderedPageBreak/>
        <w:t>сравнению с ценой, предложенной другими участниками торгов, за исключением победителя торгов.</w:t>
      </w:r>
    </w:p>
    <w:p w:rsidR="00FB06A7" w:rsidRDefault="00FB06A7" w:rsidP="00FB06A7">
      <w:pPr>
        <w:jc w:val="both"/>
      </w:pPr>
      <w:r>
        <w:t>Для участия в торгах необходимо в срок приема заявок подать заявку, заключить с организатором торгов договор о задатке, внести соответствующую сумму задатка (указав при этом номер лота, дату торгов и наименование должника) на расчетный счет организатора торгов.</w:t>
      </w:r>
    </w:p>
    <w:p w:rsidR="008B4334" w:rsidRDefault="00FB06A7" w:rsidP="00FB06A7">
      <w:pPr>
        <w:jc w:val="both"/>
      </w:pPr>
      <w:r>
        <w:t>Заявка на участие в торгах оформляется в форме электронного документа и должна соответствовать требованиям Приказа Минэкономразвития России от 23.07.2015 №495. Прилагаемые к заявке документы, представляются в форме электронных документов, подписанных электронной цифровой подписью заявителя. Размер задатка устанавливается равным 20% от цены, установленной для продажи имущества в каждом периоде продажи имущества посредством публичного предложения. Задаток должен поступить до даты окончания приема заявок на участие в торгах. В графе «Назначение платежа» в платежном документе, в соответствии с которым осуществляется внесение задатка, указывается: «Задаток для участия в торгах по продаже имущества ООО «Андреевский карьер» за лот № 1». Реквизиты организатора торгов для внесения задатка: ООО «</w:t>
      </w:r>
      <w:proofErr w:type="spellStart"/>
      <w:r>
        <w:t>Инфотек</w:t>
      </w:r>
      <w:proofErr w:type="spellEnd"/>
      <w:r>
        <w:t>»: ИНН 7703769610, р/с №40702810438170019480 открытый в ПАО Сбербанк г. Москва, к/с 30101810400000000225, БИК 044525225. Задаток считается внесенным с даты поступления всей суммы задатка на счет организатора торгов, указанный в информационном сообщении. Договор купли-продажи с победителем торгов заключается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 Оплата производится путем перечисления соответствующей суммы за вычетом задатка на расчетный счет по банковским реквизитам ООО «Андреевский карьер» (р/с 40702810922240006064 в Калужском отделении № 8608 ПАО Сбербанк г. Калуга, к/с 30101810100000000612, БИК 042908612) не позднее 30 дней с момента подписания договора купли-продажи.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8(916)324-90-27, а также путем направления запроса на ot.infotek@gm</w:t>
      </w:r>
      <w:bookmarkStart w:id="0" w:name="_GoBack"/>
      <w:bookmarkEnd w:id="0"/>
      <w:r>
        <w:t>ail.com.</w:t>
      </w:r>
    </w:p>
    <w:sectPr w:rsidR="008B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E0"/>
    <w:rsid w:val="008B4334"/>
    <w:rsid w:val="008F26E0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9AB51-D491-46B8-BFBA-0C3E2AE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7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2019-07-04T12:09:00Z</dcterms:created>
  <dcterms:modified xsi:type="dcterms:W3CDTF">2019-07-04T12:10:00Z</dcterms:modified>
</cp:coreProperties>
</file>