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F2" w:rsidRDefault="00E860F2" w:rsidP="00E860F2">
      <w:pPr>
        <w:jc w:val="both"/>
      </w:pPr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ot.infotek@gmail.com, тел. 8-916-324-90-27)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1027806876173, рег. номер 004), сообщает, о проведении открытых электронных торгов посредством публичного предложения с закрытой формой подачи предложений о цене по продаже следующего имущества:</w:t>
      </w:r>
    </w:p>
    <w:p w:rsidR="00E860F2" w:rsidRDefault="00E860F2" w:rsidP="00E860F2">
      <w:pPr>
        <w:jc w:val="both"/>
      </w:pPr>
      <w:r>
        <w:t xml:space="preserve">Лот № 1 - Здание цеха №30, назначение: нежилое, общая площадь - 18919.80 </w:t>
      </w:r>
      <w:proofErr w:type="spellStart"/>
      <w:r>
        <w:t>кв.м</w:t>
      </w:r>
      <w:proofErr w:type="spellEnd"/>
      <w:r>
        <w:t xml:space="preserve">, инв.№ - 24:207:002:0000730ПО:0186, литер - А86,А87,А88,А89,А90, этажность - 3, подземная этажность - 0, кадастровый номер 37:29:020301:86, расположенный по адресу: Ивановская область, г. Кохма, ул. </w:t>
      </w:r>
      <w:proofErr w:type="spellStart"/>
      <w:r>
        <w:t>Кочетовой</w:t>
      </w:r>
      <w:proofErr w:type="spellEnd"/>
      <w:r>
        <w:t xml:space="preserve">, д. 2; Здание цеха №50, Склад ТНП (модуль), назначение: нежилое, общая площадь - 12967.10 </w:t>
      </w:r>
      <w:proofErr w:type="spellStart"/>
      <w:r>
        <w:t>кв.м</w:t>
      </w:r>
      <w:proofErr w:type="spellEnd"/>
      <w:r>
        <w:t xml:space="preserve">, инв.№ - 24:207:002:0000730ПО:0109, литер - А9,А10,А11,А12,А13, этажность - 3, подземная этажность -0, кадастровый номер 37:29:020301:102,  расположенное по адресу: Ивановская область, г. Кохма, ул. </w:t>
      </w:r>
      <w:proofErr w:type="spellStart"/>
      <w:r>
        <w:t>Кочетовой</w:t>
      </w:r>
      <w:proofErr w:type="spellEnd"/>
      <w:r>
        <w:t xml:space="preserve">, д. 2; Питательные сети КЛЭП 6кв, инв. № 1373; Распределительное устройство 6кв, инв. № 1402; Сеть </w:t>
      </w:r>
      <w:proofErr w:type="spellStart"/>
      <w:r>
        <w:t>подз</w:t>
      </w:r>
      <w:proofErr w:type="spellEnd"/>
      <w:r>
        <w:t xml:space="preserve">, </w:t>
      </w:r>
      <w:proofErr w:type="spellStart"/>
      <w:r>
        <w:t>электр,кабелей</w:t>
      </w:r>
      <w:proofErr w:type="spellEnd"/>
      <w:r>
        <w:t xml:space="preserve"> для </w:t>
      </w:r>
      <w:proofErr w:type="spellStart"/>
      <w:r>
        <w:t>энергосн</w:t>
      </w:r>
      <w:proofErr w:type="spellEnd"/>
      <w:r>
        <w:t xml:space="preserve">, цехов, инв. № 1375; Система автоматизированного учета электроэнергии, инв. № 10108; Трансформатор </w:t>
      </w:r>
      <w:proofErr w:type="spellStart"/>
      <w:r>
        <w:t>силов</w:t>
      </w:r>
      <w:proofErr w:type="spellEnd"/>
      <w:r>
        <w:t xml:space="preserve">, ТМ-560-6/0,4, инв. № 1393; Трансформатор </w:t>
      </w:r>
      <w:proofErr w:type="spellStart"/>
      <w:r>
        <w:t>силов</w:t>
      </w:r>
      <w:proofErr w:type="spellEnd"/>
      <w:r>
        <w:t xml:space="preserve">, ТМ-560-6/0,4, инв. № 1392; Трансформатор </w:t>
      </w:r>
      <w:proofErr w:type="spellStart"/>
      <w:r>
        <w:t>силов</w:t>
      </w:r>
      <w:proofErr w:type="spellEnd"/>
      <w:r>
        <w:t xml:space="preserve">, ТМ-630\6, инв. 1395; Трансформатор </w:t>
      </w:r>
      <w:proofErr w:type="spellStart"/>
      <w:r>
        <w:t>силов</w:t>
      </w:r>
      <w:proofErr w:type="spellEnd"/>
      <w:r>
        <w:t xml:space="preserve">, ТМ-630\6, инв. № 1394; Трансформатор силовой ТМ 560-6/0,4кв, инв. № 1506; Трансформатор силовой ТМ 630/6, инв. № 9545; Трансформатор силовой ТМ-560 (зав.11472, инв.-7001), инв.№ 1390; Трансформатор силовой ТР\160\6-8415 с2рГКУ, инв. № 37490; </w:t>
      </w:r>
      <w:proofErr w:type="spellStart"/>
      <w:r>
        <w:t>Трасформатор</w:t>
      </w:r>
      <w:proofErr w:type="spellEnd"/>
      <w:r>
        <w:t xml:space="preserve"> силовой ТМ 630/6, инв.№ 9544.  Начальная продажная цена –23 102 767,80 руб.</w:t>
      </w:r>
    </w:p>
    <w:p w:rsidR="00E860F2" w:rsidRDefault="00E860F2" w:rsidP="00E860F2">
      <w:pPr>
        <w:jc w:val="both"/>
      </w:pPr>
      <w:r>
        <w:t>Срок приема заявок: с 11.00.00 (</w:t>
      </w:r>
      <w:proofErr w:type="spellStart"/>
      <w:r>
        <w:t>мск</w:t>
      </w:r>
      <w:proofErr w:type="spellEnd"/>
      <w:r>
        <w:t>) 17.06.2019 до 11.00.00 (</w:t>
      </w:r>
      <w:proofErr w:type="spellStart"/>
      <w:r>
        <w:t>мск</w:t>
      </w:r>
      <w:proofErr w:type="spellEnd"/>
      <w:r>
        <w:t>) 02.09.2019.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50 %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</w:t>
      </w:r>
      <w:bookmarkStart w:id="0" w:name="_GoBack"/>
      <w:bookmarkEnd w:id="0"/>
      <w:r>
        <w:t xml:space="preserve">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E860F2" w:rsidRDefault="00E860F2" w:rsidP="00E860F2">
      <w:pPr>
        <w:jc w:val="both"/>
      </w:pPr>
      <w: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>
        <w:t>Кочетовой</w:t>
      </w:r>
      <w:proofErr w:type="spellEnd"/>
      <w:r>
        <w:t>, д. 2 с 17.06.2019 по 02.09.2019 с 10.00 до 16.00 по рабочим дням с предварительным уведомлением по тел. 8-916-324-90-27.</w:t>
      </w:r>
    </w:p>
    <w:p w:rsidR="00E860F2" w:rsidRDefault="00E860F2" w:rsidP="00E860F2">
      <w:pPr>
        <w:jc w:val="both"/>
      </w:pPr>
      <w: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http://www.ru-trade24.ru/ </w:t>
      </w:r>
    </w:p>
    <w:p w:rsidR="00E860F2" w:rsidRDefault="00E860F2" w:rsidP="00E860F2">
      <w:pPr>
        <w:jc w:val="both"/>
      </w:pPr>
      <w: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</w:t>
      </w:r>
      <w:r>
        <w:lastRenderedPageBreak/>
        <w:t xml:space="preserve">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E860F2" w:rsidRDefault="00E860F2" w:rsidP="00E860F2">
      <w:pPr>
        <w:jc w:val="both"/>
      </w:pPr>
      <w: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E860F2" w:rsidRDefault="00E860F2" w:rsidP="00E860F2">
      <w:pPr>
        <w:jc w:val="both"/>
      </w:pPr>
      <w: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E860F2" w:rsidRDefault="00E860F2" w:rsidP="00E860F2">
      <w:pPr>
        <w:jc w:val="both"/>
      </w:pPr>
      <w: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E860F2" w:rsidRDefault="00E860F2" w:rsidP="00E860F2">
      <w:pPr>
        <w:jc w:val="both"/>
      </w:pPr>
      <w:r>
        <w:t>Реквизиты организатора торгов для внесения задатка: ООО «</w:t>
      </w:r>
      <w:proofErr w:type="spellStart"/>
      <w:r>
        <w:t>Инфотек</w:t>
      </w:r>
      <w:proofErr w:type="spellEnd"/>
      <w:r>
        <w:t xml:space="preserve">»: ИНН 7703769610, р/с </w:t>
      </w:r>
      <w:proofErr w:type="gramStart"/>
      <w:r>
        <w:t>40702810438170019480  в</w:t>
      </w:r>
      <w:proofErr w:type="gramEnd"/>
      <w: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 организатора торгов,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>
        <w:t>Строммашина</w:t>
      </w:r>
      <w:proofErr w:type="spellEnd"/>
      <w:r>
        <w:t xml:space="preserve">» за лот №__», без НДС». </w:t>
      </w:r>
    </w:p>
    <w:p w:rsidR="00E860F2" w:rsidRDefault="00E860F2" w:rsidP="00E860F2">
      <w:pPr>
        <w:jc w:val="both"/>
      </w:pPr>
      <w: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E860F2" w:rsidRDefault="00E860F2" w:rsidP="00E860F2">
      <w:pPr>
        <w:jc w:val="both"/>
      </w:pPr>
      <w: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E860F2" w:rsidRDefault="00E860F2" w:rsidP="00E860F2">
      <w:pPr>
        <w:jc w:val="both"/>
      </w:pPr>
      <w: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</w:t>
      </w:r>
      <w:r>
        <w:lastRenderedPageBreak/>
        <w:t>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E860F2" w:rsidRDefault="00E860F2" w:rsidP="00E860F2">
      <w:pPr>
        <w:jc w:val="both"/>
      </w:pPr>
      <w: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>
        <w:t>Строммашина</w:t>
      </w:r>
      <w:proofErr w:type="spellEnd"/>
      <w:r>
        <w:t xml:space="preserve">» ИНН 3711003090, КПП 371101001, р/с 40702810400900006775 в АО "Банк ДОМ.РФ" </w:t>
      </w:r>
      <w:proofErr w:type="spellStart"/>
      <w:r>
        <w:t>г.Москва</w:t>
      </w:r>
      <w:proofErr w:type="spellEnd"/>
      <w:r>
        <w:t>, БИК 044525266 к/с 30101810345250000266.</w:t>
      </w:r>
    </w:p>
    <w:p w:rsidR="00FB6E3B" w:rsidRDefault="00E860F2" w:rsidP="00E860F2">
      <w:pPr>
        <w:jc w:val="both"/>
      </w:pPr>
      <w:r>
        <w:t>Переход права собственности на предмет торгов осуществляется только после полной его оплаты покупателем.</w:t>
      </w:r>
    </w:p>
    <w:sectPr w:rsidR="00FB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93"/>
    <w:rsid w:val="001C50E0"/>
    <w:rsid w:val="00850C93"/>
    <w:rsid w:val="00E860F2"/>
    <w:rsid w:val="00F97DB5"/>
    <w:rsid w:val="00F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665"/>
  <w15:chartTrackingRefBased/>
  <w15:docId w15:val="{F707F9C3-9A4A-4061-B485-811B9389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2019-06-14T13:28:00Z</dcterms:created>
  <dcterms:modified xsi:type="dcterms:W3CDTF">2019-06-14T15:36:00Z</dcterms:modified>
</cp:coreProperties>
</file>