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0" w:rsidRPr="00ED7FD4" w:rsidRDefault="00DF0400" w:rsidP="00DF0400">
      <w:pPr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города Москвы от 28.04.2018 г. по делу №А40-152945/2017 </w:t>
      </w:r>
      <w:r w:rsidRPr="00ED7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«НИКА-ИНВЕСТ»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1027700173379, ИНН 7701253588, адрес:</w:t>
      </w:r>
      <w:proofErr w:type="gram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Хорошевский 2-й проезд, дом 7, стр. 1А) признано несостоятельным (банкротом), открыта процедура конкурсного производства.</w:t>
      </w:r>
      <w:proofErr w:type="gram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Конкурсным управляющим утвержден Гончаров Роман Викторович (ИНН 344305487012, СНИЛС 107-638-302 51, адрес для направления корреспонденции: 123317, Москва, ул. Антонова-Овсеенко, д.15, стр.1), член Союза арбитражных управляющих «Саморегулируемая организация арбитражных управляющих «Северная столица» (ИНН </w:t>
      </w:r>
      <w:hyperlink r:id="rId5" w:tgtFrame="_blank" w:tooltip="СОЮЗ АРБИТРАЖНЫХ УПРАВЛЯЮЩИХ &quot;САМОРЕГУЛИРУЕМАЯ ОРГАНИЗАЦИЯ &quot;СЕВЕРНАЯ СТОЛИЦА&quot;" w:history="1">
        <w:r w:rsidRPr="00ED7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7813175754</w:t>
        </w:r>
      </w:hyperlink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ОГРН </w:t>
      </w:r>
      <w:hyperlink r:id="rId6" w:tgtFrame="_blank" w:tooltip="СОЮЗ АРБИТРАЖНЫХ УПРАВЛЯЮЩИХ &quot;САМОРЕГУЛИРУЕМАЯ ОРГАНИЗАЦИЯ &quot;СЕВЕРНАЯ СТОЛИЦА&quot;" w:history="1">
        <w:r w:rsidRPr="00ED7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1027806876173</w:t>
        </w:r>
      </w:hyperlink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194100, г. Санкт-Петербург, ул. </w:t>
      </w:r>
      <w:proofErr w:type="spell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Новолитовская</w:t>
      </w:r>
      <w:proofErr w:type="spell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15, лит.</w:t>
      </w:r>
      <w:proofErr w:type="gram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«А»). </w:t>
      </w:r>
    </w:p>
    <w:p w:rsidR="00DF0400" w:rsidRPr="00ED7FD4" w:rsidRDefault="00DF0400" w:rsidP="00DF0400">
      <w:pPr>
        <w:spacing w:after="0" w:line="240" w:lineRule="auto"/>
        <w:ind w:left="-40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ФЗ «О несостоятельности (банкротстве)» организатор торгов ООО «САЦ» (ИНН 7724590607, ОГРН 5067746760747, адрес: 140000, Московская обл., г. Люберцы, Октябрьский </w:t>
      </w:r>
      <w:proofErr w:type="spell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259, литер Д, оф108; sac@list.ru; </w:t>
      </w:r>
      <w:proofErr w:type="gram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тел.89154442205) сообщает, что повторные торги в форме аукциона с подачей заявок в открытой форме по продаже (уступке) прав требований, включенных в конкурсную массу должника ООО «</w:t>
      </w:r>
      <w:r w:rsidRPr="00ED7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«НИКА-ИНВЕСТ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назначенные на 03.04.2019 в 12 час. 00 мин. (время московское) на электронной площадке ООО «</w:t>
      </w:r>
      <w:proofErr w:type="spell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 (номер торгов 590) (сайт http://ru-trade24.ru) по лоту № 1 признаны несостоявшимися.</w:t>
      </w:r>
      <w:proofErr w:type="gramEnd"/>
    </w:p>
    <w:p w:rsidR="00DF0400" w:rsidRPr="00ED7FD4" w:rsidRDefault="00DF0400" w:rsidP="00DF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организатор торгов ООО «САЦ» объявляет о проведении </w:t>
      </w:r>
      <w:r w:rsidRPr="00ED7FD4">
        <w:rPr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</w:t>
      </w:r>
      <w:r w:rsidRPr="00ED7FD4">
        <w:rPr>
          <w:rFonts w:ascii="Times New Roman" w:hAnsi="Times New Roman" w:cs="Times New Roman"/>
          <w:sz w:val="24"/>
          <w:szCs w:val="24"/>
        </w:rPr>
        <w:t xml:space="preserve"> (далее - ЭТП) (сайт </w:t>
      </w:r>
      <w:hyperlink r:id="rId7" w:history="1">
        <w:r w:rsidRPr="00ED7F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http://ru-trade24.ru</w:t>
        </w:r>
      </w:hyperlink>
      <w:r w:rsidRPr="00ED7FD4">
        <w:rPr>
          <w:rFonts w:ascii="Times New Roman" w:hAnsi="Times New Roman" w:cs="Times New Roman"/>
          <w:sz w:val="24"/>
          <w:szCs w:val="24"/>
        </w:rPr>
        <w:t xml:space="preserve">) торгов посредствам публичного предложения с подачей заявок в открытой форме по продаже (уступке) прав требований, включенных в конкурсную массу должника (далее по тексту также именуемые имуществом) 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«НИКА-ИНВЕСТ» в составе: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ED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требования к </w:t>
      </w:r>
      <w:r w:rsidRPr="00ED7F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Исконт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>» (ИНН 7723902194) в размере 17 137,10 руб.; к ООО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Контария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 xml:space="preserve">» (ИНН 7723902363) в размере 17 137,10 руб.; к 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Ласкову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 xml:space="preserve"> Валентину Николаевичу (ИНН 773003696145) в размере 122 083,87 руб.; к ООО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Сатори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>» (ИНН 7704428290) в размере 15 080,65 руб.; к ООО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Интегро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 xml:space="preserve"> Сервис» (ИНН 7723819965) в размере 97 250,00 руб.; к ООО «Доминион» (ИНН 7713334697) в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размере 7 181 436,46 руб.; к ООО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Интегро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 xml:space="preserve"> Риал 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>» (ИНН 7723820008) в размере 35 111 312,3 руб.; к ООО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ДоминионМ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>» (ИНН 7723149125) в размере 156 837 191,01 руб.; к АО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>-Инвест» (ИНН 7723021319) в размере 325 000 000,00 руб.; к ООО "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 xml:space="preserve">-Регион-Кубань" (ИНН 2309097680) в размере 379 164 993,81 руб. Общий размер реализуемых прав 903 563 622,30руб. </w:t>
      </w:r>
      <w:proofErr w:type="gramEnd"/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Начальная цена продажи имущества при его реализации на торгах посредством публичного предложения устанавливается равной начальной цене продажи лота на повторных торгах.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В первый период 25 рабочих дней действия публичного предложения продажа имущества осуществляется по цене 813 207 260,07 руб.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Начиная со следующего рабочего дня и в течение срока действия публичного предложения установленная в указанном сообщении начальная цена продажи имущества снижается в соответствии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с графиком, приведенном ниже.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08.04.2019 по 17.05.2019г с 12 час.00 мин по 18 час.00 мин. цена 813 207 260,07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20.05.2019 по 21.05.2019 с 12 час.00 мин по 18 час.00 мин. цена 691 226 171,06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22.05.2019 по 23.05.2019 с 12 час.00 мин по 18 час.00 мин. цена 569 245 082,05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24.05.2019 по 27.05.2019 с 12 час.00 мин по 18 час.00 мин. цена 447 263 993,04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28.05.2019 по 29.05.2019 с 12 час.00 мин по 18 час.00 мин. цена 325 282 904,03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30.05.2019 по 31.05.2019 с 12 час.00 мин по 18 час.00 мин. цена 203 301 815,02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03.06.2019 по 04.06.2019 с 12 час.00 мин по 18 час.00 мин. цена 81 320 726,01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05.06.2019 по 06.06.2019 с 12 час.00 мин по 18 час.00 мин. цена 10 000 000,00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07.06.2019 по 10.06.2019 с 12 час.00 мин по 18 час.00 мин. цена 200 000,00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- с 11.06.2019 по 13.06.2019 с 12 час.00 мин по 18 час.00 мин. цена 50 000,00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Цена, ниже которой права требования не могут быть реализованы при </w:t>
      </w:r>
      <w:bookmarkStart w:id="0" w:name="_GoBack"/>
      <w:bookmarkEnd w:id="0"/>
      <w:r w:rsidRPr="00ED7FD4">
        <w:rPr>
          <w:rFonts w:ascii="Times New Roman" w:hAnsi="Times New Roman" w:cs="Times New Roman"/>
          <w:sz w:val="24"/>
          <w:szCs w:val="24"/>
        </w:rPr>
        <w:t xml:space="preserve">продаже посредством публичного предложения (цена отсечения), составляет цену последнего </w:t>
      </w:r>
      <w:r w:rsidRPr="00ED7FD4">
        <w:rPr>
          <w:rFonts w:ascii="Times New Roman" w:hAnsi="Times New Roman" w:cs="Times New Roman"/>
          <w:sz w:val="24"/>
          <w:szCs w:val="24"/>
        </w:rPr>
        <w:lastRenderedPageBreak/>
        <w:t>периода. Размер задатка для участия в торгах устанавливается в размере 10% (Десять процентов) от начальной цены продажи дебиторской задолженности на каждом этапе снижения цены и подлежит перечислению на расчетный счет должника ООО «НИКА-ИНВЕСТ» по следующим реквизитам: счет № 40702810400010031506 в АКБ «</w:t>
      </w:r>
      <w:proofErr w:type="spellStart"/>
      <w:r w:rsidRPr="00ED7FD4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ED7FD4">
        <w:rPr>
          <w:rFonts w:ascii="Times New Roman" w:hAnsi="Times New Roman" w:cs="Times New Roman"/>
          <w:sz w:val="24"/>
          <w:szCs w:val="24"/>
        </w:rPr>
        <w:t xml:space="preserve">» (АО),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/с 30101810145250000275, БИК 044525275. 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Задаток должен поступить на счет к моменту подведения итогов по определенному периоду.</w:t>
      </w:r>
    </w:p>
    <w:p w:rsidR="00ED7FD4" w:rsidRDefault="00ED7FD4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D4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организационно-правовую форму,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</w:t>
      </w:r>
      <w:proofErr w:type="gramEnd"/>
    </w:p>
    <w:p w:rsidR="00DF0400" w:rsidRDefault="00DF0400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Заявка должна содержать предложение заявителя о цене имущества не ниже установленной начальной цены продажи имущества.</w:t>
      </w:r>
    </w:p>
    <w:p w:rsidR="00ED7FD4" w:rsidRPr="00ED7FD4" w:rsidRDefault="00ED7FD4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ФЗ «О несостоятельности (банкротстве)», Приказом Минэкономразвития России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23.07.2015 N 495, в форме электронного сообщения. Заявка и прилагаемые к ней документы должны быть подписаны квалифицированной электронной подписью заявителя. 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документами, подтверждающими дебиторскую задолженность, и иными сведениями о дебиторской задолженности осуществляется в течение срока и времени для приема заявок по адресу: 123317, Москва, ул. Антонова-Овсеенко, д.15, стр.1, предварительно записавшись по телефону или эл. почте организатора торгов. </w:t>
      </w:r>
    </w:p>
    <w:p w:rsidR="00ED7FD4" w:rsidRDefault="00ED7FD4" w:rsidP="00DF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Место представления заявок (предложений), порядок представления заявок и предложений о цене имущества, порядок оформления участия в аукционе: заявки на участие в аукционе подаются посредством системы электронного документооборота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http://ru-trade24.ru</w:t>
      </w:r>
      <w:r w:rsidRPr="00ED7FD4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 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-Трейд»</w:t>
      </w:r>
      <w:r w:rsidRPr="00ED7FD4">
        <w:rPr>
          <w:rFonts w:ascii="Times New Roman" w:hAnsi="Times New Roman" w:cs="Times New Roman"/>
          <w:sz w:val="24"/>
          <w:szCs w:val="24"/>
        </w:rPr>
        <w:t>.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Решение организатора торгов о допуске заявителей к участию в торгах оформляется протоколом об определении участников торгов. Право приобретения лота на торгах посредством публичного предложения принадлежит участнику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предложившему максимальную цену за этот лот. Подведение итогов торгов по реализации имущества посредством публичного предложения производится не позднее 3 календарных дней по истечении указанного периода торгов, и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оформляется соответствующими протоколами С даты определения победителя торгов по продаже лота посредством публичного предложения прием заявок прекращается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>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 о банкротстве и указанным в сообщении о проведении торгов. Заявители, допущенные к участию в торгах, признаются участниками торгов.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400" w:rsidRPr="00ED7FD4" w:rsidRDefault="00DF0400" w:rsidP="00DF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должника с приложением проекта данного договора.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торгов от подписания данного договора в </w:t>
      </w:r>
      <w:r w:rsidRPr="00ED7FD4">
        <w:rPr>
          <w:rFonts w:ascii="Times New Roman" w:hAnsi="Times New Roman" w:cs="Times New Roman"/>
          <w:sz w:val="24"/>
          <w:szCs w:val="24"/>
        </w:rPr>
        <w:lastRenderedPageBreak/>
        <w:t>течение 5 дней с даты получения указанного предложения конкурсного управляющего внесенный задаток этому участнику торгов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A6E4E" w:rsidRPr="00ED7FD4" w:rsidRDefault="00DF0400" w:rsidP="00DF040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Суммы внесенных задатков возвращаются всем участникам торгов, за исключением победителя торгов, в течение пяти дней со дня подписания протокола о результатах проведения торгов.</w:t>
      </w:r>
      <w:r w:rsidRPr="00E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FD4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имущества должника должна быть осуществлена покупателем в течение 30 дней </w:t>
      </w:r>
      <w:proofErr w:type="gramStart"/>
      <w:r w:rsidRPr="00ED7F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D7FD4">
        <w:rPr>
          <w:rFonts w:ascii="Times New Roman" w:hAnsi="Times New Roman" w:cs="Times New Roman"/>
          <w:sz w:val="24"/>
          <w:szCs w:val="24"/>
        </w:rPr>
        <w:t xml:space="preserve"> указанного договора (с зачетом внесенного задатка) путем перечисления денежных средств на расчетный счет должника по следующим реквизитам: Получатель: ООО «НИКА-ИНВЕСТ», ИНН 7701253588, КПП: 771401001, </w:t>
      </w:r>
      <w:proofErr w:type="gramStart"/>
      <w:r w:rsidRPr="00ED7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ED7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 </w:t>
      </w:r>
      <w:r w:rsidRPr="00ED7FD4">
        <w:rPr>
          <w:rFonts w:ascii="Times New Roman" w:hAnsi="Times New Roman" w:cs="Times New Roman"/>
          <w:color w:val="000000" w:themeColor="text1"/>
          <w:sz w:val="24"/>
          <w:szCs w:val="24"/>
        </w:rPr>
        <w:t>40702810100010001506</w:t>
      </w:r>
      <w:r w:rsidRPr="00ED7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АКБ «</w:t>
      </w:r>
      <w:proofErr w:type="spellStart"/>
      <w:r w:rsidRPr="00ED7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Пересвет</w:t>
      </w:r>
      <w:proofErr w:type="spellEnd"/>
      <w:r w:rsidRPr="00ED7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(АО), к/с 30101810145250000275, БИК 044525275</w:t>
      </w:r>
    </w:p>
    <w:sectPr w:rsidR="00AA6E4E" w:rsidRPr="00ED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7B"/>
    <w:rsid w:val="00213720"/>
    <w:rsid w:val="00400DF6"/>
    <w:rsid w:val="00457E7C"/>
    <w:rsid w:val="00505A7B"/>
    <w:rsid w:val="00592AF1"/>
    <w:rsid w:val="00781367"/>
    <w:rsid w:val="00AA6E4E"/>
    <w:rsid w:val="00DD036C"/>
    <w:rsid w:val="00DF0400"/>
    <w:rsid w:val="00E466DF"/>
    <w:rsid w:val="00ED7FD4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rtoteka.ru/card/16dd1c7906f2fb16d695f229fae68097/c97a3cccc3288a16cc2c4e5a1e09d20a/?utm_source=kommersant&amp;utm_medium=cpc&amp;utm_campaign=message_link" TargetMode="External"/><Relationship Id="rId5" Type="http://schemas.openxmlformats.org/officeDocument/2006/relationships/hyperlink" Target="https://www.kartoteka.ru/card/16dd1c7906f2fb16d695f229fae68097/c97a3cccc3288a16cc2c4e5a1e09d20a/?utm_source=kommersant&amp;utm_medium=cpc&amp;utm_campaign=messag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1F52F43D</Template>
  <TotalTime>73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</dc:creator>
  <cp:lastModifiedBy>Сергей Н.</cp:lastModifiedBy>
  <cp:revision>3</cp:revision>
  <cp:lastPrinted>2019-04-01T11:55:00Z</cp:lastPrinted>
  <dcterms:created xsi:type="dcterms:W3CDTF">2019-04-01T11:12:00Z</dcterms:created>
  <dcterms:modified xsi:type="dcterms:W3CDTF">2019-04-01T13:19:00Z</dcterms:modified>
</cp:coreProperties>
</file>