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ACF" w:rsidRDefault="004E4ACF" w:rsidP="004E4ACF">
      <w:bookmarkStart w:id="0" w:name="_GoBack"/>
      <w:r>
        <w:t xml:space="preserve">Конкурсный управляющий Красовский Сергей Петрович (ИНН 502725895469, </w:t>
      </w:r>
      <w:proofErr w:type="spellStart"/>
      <w:r>
        <w:t>СНИЛС</w:t>
      </w:r>
      <w:proofErr w:type="spellEnd"/>
      <w:r>
        <w:t xml:space="preserve"> 022-097-122-11,</w:t>
      </w:r>
      <w:r>
        <w:t xml:space="preserve"> адрес для направления корреспонденции: </w:t>
      </w:r>
      <w:r>
        <w:t>123104, г. Москва, а/я 61), член Союза арбитражных управляющих «Саморегулируемая организация «Северная Столица» (ОГРН 1027806876173, ИНН 7813175754, 194100, г. Санкт</w:t>
      </w:r>
      <w:r>
        <w:t>-</w:t>
      </w:r>
      <w:r>
        <w:t xml:space="preserve">Петербург, ул. </w:t>
      </w:r>
      <w:proofErr w:type="spellStart"/>
      <w:r>
        <w:t>Новолитовская</w:t>
      </w:r>
      <w:proofErr w:type="spellEnd"/>
      <w:r>
        <w:t>, д.</w:t>
      </w:r>
      <w:r>
        <w:t xml:space="preserve"> </w:t>
      </w:r>
      <w:r>
        <w:t xml:space="preserve">15 «а»), действующий на основании Решения Арбитражного суда г. Москвы от 20.08.2021 г. по делу № </w:t>
      </w:r>
      <w:proofErr w:type="spellStart"/>
      <w:r>
        <w:t>А40</w:t>
      </w:r>
      <w:proofErr w:type="spellEnd"/>
      <w:r>
        <w:t xml:space="preserve">-178950/19 объявляет о проведении торгов по продаже имущества ООО "Системы и Связь" (ИНН 7704762488, ОГРН 1107746657127, 107113, Москва, ул. Шумкина, д. 20, </w:t>
      </w:r>
      <w:proofErr w:type="spellStart"/>
      <w:r>
        <w:t>стр.1</w:t>
      </w:r>
      <w:proofErr w:type="spellEnd"/>
      <w:r>
        <w:t xml:space="preserve">) в виде конкурса с открытой формой предоставления предложений о цене. </w:t>
      </w:r>
    </w:p>
    <w:p w:rsidR="004E4ACF" w:rsidRDefault="004E4ACF" w:rsidP="004E4ACF">
      <w:r>
        <w:t xml:space="preserve">Торги состоятся 19.07.2022 года в 12:00 на электронной торговой площадке </w:t>
      </w:r>
      <w:r>
        <w:t>ООО «</w:t>
      </w:r>
      <w:proofErr w:type="spellStart"/>
      <w:r>
        <w:t>Ру</w:t>
      </w:r>
      <w:proofErr w:type="spellEnd"/>
      <w:r>
        <w:t>-Трейд</w:t>
      </w:r>
      <w:r>
        <w:t>»</w:t>
      </w:r>
      <w:r>
        <w:t xml:space="preserve"> (</w:t>
      </w:r>
      <w:proofErr w:type="spellStart"/>
      <w:r>
        <w:t>https</w:t>
      </w:r>
      <w:proofErr w:type="spellEnd"/>
      <w:r>
        <w:t>://</w:t>
      </w:r>
      <w:proofErr w:type="spellStart"/>
      <w:r>
        <w:t>www.ru-trade24.ru</w:t>
      </w:r>
      <w:proofErr w:type="spellEnd"/>
      <w:r>
        <w:t xml:space="preserve">). </w:t>
      </w:r>
    </w:p>
    <w:p w:rsidR="004E4ACF" w:rsidRDefault="004E4ACF" w:rsidP="004E4ACF">
      <w:r>
        <w:t>На торги выставляется следующее имущество:</w:t>
      </w:r>
    </w:p>
    <w:p w:rsidR="004E4ACF" w:rsidRDefault="004E4ACF" w:rsidP="004E4ACF">
      <w:r>
        <w:t>Лот №</w:t>
      </w:r>
      <w:r>
        <w:t xml:space="preserve"> </w:t>
      </w:r>
      <w:r>
        <w:t>1</w:t>
      </w:r>
      <w:r>
        <w:t>.</w:t>
      </w:r>
      <w:r>
        <w:t xml:space="preserve"> Мини котельная, кадастровый номер: 58:25:0630101:2184. Начальная цена продажи 990 000,00 руб. </w:t>
      </w:r>
    </w:p>
    <w:p w:rsidR="004E4ACF" w:rsidRDefault="004E4ACF" w:rsidP="004E4ACF">
      <w:r>
        <w:t xml:space="preserve">Прием заявок осуществляется посредством системы электронного документооборота на сайте </w:t>
      </w:r>
      <w:proofErr w:type="spellStart"/>
      <w:r>
        <w:t>https</w:t>
      </w:r>
      <w:proofErr w:type="spellEnd"/>
      <w:r>
        <w:t>://</w:t>
      </w:r>
      <w:proofErr w:type="spellStart"/>
      <w:r>
        <w:t>www.ru-trade24.ru</w:t>
      </w:r>
      <w:proofErr w:type="spellEnd"/>
      <w:r>
        <w:t xml:space="preserve"> с 14.06.2022 г. с 10:00 до 18.07.2022 г. 15:00.</w:t>
      </w:r>
    </w:p>
    <w:p w:rsidR="004E4ACF" w:rsidRDefault="004E4ACF" w:rsidP="004E4ACF"/>
    <w:p w:rsidR="004E4ACF" w:rsidRDefault="004E4ACF" w:rsidP="004E4ACF">
      <w:r>
        <w:t>Заявка на участие в торгах оформляется в форме электронного документа, в произвольной форме на русском языке и должна содержать следующие сведения: наименование, организационно-правовую форму, место нахождения, почтовый адрес (для юридического лица) заявителя; фамилию, имя, отчество, паспортные данные, сведения о месте жительства (для физического лица) заявителя; номер контактного телефона, адрес электронной почты заявителя, ИНН, обязательство заявителя соблюдать требования, указанные в сообщении о проведении торгов.</w:t>
      </w:r>
    </w:p>
    <w:p w:rsidR="004E4ACF" w:rsidRDefault="004E4ACF" w:rsidP="004E4ACF">
      <w:r>
        <w:t>Заявка на участие в торгах должна содержать также сведения о наличии или об отсутствии заинтересованности заявителя по отношению к должнику, кредиторам, конкурсному управляющему и о характере этой заинтересованности, сведения об участии в капитале заявителя конкурсного управляющего, а также сведения о заявителе, саморегулируемой организации арбитражных управляющих, членом или руководителем которой является конкурсный управляющий.</w:t>
      </w:r>
    </w:p>
    <w:p w:rsidR="004E4ACF" w:rsidRDefault="004E4ACF" w:rsidP="004E4ACF">
      <w:r>
        <w:t>К заявке на участие в торгах должны прилагаться копии следующих документов:</w:t>
      </w:r>
    </w:p>
    <w:p w:rsidR="004E4ACF" w:rsidRDefault="004E4ACF" w:rsidP="004E4ACF">
      <w:r>
        <w:t>- выписка из Единого государственного реестра юридических лиц (для юридического лица);</w:t>
      </w:r>
    </w:p>
    <w:p w:rsidR="004E4ACF" w:rsidRDefault="004E4ACF" w:rsidP="004E4ACF">
      <w:r>
        <w:t>- выписка из Единого государственного реестра индивидуальных предпринимателей (для индивидуального предпринимателя);</w:t>
      </w:r>
    </w:p>
    <w:p w:rsidR="004E4ACF" w:rsidRDefault="004E4ACF" w:rsidP="004E4ACF">
      <w:r>
        <w:t>- документы, удостоверяющие личность (для физического лица);</w:t>
      </w:r>
    </w:p>
    <w:p w:rsidR="004E4ACF" w:rsidRDefault="004E4ACF" w:rsidP="004E4ACF">
      <w:r>
        <w:t>-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лица);</w:t>
      </w:r>
    </w:p>
    <w:p w:rsidR="004E4ACF" w:rsidRDefault="004E4ACF" w:rsidP="004E4ACF">
      <w:r>
        <w:t>- документ, подтверждающий полномочия лица на осуществление действий от имени заявителя.</w:t>
      </w:r>
    </w:p>
    <w:p w:rsidR="004E4ACF" w:rsidRDefault="004E4ACF" w:rsidP="004E4ACF">
      <w:r>
        <w:lastRenderedPageBreak/>
        <w:t>Документы, прилагаемые к заявке, представляются в форме электронных документов, подписанных электронной цифровой подписью заявителя.</w:t>
      </w:r>
    </w:p>
    <w:p w:rsidR="004E4ACF" w:rsidRDefault="004E4ACF" w:rsidP="004E4ACF">
      <w:r>
        <w:t>Заявитель вправе изменить или отозвать свою заявку на участие в торгах в любое время до окончания срока представления заявок на участие в торгах.</w:t>
      </w:r>
    </w:p>
    <w:p w:rsidR="004E4ACF" w:rsidRDefault="004E4ACF" w:rsidP="004E4ACF"/>
    <w:p w:rsidR="004E4ACF" w:rsidRDefault="004E4ACF" w:rsidP="004E4ACF">
      <w:r>
        <w:t>Для участия в торгах заявитель должен внести задаток на расчетный счет должника по следующим реквизитам:</w:t>
      </w:r>
    </w:p>
    <w:p w:rsidR="004E4ACF" w:rsidRDefault="004E4ACF" w:rsidP="004E4ACF">
      <w:r>
        <w:t>Получатель: ООО "Системы и Связь"</w:t>
      </w:r>
    </w:p>
    <w:p w:rsidR="004E4ACF" w:rsidRDefault="004E4ACF" w:rsidP="004E4ACF">
      <w:proofErr w:type="spellStart"/>
      <w:r>
        <w:t>ПАО</w:t>
      </w:r>
      <w:proofErr w:type="spellEnd"/>
      <w:r>
        <w:t xml:space="preserve"> "Сбербанк"</w:t>
      </w:r>
    </w:p>
    <w:p w:rsidR="004E4ACF" w:rsidRDefault="004E4ACF" w:rsidP="004E4ACF">
      <w:r>
        <w:t>р/с 40702810138000096226</w:t>
      </w:r>
    </w:p>
    <w:p w:rsidR="004E4ACF" w:rsidRDefault="004E4ACF" w:rsidP="004E4ACF">
      <w:r>
        <w:t>к/с 30101810400000000225</w:t>
      </w:r>
    </w:p>
    <w:p w:rsidR="004E4ACF" w:rsidRDefault="004E4ACF" w:rsidP="004E4ACF">
      <w:proofErr w:type="spellStart"/>
      <w:r>
        <w:t>БИК</w:t>
      </w:r>
      <w:proofErr w:type="spellEnd"/>
      <w:r>
        <w:t xml:space="preserve"> 044525225</w:t>
      </w:r>
    </w:p>
    <w:p w:rsidR="004E4ACF" w:rsidRDefault="004E4ACF" w:rsidP="004E4ACF"/>
    <w:p w:rsidR="004E4ACF" w:rsidRDefault="004E4ACF" w:rsidP="004E4ACF">
      <w:r>
        <w:t>Размер задатка для участия в торгах составляет 20 % (двадцать процентов) от начальной продажной цены на первых торгах.</w:t>
      </w:r>
    </w:p>
    <w:p w:rsidR="004E4ACF" w:rsidRDefault="004E4ACF" w:rsidP="004E4ACF">
      <w:r>
        <w:t>Задаток может быть внесен только денежными средствами и признается внесенным в срок, если денежные средства поступили на счет, до даты составления протокола об определении участников торгов.</w:t>
      </w:r>
    </w:p>
    <w:p w:rsidR="004E4ACF" w:rsidRDefault="004E4ACF" w:rsidP="004E4ACF">
      <w:r>
        <w:t>Суммы внесенных задатков возвращаются всем заявителям, за исключением победителя торгов, в течение 5 (пяти) рабочих дней со дня подписания протокола о результатах проведения торгов.</w:t>
      </w:r>
    </w:p>
    <w:p w:rsidR="004E4ACF" w:rsidRDefault="004E4ACF" w:rsidP="004E4ACF">
      <w:r>
        <w:t>Также сумма задатка не возвращается заявителю (участнику торгов) в случаях:</w:t>
      </w:r>
    </w:p>
    <w:p w:rsidR="004E4ACF" w:rsidRDefault="004E4ACF" w:rsidP="004E4ACF">
      <w:r>
        <w:t>1) отказа (уклонения) участника торгов, признанного Организатором торгов победителем торгов, от заключения договора купли-продажи имущества Должника в установленном порядке и сроки;</w:t>
      </w:r>
    </w:p>
    <w:p w:rsidR="004E4ACF" w:rsidRDefault="004E4ACF" w:rsidP="004E4ACF">
      <w:r>
        <w:t>2) в случае не перечисления покупателем денежных средств по заключенному договору купли-продажи имущества Должника в установленной сумме и сроки.</w:t>
      </w:r>
    </w:p>
    <w:p w:rsidR="004E4ACF" w:rsidRDefault="004E4ACF" w:rsidP="004E4ACF"/>
    <w:p w:rsidR="004E4ACF" w:rsidRDefault="004E4ACF" w:rsidP="004E4ACF">
      <w:r>
        <w:t xml:space="preserve">Имущество, входящее в состав лота № 1, является объектом, в отношении которого законодатель предусмотрел специальный порядок реализации в целях обеспечения баланса интереса конкурсных кредиторов, направленного на удовлетворение требований за счет имущества должника, а также публичного интереса, связанного с сохранением статуса таких объектов. </w:t>
      </w:r>
      <w:r>
        <w:t>П</w:t>
      </w:r>
      <w:r>
        <w:t xml:space="preserve">окупатели обязаны обеспечивать надлежащее содержание и использование объектов в соответствии с их целевым назначением, а также выполнение иных устанавливаемых в соответствии с законодательством Российской Федерации обязательств. Гарантией последующего сохранения статуса объекта социального значения служит обязанность участников торгов заключить с органами местного самоуправления соглашение об исполнении условий, указанных в пункте 4 статьи 132 Закона о банкротстве, нарушение </w:t>
      </w:r>
      <w:r>
        <w:lastRenderedPageBreak/>
        <w:t>которых со стороны покупателя влечет расторжение соглашения и договора купли-продажи объектов с передачей последних в собственность муниципального образования (пункты 4.1, 4.2 статьи 132 Закона о банкротстве).</w:t>
      </w:r>
    </w:p>
    <w:p w:rsidR="004E4ACF" w:rsidRDefault="004E4ACF" w:rsidP="004E4ACF"/>
    <w:p w:rsidR="004E4ACF" w:rsidRDefault="004E4ACF" w:rsidP="004E4ACF">
      <w:r>
        <w:t>Обязательным</w:t>
      </w:r>
      <w:r>
        <w:t xml:space="preserve">и условиями </w:t>
      </w:r>
      <w:r>
        <w:t>конкурса являются:</w:t>
      </w:r>
    </w:p>
    <w:p w:rsidR="004E4ACF" w:rsidRDefault="004E4ACF" w:rsidP="004E4ACF">
      <w:r>
        <w:t>1) Принятие н</w:t>
      </w:r>
      <w:r>
        <w:t>а себя покупателем обязательства</w:t>
      </w:r>
      <w:r>
        <w:t xml:space="preserve"> заключить с органами местного самоуправления соглашени</w:t>
      </w:r>
      <w:r w:rsidR="009A0752">
        <w:t>е</w:t>
      </w:r>
      <w:r>
        <w:t xml:space="preserve"> об обеспечении надлежащего содержания и использования указанных объектов в соответствии с их целевым назначением, а также выполнение иных устанавливаемых в соответствии с законодательством Российской Федерации обязательств;</w:t>
      </w:r>
    </w:p>
    <w:p w:rsidR="004E4ACF" w:rsidRDefault="004E4ACF" w:rsidP="004E4ACF">
      <w:r>
        <w:t>2) Принятие на себя покупателем обязательства предоставлять гражданам, организациям, осуществляющим эксплуатацию жилищного фонда социального использования, а также организациям, финансируемым за счет средств бюджетов бюджетной системы Российской Федерации, товары (работы, услуги) по регулируемым ценам (тарифам) в соответствии с установленными надбавками к ценам (тарифам) и предоставлять указанным потребителям установленные федеральными законами, законами субъектов Российской Федерации, нормативными правовыми актами органов местного самоуправления льготы, в том числе льготы по оплате товаров (работ, услуг);</w:t>
      </w:r>
    </w:p>
    <w:p w:rsidR="004E4ACF" w:rsidRDefault="004E4ACF" w:rsidP="004E4ACF">
      <w:r>
        <w:t>3) Согласие покупателя принять на себя обязательства Должника по договорам поставки товаров, являющимися предметом регулирования законодательства о естественных монополиях;</w:t>
      </w:r>
    </w:p>
    <w:p w:rsidR="004E4ACF" w:rsidRDefault="004E4ACF" w:rsidP="004E4ACF">
      <w:r>
        <w:t>4) Принятие на себя покупателем обязательств по обеспечению доступности производимого и (или) реализуемого товара (работ, услуг) для потребителей;</w:t>
      </w:r>
    </w:p>
    <w:p w:rsidR="004E4ACF" w:rsidRDefault="004E4ACF" w:rsidP="004E4ACF">
      <w:r>
        <w:t xml:space="preserve">5) Принятие на себя покупателем обязательства заключить с федеральными органами исполнительной власти, уполномоченным Правительством Российской Федерации проводить государственную политику в отношении субъектов естественной монополии соглашение об исполнении условий конкурса. </w:t>
      </w:r>
    </w:p>
    <w:p w:rsidR="004E4ACF" w:rsidRDefault="004E4ACF" w:rsidP="004E4ACF">
      <w:r>
        <w:t xml:space="preserve">Так, Покупатель обязан: </w:t>
      </w:r>
    </w:p>
    <w:p w:rsidR="004E4ACF" w:rsidRDefault="004E4ACF" w:rsidP="004E4ACF">
      <w:r>
        <w:t xml:space="preserve">1. Обеспечивать эксплуатацию объекта в соответствии с требованиями Федерального закона от 27.07.2010 N 190-ФЗ "О теплоснабжении", в частности проводить проверку готовности </w:t>
      </w:r>
      <w:proofErr w:type="gramStart"/>
      <w:r>
        <w:t>объекта  к</w:t>
      </w:r>
      <w:proofErr w:type="gramEnd"/>
      <w:r>
        <w:t xml:space="preserve"> отопительному периоду а также:</w:t>
      </w:r>
    </w:p>
    <w:p w:rsidR="004E4ACF" w:rsidRDefault="004E4ACF" w:rsidP="004E4ACF">
      <w:r>
        <w:t>- обеспечивать функционирование объекта;</w:t>
      </w:r>
    </w:p>
    <w:p w:rsidR="004E4ACF" w:rsidRDefault="004E4ACF" w:rsidP="004E4ACF">
      <w:r>
        <w:t>2) организовать наладку тепловых сетей;</w:t>
      </w:r>
    </w:p>
    <w:p w:rsidR="004E4ACF" w:rsidRDefault="004E4ACF" w:rsidP="004E4ACF">
      <w:r>
        <w:t>3) осуществлять контроль режимов потребления тепловой энергии;</w:t>
      </w:r>
    </w:p>
    <w:p w:rsidR="004E4ACF" w:rsidRDefault="004E4ACF" w:rsidP="004E4ACF">
      <w:r>
        <w:t>4) обеспечивать качество теплоносителей;</w:t>
      </w:r>
    </w:p>
    <w:p w:rsidR="004E4ACF" w:rsidRDefault="004E4ACF" w:rsidP="004E4ACF">
      <w:r>
        <w:t>5) организовать коммерческий учет приобретаемой тепловой энергии и реализуемой тепловой энергии;</w:t>
      </w:r>
    </w:p>
    <w:p w:rsidR="004E4ACF" w:rsidRDefault="004E4ACF" w:rsidP="004E4ACF">
      <w:r>
        <w:t>6) обеспечивать проверку качества тепловых сетей;</w:t>
      </w:r>
    </w:p>
    <w:p w:rsidR="004E4ACF" w:rsidRDefault="004E4ACF" w:rsidP="004E4ACF">
      <w:r>
        <w:t>7) обеспечить безаварийную работу объекта;</w:t>
      </w:r>
    </w:p>
    <w:p w:rsidR="004E4ACF" w:rsidRDefault="004E4ACF" w:rsidP="004E4ACF">
      <w:r>
        <w:lastRenderedPageBreak/>
        <w:t>8) обеспечить надежное теплоснабжение потребителей.</w:t>
      </w:r>
    </w:p>
    <w:p w:rsidR="004E4ACF" w:rsidRDefault="004E4ACF" w:rsidP="004E4ACF">
      <w:r>
        <w:t xml:space="preserve">Российская Федерация, субъекты Российской Федерации и муниципальные образования в лице соответствующих уполномоченных органов имеют право преимущественного приобретения, предлагаемого для продажи имущества в порядке, предусмотренном пунктом 8 статьи 195 Закона о банкротстве. В случае, если Российская Федерация, субъекты Российской Федерации и муниципальные образования в лице соответствующих уполномоченных органов в течении месяца с даты подписания протокола о результатах проведения торгов не заключили договор купли-продажи, предусматривающий приобретение данного предприятия по цене, определенной по результатам торгов и указанной в протоколе об итогах торгов, на условиях, установленных для проведения конкурса, договор купли-продажи заключается с Победителем торгов, установленным в протоколе о результатах проведения торгов. </w:t>
      </w:r>
    </w:p>
    <w:p w:rsidR="004E4ACF" w:rsidRDefault="004E4ACF" w:rsidP="004E4ACF">
      <w:r>
        <w:t>При продаже непосредственно используемого для производства и (или) реализации товаров (работ, услуг) в условиях естественной монополии имущества должника путем проведения конкурса федеральный орган исполнительной власти, уполномоченный Правительством Российской Федерации проводить государственную политику в отношении субъектов естественной монополии, заключает с покупателем указанного имущества должника соглашение об исполнении условий конкурса.</w:t>
      </w:r>
    </w:p>
    <w:p w:rsidR="004E4ACF" w:rsidRDefault="004E4ACF" w:rsidP="004E4ACF">
      <w:r>
        <w:t>Если в течении месяца Российская Федерация, субъекты Российской Федерации и муниципальные образования в лице соответствующих уполномоченных органов не заключили договор купли-продажи, предусматривающий приобретение данного предприятия по цене, определенной по результатам торгов и указанной в протоколе об итогах торгов, на условиях, установленных для проведения конкурса, то в течение 2 (двух) рабочих дней с даты подписания Организатором торгов протокола о результатах проведения торгов конкурсный управляющий должника направляет победителю торгов предложение заключить договор купли-продажи имущества с приложением подписанного со своей стороны текста договора (в трех экземплярах) в соответствии с представленным победителем торгов предложением о цене имущества</w:t>
      </w:r>
      <w:r w:rsidR="00044BFC">
        <w:t>.</w:t>
      </w:r>
    </w:p>
    <w:p w:rsidR="004E4ACF" w:rsidRDefault="004E4ACF" w:rsidP="004E4ACF">
      <w:r>
        <w:t xml:space="preserve">Предложение вручается победителю торгов или его уполномоченному представителю под расписку или же направляется почтовым отправлением с описью вложения и уведомлением о вручении. </w:t>
      </w:r>
    </w:p>
    <w:p w:rsidR="004E4ACF" w:rsidRDefault="004E4ACF" w:rsidP="004E4ACF">
      <w:r>
        <w:t xml:space="preserve">Победитель торгов в течение 5 (пяти) календарных дней с даты получения предложения должен подписать предложенный договор и вручить его конкурсному управляющему или его уполномоченному представителю. </w:t>
      </w:r>
    </w:p>
    <w:p w:rsidR="004E4ACF" w:rsidRDefault="004E4ACF" w:rsidP="004E4ACF">
      <w:r>
        <w:t>Победитель торгов признаётся уклонившимся от заключения договора купли-продажи в случае, если он не представил конкурсному управляющему подписанный договор купли-продажи в установленный срок или представил его в иной редакции, нежели ему был направлен.</w:t>
      </w:r>
    </w:p>
    <w:p w:rsidR="004E4ACF" w:rsidRDefault="004E4ACF" w:rsidP="004E4ACF">
      <w:r>
        <w:t>В случае если покупателем, заключившим договор купли-продажи имущества Должника, в течение установленного договором срока не была произведена оплата этого имущества в полном объёме, конкурсный управляющий обязан на следующий день после истечения установленного договором срока для оплаты направить покупателю уведомление об одностороннем отказе от договора в соответствии со ст. 450.1 ГК РФ. Договор считается расторгнутым с даты направления в адрес покупателя уведомления об одностороннем отказе от исполнения договора.</w:t>
      </w:r>
    </w:p>
    <w:p w:rsidR="004E4ACF" w:rsidRDefault="004E4ACF" w:rsidP="004E4ACF">
      <w:r>
        <w:lastRenderedPageBreak/>
        <w:t>Начальная цена продажи имущества Должника устанавливается в размере 990 000 рублей. Победителем торгов признается участник торгов, предложивший наиболее высокую цену за продаваемое имущество при условии соблюдений условий конкурса. При проведении торгов используется открытая форма представления предложений о цене представления предложений о цене, оператор электронной площадки проводит открытые торги, в ходе которых предложения о цене заявляются на электронной площадке участниками торгов открыто в ходе проведения торгов.</w:t>
      </w:r>
    </w:p>
    <w:p w:rsidR="004E4ACF" w:rsidRDefault="004E4ACF" w:rsidP="004E4ACF">
      <w:r>
        <w:t xml:space="preserve">Открытые торги проводятся путем повышения начальной цены продажи на величину, кратную величине "шага " в размере 5% от начальной цены. </w:t>
      </w:r>
    </w:p>
    <w:p w:rsidR="004E4ACF" w:rsidRDefault="004E4ACF" w:rsidP="004E4ACF">
      <w:r>
        <w:t>Организатор торгов уведомляет всех участников торгов о результатах проведения торгов посредством направления им в письменной форме или в форме электронного документа копий протокола о результатах торгов в течение 5 (пяти) дней с даты подписания указанного протокола.</w:t>
      </w:r>
    </w:p>
    <w:p w:rsidR="004E4ACF" w:rsidRDefault="004E4ACF" w:rsidP="004E4ACF">
      <w:r>
        <w:t>Торги признаются несостоявшимися в следующих случаях:</w:t>
      </w:r>
    </w:p>
    <w:p w:rsidR="004E4ACF" w:rsidRDefault="004E4ACF" w:rsidP="004E4ACF">
      <w:r>
        <w:t xml:space="preserve">1) не подано ни одной заявки на участие в торгах; </w:t>
      </w:r>
    </w:p>
    <w:p w:rsidR="004E4ACF" w:rsidRDefault="004E4ACF" w:rsidP="004E4ACF">
      <w:r>
        <w:t xml:space="preserve">2) к участию был допущен только один участник; </w:t>
      </w:r>
    </w:p>
    <w:p w:rsidR="004E4ACF" w:rsidRDefault="004E4ACF" w:rsidP="004E4ACF">
      <w:r>
        <w:t>3) не был заключен договор купли-продажи с участником торгов в связи с уклонением от его заключения или отказом от него;</w:t>
      </w:r>
    </w:p>
    <w:p w:rsidR="004E4ACF" w:rsidRDefault="004E4ACF" w:rsidP="004E4ACF">
      <w:r>
        <w:t>4) лицо, заключившее договор купли-продажи, не внесло покупную цену в установленный срок.</w:t>
      </w:r>
    </w:p>
    <w:p w:rsidR="004E4ACF" w:rsidRDefault="004E4ACF" w:rsidP="004E4ACF"/>
    <w:p w:rsidR="004E4ACF" w:rsidRDefault="004E4ACF" w:rsidP="004E4ACF">
      <w:r>
        <w:t>Обязательными условиями договора купли-продажи, помимо указанных выше, также являются:</w:t>
      </w:r>
    </w:p>
    <w:p w:rsidR="004E4ACF" w:rsidRDefault="004E4ACF" w:rsidP="004E4ACF">
      <w:r>
        <w:t>1) Оплата приобретаемого имущества должна быть осуществлена денежными средствами в полном объеме в течение тридцати календарных дней с даты подписания договора купли-продажи;</w:t>
      </w:r>
    </w:p>
    <w:p w:rsidR="004E4ACF" w:rsidRDefault="004E4ACF" w:rsidP="004E4ACF">
      <w:r>
        <w:t>2) Внесенный ранее покупателем задаток засчитывается в счет оплаты и перечисляется на банковский счет должника, указанный в договоре купли-продажи имущества. Оставшаяся часть покупной цены также перечисляется покупателем на банковский счет должника, указанный в договоре купли-продажи имущества.</w:t>
      </w:r>
    </w:p>
    <w:p w:rsidR="004E4ACF" w:rsidRDefault="004E4ACF" w:rsidP="004E4ACF">
      <w:r>
        <w:t>3) Датой полной оплаты является дата зачисления денежных средств на счет Должника;</w:t>
      </w:r>
    </w:p>
    <w:p w:rsidR="004E4ACF" w:rsidRDefault="004E4ACF" w:rsidP="004E4ACF">
      <w:r>
        <w:t>4) Передача имущества покупателю и оформление перехода права собственности на него осуществляется после полной оплаты имущества и подписания передаточного акта;</w:t>
      </w:r>
    </w:p>
    <w:p w:rsidR="004E4ACF" w:rsidRDefault="004E4ACF" w:rsidP="004E4ACF">
      <w:r>
        <w:t xml:space="preserve">5) </w:t>
      </w:r>
      <w:proofErr w:type="gramStart"/>
      <w:r>
        <w:t>В</w:t>
      </w:r>
      <w:proofErr w:type="gramEnd"/>
      <w:r>
        <w:t xml:space="preserve"> случае, если в течение срока, установленного для оплаты, денежные средства не поступают на специальный счет Должника, Организатор торгов отказывается в одностороннем порядке от исполнения договора купли-продажи полностью путем направления покупателю соответствующего уведомления почтовым отправлением с описью вложения и уведомлением о вручении. С даты направления такого уведомления договор купли-продажи считается согласно ст. 450.1 </w:t>
      </w:r>
      <w:proofErr w:type="gramStart"/>
      <w:r>
        <w:t>ГК РФ</w:t>
      </w:r>
      <w:proofErr w:type="gramEnd"/>
      <w:r>
        <w:t xml:space="preserve"> расторгнутым в одностороннем внесудебном порядке. При этом покупатель теряет право на внесенный задаток.</w:t>
      </w:r>
    </w:p>
    <w:p w:rsidR="004E4ACF" w:rsidRDefault="004E4ACF" w:rsidP="004E4ACF"/>
    <w:p w:rsidR="004E4ACF" w:rsidRDefault="004E4ACF" w:rsidP="004E4ACF">
      <w:r>
        <w:lastRenderedPageBreak/>
        <w:t>Оплата имущества, приобретаемого на торгах, производится в соответствии с условиями договора купли-продажи имущества безналичным перечислением денежных средств на указанный в договоре купли-продажи банковский счет должника в соответствии с условиями договора купли-продажи имущества по следующим реквизитам:</w:t>
      </w:r>
    </w:p>
    <w:p w:rsidR="004E4ACF" w:rsidRDefault="004E4ACF" w:rsidP="004E4ACF">
      <w:r>
        <w:t>Получатель: ООО "Системы и Связь"</w:t>
      </w:r>
    </w:p>
    <w:p w:rsidR="004E4ACF" w:rsidRDefault="004E4ACF" w:rsidP="004E4ACF">
      <w:proofErr w:type="spellStart"/>
      <w:r>
        <w:t>ПАО</w:t>
      </w:r>
      <w:proofErr w:type="spellEnd"/>
      <w:r>
        <w:t xml:space="preserve"> "Сбербанк"</w:t>
      </w:r>
    </w:p>
    <w:p w:rsidR="004E4ACF" w:rsidRDefault="004E4ACF" w:rsidP="004E4ACF">
      <w:r>
        <w:t>р/с 40702810038000025054</w:t>
      </w:r>
    </w:p>
    <w:p w:rsidR="004E4ACF" w:rsidRDefault="004E4ACF" w:rsidP="004E4ACF">
      <w:r>
        <w:t>к/с 30101810400000000225</w:t>
      </w:r>
    </w:p>
    <w:p w:rsidR="004E4ACF" w:rsidRDefault="004E4ACF" w:rsidP="004E4ACF">
      <w:proofErr w:type="spellStart"/>
      <w:r>
        <w:t>БИК</w:t>
      </w:r>
      <w:proofErr w:type="spellEnd"/>
      <w:r>
        <w:t xml:space="preserve"> 044525225</w:t>
      </w:r>
    </w:p>
    <w:p w:rsidR="004E4ACF" w:rsidRDefault="004E4ACF" w:rsidP="004E4ACF"/>
    <w:p w:rsidR="00044BFC" w:rsidRDefault="00044BFC" w:rsidP="004E4ACF">
      <w:r>
        <w:t>Организатор торгов также уведомляет участников о следующих существенных обстоятельствах торгов:</w:t>
      </w:r>
    </w:p>
    <w:p w:rsidR="00044BFC" w:rsidRDefault="00044BFC" w:rsidP="005B3B55">
      <w:pPr>
        <w:pStyle w:val="a3"/>
        <w:numPr>
          <w:ilvl w:val="0"/>
          <w:numId w:val="2"/>
        </w:numPr>
      </w:pPr>
      <w:r>
        <w:t xml:space="preserve">Между </w:t>
      </w:r>
      <w:r w:rsidRPr="00044BFC">
        <w:t>ООО «СиС»</w:t>
      </w:r>
      <w:r>
        <w:t xml:space="preserve"> и </w:t>
      </w:r>
      <w:proofErr w:type="spellStart"/>
      <w:r w:rsidRPr="00044BFC">
        <w:t>ГБУЗ</w:t>
      </w:r>
      <w:proofErr w:type="spellEnd"/>
      <w:r w:rsidRPr="00044BFC">
        <w:t xml:space="preserve"> «</w:t>
      </w:r>
      <w:proofErr w:type="spellStart"/>
      <w:r w:rsidRPr="00044BFC">
        <w:t>Сердобская</w:t>
      </w:r>
      <w:proofErr w:type="spellEnd"/>
      <w:r w:rsidRPr="00044BFC">
        <w:t xml:space="preserve"> </w:t>
      </w:r>
      <w:proofErr w:type="spellStart"/>
      <w:r w:rsidRPr="00044BFC">
        <w:t>МРБ</w:t>
      </w:r>
      <w:proofErr w:type="spellEnd"/>
      <w:r w:rsidRPr="00044BFC">
        <w:t xml:space="preserve">» им. </w:t>
      </w:r>
      <w:proofErr w:type="spellStart"/>
      <w:r w:rsidRPr="00044BFC">
        <w:t>А.И</w:t>
      </w:r>
      <w:proofErr w:type="spellEnd"/>
      <w:r w:rsidRPr="00044BFC">
        <w:t>. Настина</w:t>
      </w:r>
      <w:r>
        <w:t xml:space="preserve"> заключен договор поставки</w:t>
      </w:r>
      <w:r w:rsidRPr="00044BFC">
        <w:t xml:space="preserve"> теплово</w:t>
      </w:r>
      <w:r>
        <w:t>й энергии для социально значимого объекта</w:t>
      </w:r>
      <w:r w:rsidRPr="00044BFC">
        <w:t xml:space="preserve"> ООО «СиС» является единственным поставщиком тепловой энергии для </w:t>
      </w:r>
      <w:r>
        <w:t>данного социально значимого объекта</w:t>
      </w:r>
    </w:p>
    <w:p w:rsidR="00044BFC" w:rsidRDefault="00044BFC" w:rsidP="00044BFC">
      <w:pPr>
        <w:pStyle w:val="a3"/>
        <w:numPr>
          <w:ilvl w:val="0"/>
          <w:numId w:val="2"/>
        </w:numPr>
      </w:pPr>
      <w:r>
        <w:t xml:space="preserve">На дату публикации настоящего сообщения в отношении продаваемого имущества существует ограничение прав в виде запрета производить регистрационные действия. Подробная информация может быть получена у организатора торгов.   </w:t>
      </w:r>
    </w:p>
    <w:p w:rsidR="00044BFC" w:rsidRDefault="00044BFC" w:rsidP="00561DE3">
      <w:pPr>
        <w:pStyle w:val="a3"/>
        <w:numPr>
          <w:ilvl w:val="0"/>
          <w:numId w:val="2"/>
        </w:numPr>
      </w:pPr>
      <w:r>
        <w:t>Заключая договор, Покупатель подтверждает, что ознакомлен о местонахождении имущества, о его качестве, комплектации, техническом состоянии, а также о комплекте имеющейся документации.</w:t>
      </w:r>
      <w:r>
        <w:t xml:space="preserve"> Д</w:t>
      </w:r>
      <w:r>
        <w:t>емонтаж, вывоз, транспортировка имущества (и иные сопутствующие расходы и действия) осуществляются Покупателем самостоятельно и за свой счет.</w:t>
      </w:r>
    </w:p>
    <w:p w:rsidR="004E4ACF" w:rsidRDefault="004E4ACF" w:rsidP="004E4ACF">
      <w:r>
        <w:t>Получить образец заявки на участие в торгах по установленной форме, а также ознакомиться с дополнительной информацией о предмете торгов заинтересованные лица могут в сети Интернет по адресу:</w:t>
      </w:r>
    </w:p>
    <w:p w:rsidR="004E4ACF" w:rsidRDefault="004E4ACF" w:rsidP="004E4ACF"/>
    <w:p w:rsidR="00E52C72" w:rsidRDefault="004E4ACF" w:rsidP="004E4ACF">
      <w:r>
        <w:t xml:space="preserve">Ознакомление с </w:t>
      </w:r>
      <w:r w:rsidR="007D5C48">
        <w:t>лотом</w:t>
      </w:r>
      <w:r>
        <w:t xml:space="preserve"> будет производиться: в рабочие дни по предварительной записи посредством направления запроса на электронный адрес конкурсного управляющего ООО "Системы и Связь" - aukrass@gmail.com.</w:t>
      </w:r>
      <w:bookmarkEnd w:id="0"/>
    </w:p>
    <w:sectPr w:rsidR="00E52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100CD"/>
    <w:multiLevelType w:val="hybridMultilevel"/>
    <w:tmpl w:val="68085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7D5F3A"/>
    <w:multiLevelType w:val="hybridMultilevel"/>
    <w:tmpl w:val="18EC7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ACF"/>
    <w:rsid w:val="00044BFC"/>
    <w:rsid w:val="004E4ACF"/>
    <w:rsid w:val="007D5C48"/>
    <w:rsid w:val="009A0752"/>
    <w:rsid w:val="00E5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755290-60A9-4954-997C-F98C50C0F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Sans" w:eastAsiaTheme="minorHAnsi" w:hAnsi="PT Sans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2239</Words>
  <Characters>12763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2022-06-10T15:09:00Z</dcterms:created>
  <dcterms:modified xsi:type="dcterms:W3CDTF">2022-06-10T15:41:00Z</dcterms:modified>
</cp:coreProperties>
</file>