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11" w:rsidRDefault="00D20811" w:rsidP="00E50A36">
      <w:pPr>
        <w:jc w:val="both"/>
      </w:pPr>
      <w:r>
        <w:t xml:space="preserve">Решением Арбитражного суда города Санкт-Петербурга и Ленинградской области </w:t>
      </w:r>
      <w:r w:rsidR="001347E3" w:rsidRPr="001347E3">
        <w:t xml:space="preserve">от </w:t>
      </w:r>
      <w:r w:rsidR="00220904" w:rsidRPr="00220904">
        <w:t>11 декабря 2020 г. (резолютивная часть объявлена 09 декабря 2020 г.) по делу № А56-73848/2020</w:t>
      </w:r>
      <w:r w:rsidR="0060152E">
        <w:t xml:space="preserve"> </w:t>
      </w:r>
      <w:r>
        <w:t>в отно</w:t>
      </w:r>
      <w:r w:rsidR="00406EF6">
        <w:t xml:space="preserve">шении </w:t>
      </w:r>
      <w:r w:rsidR="00050D5F" w:rsidRPr="00050D5F">
        <w:t xml:space="preserve">гражданина </w:t>
      </w:r>
      <w:proofErr w:type="spellStart"/>
      <w:r w:rsidR="00220904" w:rsidRPr="00220904">
        <w:t>Бобкова</w:t>
      </w:r>
      <w:proofErr w:type="spellEnd"/>
      <w:r w:rsidR="00220904" w:rsidRPr="00220904">
        <w:t xml:space="preserve"> Дмитрия Михайловича (16.12.1991 г.р., место рождения: пос. Решетниково Выборгского р-на Ленинградской обл., СНИЛС 167-411-586 75, ИНН 470421317016, место жительства: 197720, г. Санкт-Петербург, г. Зеленогорск, тер. Решетниково, д. 13, кв. 25) </w:t>
      </w:r>
      <w:r>
        <w:t xml:space="preserve">введена процедура </w:t>
      </w:r>
      <w:r w:rsidR="00406EF6">
        <w:t>реализации имущества гражданина</w:t>
      </w:r>
      <w:r w:rsidR="00F75591">
        <w:t>.</w:t>
      </w:r>
      <w:r w:rsidR="00406EF6">
        <w:t xml:space="preserve"> </w:t>
      </w:r>
      <w:r>
        <w:t xml:space="preserve">Финансовым управляющим </w:t>
      </w:r>
      <w:r w:rsidR="002951E5">
        <w:t xml:space="preserve">вышеуказанного должника </w:t>
      </w:r>
      <w:r>
        <w:t>утверждена Глушко Ирина Алексеевна (ИНН 781419649606, СНИЛС 004-849-070-45, почтовый адрес финансового управляющего: 191036, г. Санкт – Петербург, Суворовский пр-т, д. 2Б, офис 409), член Союз</w:t>
      </w:r>
      <w:r w:rsidR="00852EE8">
        <w:t>а</w:t>
      </w:r>
      <w:r>
        <w:t xml:space="preserve"> Арбитражных управляющих "Саморегулируемая</w:t>
      </w:r>
      <w:r w:rsidR="00852EE8">
        <w:t xml:space="preserve"> организация "Северная Столица"</w:t>
      </w:r>
      <w:r>
        <w:t xml:space="preserve"> (194100, г. Санкт-Петербург, ул. </w:t>
      </w:r>
      <w:proofErr w:type="spellStart"/>
      <w:r>
        <w:t>Новолитовская</w:t>
      </w:r>
      <w:proofErr w:type="spellEnd"/>
      <w:r>
        <w:t>, д. 15, литер А, ИНН 7813175754, ОГРН 1027806876173) (далее – Организатор торгов).</w:t>
      </w:r>
    </w:p>
    <w:p w:rsidR="00D20811" w:rsidRDefault="00D20811" w:rsidP="00406EF6">
      <w:pPr>
        <w:jc w:val="both"/>
      </w:pPr>
      <w:r>
        <w:t xml:space="preserve">Организатор торгов сообщает о проведении торгов в форме открытого аукциона с подачей заявок в открытой форме по цене имущества (далее – торги) на право заключения договора купли-продажи имущества </w:t>
      </w:r>
      <w:proofErr w:type="spellStart"/>
      <w:r w:rsidR="00220904" w:rsidRPr="00220904">
        <w:t>Бобкова</w:t>
      </w:r>
      <w:proofErr w:type="spellEnd"/>
      <w:r w:rsidR="00220904" w:rsidRPr="00220904">
        <w:t xml:space="preserve"> Дмитрия Михайловича</w:t>
      </w:r>
      <w:r w:rsidRPr="00731F3B">
        <w:t>:</w:t>
      </w:r>
    </w:p>
    <w:p w:rsidR="001347E3" w:rsidRPr="00220904" w:rsidRDefault="00D20811" w:rsidP="00406EF6">
      <w:pPr>
        <w:jc w:val="both"/>
      </w:pPr>
      <w:r>
        <w:t>ЛОТ № 1:</w:t>
      </w:r>
      <w:r w:rsidR="00391701">
        <w:t xml:space="preserve"> </w:t>
      </w:r>
      <w:r w:rsidR="00220904" w:rsidRPr="00220904">
        <w:t>Транспортное средство марки ОПЕЛЬ СОМВО ТОUR 1.4, 2000 года выпуска, VIN W0L0SВF2513000767, цвет</w:t>
      </w:r>
      <w:r w:rsidR="00220904">
        <w:t xml:space="preserve"> -</w:t>
      </w:r>
      <w:r w:rsidR="00220904" w:rsidRPr="00220904">
        <w:t xml:space="preserve"> белый (</w:t>
      </w:r>
      <w:r w:rsidR="00220904">
        <w:t xml:space="preserve">серебристый), тип ТС – легковой, модель, № двигателя – </w:t>
      </w:r>
      <w:r w:rsidR="00220904">
        <w:rPr>
          <w:lang w:val="en-US"/>
        </w:rPr>
        <w:t>X</w:t>
      </w:r>
      <w:r w:rsidR="00220904" w:rsidRPr="00220904">
        <w:t>14</w:t>
      </w:r>
      <w:r w:rsidR="00220904">
        <w:rPr>
          <w:lang w:val="en-US"/>
        </w:rPr>
        <w:t>SZ</w:t>
      </w:r>
      <w:r w:rsidR="00220904" w:rsidRPr="00220904">
        <w:t xml:space="preserve"> 02</w:t>
      </w:r>
      <w:r w:rsidR="00220904">
        <w:rPr>
          <w:lang w:val="en-US"/>
        </w:rPr>
        <w:t>LZ</w:t>
      </w:r>
      <w:r w:rsidR="00220904" w:rsidRPr="00220904">
        <w:t>9401</w:t>
      </w:r>
      <w:r w:rsidR="00220904">
        <w:t xml:space="preserve">, мощность двигателя – 60 </w:t>
      </w:r>
      <w:proofErr w:type="spellStart"/>
      <w:r w:rsidR="00220904">
        <w:t>л.с</w:t>
      </w:r>
      <w:proofErr w:type="spellEnd"/>
      <w:r w:rsidR="00220904">
        <w:t xml:space="preserve">., 44 кВт., рабочий объем двигателя – 1389 куб. см, тип двигателя – бензиновый, разрешенная максимальная масса </w:t>
      </w:r>
      <w:r w:rsidR="00BD7BA8">
        <w:t>–</w:t>
      </w:r>
      <w:r w:rsidR="00220904">
        <w:t xml:space="preserve"> </w:t>
      </w:r>
      <w:r w:rsidR="00BD7BA8">
        <w:t>1620 кг., масса без нагрузки – 1130 кг. Паспорт транспортного средства 39 ТН 045273, выдан 08.11.2005 г., Калининградская таможня. Свидетельство о регистрации транспортного средства 78 35 № 796943, выдан 24.07.2015 г. ОПМРЭО 6 Оптиков, 4.</w:t>
      </w:r>
    </w:p>
    <w:p w:rsidR="001347E3" w:rsidRDefault="00452C16" w:rsidP="00406EF6">
      <w:pPr>
        <w:jc w:val="both"/>
      </w:pPr>
      <w:r>
        <w:t xml:space="preserve">Техническое состояние: </w:t>
      </w:r>
      <w:r w:rsidR="00BD7BA8" w:rsidRPr="00BD7BA8">
        <w:t>Неисправность аккумуляторной батареи, корр</w:t>
      </w:r>
      <w:r w:rsidR="00BD7BA8">
        <w:t>озия кузова. Автомобиль на ходу</w:t>
      </w:r>
      <w:r w:rsidR="00731F3B">
        <w:t>.</w:t>
      </w:r>
    </w:p>
    <w:p w:rsidR="00391701" w:rsidRDefault="00D20811" w:rsidP="00406EF6">
      <w:pPr>
        <w:jc w:val="both"/>
      </w:pPr>
      <w:r>
        <w:t xml:space="preserve">Начальная цена продажи имущества установлена в размере </w:t>
      </w:r>
      <w:r w:rsidR="00BD7BA8">
        <w:t>180</w:t>
      </w:r>
      <w:r w:rsidR="00391701">
        <w:t xml:space="preserve"> 000</w:t>
      </w:r>
      <w:r w:rsidR="00E50A36" w:rsidRPr="00E50A36">
        <w:t xml:space="preserve"> </w:t>
      </w:r>
      <w:r w:rsidR="00BD56B8">
        <w:t>(</w:t>
      </w:r>
      <w:r w:rsidR="00BD7BA8">
        <w:t>сто восемьдесят</w:t>
      </w:r>
      <w:r w:rsidR="001347E3">
        <w:t xml:space="preserve"> </w:t>
      </w:r>
      <w:r w:rsidR="00391701">
        <w:t>тысяч</w:t>
      </w:r>
      <w:r>
        <w:t>) рублей</w:t>
      </w:r>
      <w:r w:rsidR="00E50A36">
        <w:t xml:space="preserve"> 00 копеек</w:t>
      </w:r>
      <w:r>
        <w:t>.</w:t>
      </w:r>
    </w:p>
    <w:p w:rsidR="00D20811" w:rsidRDefault="00D20811" w:rsidP="00406EF6">
      <w:pPr>
        <w:jc w:val="both"/>
      </w:pPr>
      <w:r>
        <w:t>Претендентам на участие в торгах предоставляется возможность ознакомления с имуществом, выставляемым на торги (по месту его нахождения) с обязательным предварительным (не менее, чем за 2 рабочих дня) согласованием в рабочие дни с 10-00 до 18-0</w:t>
      </w:r>
      <w:r w:rsidR="0058196C">
        <w:t>0</w:t>
      </w:r>
      <w:r>
        <w:t xml:space="preserve"> с финансовым управляющим по телефону: </w:t>
      </w:r>
      <w:r w:rsidR="005047CA">
        <w:t>+7(921)40961</w:t>
      </w:r>
      <w:r w:rsidR="005047CA" w:rsidRPr="005047CA">
        <w:t>89</w:t>
      </w:r>
      <w:r w:rsidR="005047CA">
        <w:t xml:space="preserve"> </w:t>
      </w:r>
      <w:r>
        <w:t xml:space="preserve">или адресу электронной почты: glushko-irina5@mail.ru. </w:t>
      </w:r>
    </w:p>
    <w:p w:rsidR="00D20811" w:rsidRDefault="00D20811" w:rsidP="00406EF6">
      <w:pPr>
        <w:jc w:val="both"/>
      </w:pPr>
      <w:r>
        <w:t xml:space="preserve">Торги состоятся </w:t>
      </w:r>
      <w:r w:rsidR="00BD7BA8">
        <w:t>09.06.2021</w:t>
      </w:r>
      <w:r>
        <w:t xml:space="preserve"> г. в 10.00 на электронной площадке </w:t>
      </w:r>
      <w:r w:rsidR="00774CF9" w:rsidRPr="00774CF9">
        <w:t>Ru-Trade24 по адресу в сети интернет http://ru-trade24.ru/.</w:t>
      </w:r>
      <w:r>
        <w:t xml:space="preserve"> </w:t>
      </w:r>
    </w:p>
    <w:p w:rsidR="00D20811" w:rsidRDefault="00D20811" w:rsidP="00406EF6">
      <w:pPr>
        <w:jc w:val="both"/>
      </w:pPr>
      <w:r>
        <w:t xml:space="preserve">Заявки на участие в торгах подаются в электронной форме на электронной площадке </w:t>
      </w:r>
      <w:r w:rsidR="00774CF9" w:rsidRPr="00774CF9">
        <w:t xml:space="preserve">Ru-Trade24 по адресу в сети интернет </w:t>
      </w:r>
      <w:hyperlink r:id="rId4" w:history="1">
        <w:r w:rsidR="00774CF9" w:rsidRPr="00313F7F">
          <w:rPr>
            <w:rStyle w:val="a3"/>
          </w:rPr>
          <w:t>http://ru-trade24.ru/</w:t>
        </w:r>
      </w:hyperlink>
      <w:r w:rsidR="00774CF9">
        <w:t xml:space="preserve"> </w:t>
      </w:r>
      <w:r>
        <w:t xml:space="preserve">с 10 ч. 00 мин. </w:t>
      </w:r>
      <w:r w:rsidR="00BD7BA8">
        <w:t>26.04.2021</w:t>
      </w:r>
      <w:r>
        <w:t xml:space="preserve"> г. по 10 ч. 00 мин. </w:t>
      </w:r>
      <w:r w:rsidR="00BD7BA8">
        <w:t>02.06.2021</w:t>
      </w:r>
      <w:r>
        <w:t xml:space="preserve"> г.</w:t>
      </w:r>
    </w:p>
    <w:p w:rsidR="00D20811" w:rsidRDefault="00D20811" w:rsidP="00406EF6">
      <w:pPr>
        <w:jc w:val="both"/>
      </w:pPr>
      <w:r>
        <w:t xml:space="preserve">К участию </w:t>
      </w:r>
      <w:r w:rsidR="00E83EBD">
        <w:t>в торгах допускаются физические и</w:t>
      </w:r>
      <w:r>
        <w:t xml:space="preserve"> юридические лица, своевременно подавшие заявку на участие в торгах и прилагаемые к ней документы, а также своевременно и в полном объеме внесшие задаток.</w:t>
      </w:r>
    </w:p>
    <w:p w:rsidR="00D20811" w:rsidRDefault="00D20811" w:rsidP="00406EF6">
      <w:pPr>
        <w:jc w:val="both"/>
      </w:pPr>
      <w:r>
        <w:t>Заявка на участие в торгах должна содержать:</w:t>
      </w:r>
    </w:p>
    <w:p w:rsidR="00D20811" w:rsidRDefault="00D20811" w:rsidP="00406EF6">
      <w:pPr>
        <w:jc w:val="both"/>
      </w:pPr>
      <w:r>
        <w:t xml:space="preserve">обязательство участника торгов соблюдать требования, указанные в сообщении о проведении торгов; </w:t>
      </w:r>
    </w:p>
    <w:p w:rsidR="00D20811" w:rsidRDefault="00D20811" w:rsidP="00406EF6">
      <w:pPr>
        <w:jc w:val="both"/>
      </w:pPr>
      <w:r>
        <w:t xml:space="preserve">действительную на день представления заявки на участия в торгах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w:t>
      </w:r>
      <w:r>
        <w:lastRenderedPageBreak/>
        <w:t>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20811" w:rsidRDefault="00D20811" w:rsidP="00406EF6">
      <w:pPr>
        <w:jc w:val="both"/>
      </w:pPr>
      <w: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D20811" w:rsidRDefault="00D20811" w:rsidP="00406EF6">
      <w:pPr>
        <w:jc w:val="both"/>
      </w:pPr>
      <w:r>
        <w:t>копии документов, подтверждающих полномочия руководителя (для юридических лиц);</w:t>
      </w:r>
    </w:p>
    <w:p w:rsidR="00D20811" w:rsidRDefault="00D20811" w:rsidP="00406EF6">
      <w:pPr>
        <w:jc w:val="both"/>
      </w:pPr>
      <w:r>
        <w:t>реквизиты для возврата задатка;</w:t>
      </w:r>
    </w:p>
    <w:p w:rsidR="00D20811" w:rsidRDefault="00D20811" w:rsidP="00406EF6">
      <w:pPr>
        <w:jc w:val="both"/>
      </w:pPr>
      <w:r>
        <w:t>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D20811" w:rsidRDefault="00D20811" w:rsidP="00406EF6">
      <w:pPr>
        <w:jc w:val="both"/>
      </w:pPr>
      <w:r>
        <w:t xml:space="preserve">Претендент обязан перечислить на </w:t>
      </w:r>
      <w:r w:rsidR="00391701">
        <w:t>с</w:t>
      </w:r>
      <w:r w:rsidR="00391701" w:rsidRPr="00391701">
        <w:t xml:space="preserve">чет № </w:t>
      </w:r>
      <w:r w:rsidR="00F0335F" w:rsidRPr="00F0335F">
        <w:t>40817-810-8-1726-6003299</w:t>
      </w:r>
      <w:r w:rsidR="00F0335F">
        <w:t xml:space="preserve"> </w:t>
      </w:r>
      <w:r w:rsidR="00391701" w:rsidRPr="00391701">
        <w:t xml:space="preserve">в Филиале № 7806 ВТБ (ПАО) (к/с 30101810240300000707 в Северо-Западное ГУ Банка России, БИК — 044030707, ИНН: 7702070139, КПП: 783543012), получатель </w:t>
      </w:r>
      <w:r w:rsidR="00F0335F" w:rsidRPr="00F0335F">
        <w:t xml:space="preserve">Бобков Дмитрий Михайлович </w:t>
      </w:r>
      <w:r w:rsidR="00F0335F">
        <w:t>(</w:t>
      </w:r>
      <w:r w:rsidR="00F0335F" w:rsidRPr="00F0335F">
        <w:t>ИНН 470421317016</w:t>
      </w:r>
      <w:r w:rsidR="00391701" w:rsidRPr="00391701">
        <w:t>) (в назначении платежа необходимо указать: «За участие в открытых электронных торгах в форме аукциона по пр</w:t>
      </w:r>
      <w:r w:rsidR="00391701">
        <w:t xml:space="preserve">одаже имущества </w:t>
      </w:r>
      <w:proofErr w:type="spellStart"/>
      <w:r w:rsidR="00F0335F">
        <w:t>Бобкова</w:t>
      </w:r>
      <w:proofErr w:type="spellEnd"/>
      <w:r w:rsidR="00F0335F">
        <w:t xml:space="preserve"> Д.М</w:t>
      </w:r>
      <w:bookmarkStart w:id="0" w:name="_GoBack"/>
      <w:bookmarkEnd w:id="0"/>
      <w:r w:rsidR="00391701">
        <w:t xml:space="preserve">.») </w:t>
      </w:r>
      <w:r>
        <w:t>задаток в размере 10% от начальной стоимости реализуемого имущества в валюте Российской Федерации.</w:t>
      </w:r>
    </w:p>
    <w:p w:rsidR="00D20811" w:rsidRDefault="00A12C40" w:rsidP="00406EF6">
      <w:pPr>
        <w:jc w:val="both"/>
      </w:pPr>
      <w:r w:rsidRPr="00A12C40">
        <w:t>Задаток должен быть внесен претендентом единовременно на счет должника в течение определенного периода проведения торгов,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 но не позднее даты формирования протокола о</w:t>
      </w:r>
      <w:r>
        <w:t>б определении участников торгов</w:t>
      </w:r>
      <w:r w:rsidR="00D20811">
        <w:t>.</w:t>
      </w:r>
    </w:p>
    <w:p w:rsidR="00D20811" w:rsidRDefault="00D20811" w:rsidP="00406EF6">
      <w:pPr>
        <w:jc w:val="both"/>
      </w:pPr>
      <w:r>
        <w:t>Победителем торгов признается участник торгов, предложивший максимальную цену имущества должника. Шаг аукциона с</w:t>
      </w:r>
      <w:r w:rsidR="00F51DAC">
        <w:t>оставляет 5% от начальной цены.</w:t>
      </w:r>
    </w:p>
    <w:p w:rsidR="00D20811" w:rsidRDefault="00D20811" w:rsidP="00406EF6">
      <w:pPr>
        <w:jc w:val="both"/>
      </w:pPr>
      <w:r>
        <w:t xml:space="preserve">Предложение о заключении договора купли-продажи имущества направляется победителю торгов </w:t>
      </w:r>
      <w:r w:rsidRPr="00E5692B">
        <w:t>в течение 5 (пяти)</w:t>
      </w:r>
      <w:r w:rsidR="00F51DAC" w:rsidRPr="00E5692B">
        <w:t xml:space="preserve"> календарных</w:t>
      </w:r>
      <w:r w:rsidRPr="00E5692B">
        <w:t xml:space="preserve"> дней с даты подписания протокола о результатах торгов. Победитель торгов в течение 5 (пяти) дней с даты получения предложения о заключении договора купли-продажи обязуется подписать договор купли-продажи.</w:t>
      </w:r>
    </w:p>
    <w:p w:rsidR="00D20811" w:rsidRDefault="00D20811" w:rsidP="00406EF6">
      <w:pPr>
        <w:jc w:val="both"/>
      </w:pPr>
      <w:r>
        <w:t xml:space="preserve">Суммы внесенных задатков возвращаются всем претендентам, за исключением победителя торгов, в течение 5 рабочих дней со дня подписания протокола о результатах проведения торгов. </w:t>
      </w:r>
    </w:p>
    <w:p w:rsidR="00AA3C70" w:rsidRDefault="00D20811" w:rsidP="00406EF6">
      <w:pPr>
        <w:jc w:val="both"/>
      </w:pPr>
      <w:r>
        <w:t>Победитель торгов в течение 30 (тридцати) календарных дней с момента подписания договора купли-продажи, обязуется оплатить установленную цену на указанный выше счет.</w:t>
      </w:r>
    </w:p>
    <w:sectPr w:rsidR="00AA3C70" w:rsidSect="009C1F0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FB"/>
    <w:rsid w:val="00022A1C"/>
    <w:rsid w:val="00023276"/>
    <w:rsid w:val="00050D5F"/>
    <w:rsid w:val="00063950"/>
    <w:rsid w:val="00067C96"/>
    <w:rsid w:val="000D6120"/>
    <w:rsid w:val="001347E3"/>
    <w:rsid w:val="001A14EA"/>
    <w:rsid w:val="00205293"/>
    <w:rsid w:val="00220904"/>
    <w:rsid w:val="0025283A"/>
    <w:rsid w:val="002951E5"/>
    <w:rsid w:val="00356491"/>
    <w:rsid w:val="00380B11"/>
    <w:rsid w:val="00391701"/>
    <w:rsid w:val="003B6A3D"/>
    <w:rsid w:val="003F042C"/>
    <w:rsid w:val="00406EF6"/>
    <w:rsid w:val="00452C16"/>
    <w:rsid w:val="00472063"/>
    <w:rsid w:val="004869F9"/>
    <w:rsid w:val="005047CA"/>
    <w:rsid w:val="00570CAE"/>
    <w:rsid w:val="0058196C"/>
    <w:rsid w:val="005866AD"/>
    <w:rsid w:val="005A4A61"/>
    <w:rsid w:val="00600799"/>
    <w:rsid w:val="0060152E"/>
    <w:rsid w:val="00657CBE"/>
    <w:rsid w:val="00664A53"/>
    <w:rsid w:val="00666DE2"/>
    <w:rsid w:val="006837FB"/>
    <w:rsid w:val="0069669E"/>
    <w:rsid w:val="006C512E"/>
    <w:rsid w:val="006E38F4"/>
    <w:rsid w:val="00731F3B"/>
    <w:rsid w:val="00756B1F"/>
    <w:rsid w:val="007647EC"/>
    <w:rsid w:val="00774CF9"/>
    <w:rsid w:val="00846842"/>
    <w:rsid w:val="00852EE8"/>
    <w:rsid w:val="00857EC0"/>
    <w:rsid w:val="00896255"/>
    <w:rsid w:val="008E2576"/>
    <w:rsid w:val="0097060E"/>
    <w:rsid w:val="009B30CB"/>
    <w:rsid w:val="009C1F0E"/>
    <w:rsid w:val="009D0EAC"/>
    <w:rsid w:val="00A12C40"/>
    <w:rsid w:val="00AA3C70"/>
    <w:rsid w:val="00AE4803"/>
    <w:rsid w:val="00B03E5E"/>
    <w:rsid w:val="00B50BC0"/>
    <w:rsid w:val="00B529F1"/>
    <w:rsid w:val="00BD56B8"/>
    <w:rsid w:val="00BD7BA8"/>
    <w:rsid w:val="00CC2C1E"/>
    <w:rsid w:val="00CF50B5"/>
    <w:rsid w:val="00D20811"/>
    <w:rsid w:val="00D53017"/>
    <w:rsid w:val="00DB08B5"/>
    <w:rsid w:val="00DC0247"/>
    <w:rsid w:val="00DE734F"/>
    <w:rsid w:val="00E315FA"/>
    <w:rsid w:val="00E36886"/>
    <w:rsid w:val="00E50A36"/>
    <w:rsid w:val="00E5692B"/>
    <w:rsid w:val="00E82EC3"/>
    <w:rsid w:val="00E83EBD"/>
    <w:rsid w:val="00EB0679"/>
    <w:rsid w:val="00F0335F"/>
    <w:rsid w:val="00F36172"/>
    <w:rsid w:val="00F51DAC"/>
    <w:rsid w:val="00F54698"/>
    <w:rsid w:val="00F75591"/>
    <w:rsid w:val="00F8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8B64"/>
  <w15:chartTrackingRefBased/>
  <w15:docId w15:val="{CD8D65DC-0819-4499-8A50-3AC52BD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trad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Екатерина</cp:lastModifiedBy>
  <cp:revision>66</cp:revision>
  <dcterms:created xsi:type="dcterms:W3CDTF">2018-03-05T07:29:00Z</dcterms:created>
  <dcterms:modified xsi:type="dcterms:W3CDTF">2021-04-23T09:02:00Z</dcterms:modified>
</cp:coreProperties>
</file>