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55" w:rsidRDefault="00653E55" w:rsidP="00653E55">
      <w:pPr>
        <w:pStyle w:val="aff2"/>
        <w:rPr>
          <w:b w:val="0"/>
          <w:bCs w:val="0"/>
          <w:color w:val="auto"/>
        </w:rPr>
      </w:pPr>
    </w:p>
    <w:p w:rsidR="0004119F" w:rsidRDefault="0004119F" w:rsidP="00653E55">
      <w:pPr>
        <w:pStyle w:val="aff2"/>
        <w:rPr>
          <w:b w:val="0"/>
          <w:bCs w:val="0"/>
          <w:color w:val="auto"/>
        </w:rPr>
      </w:pPr>
    </w:p>
    <w:p w:rsidR="0004119F" w:rsidRDefault="0004119F" w:rsidP="00653E55">
      <w:pPr>
        <w:pStyle w:val="aff2"/>
        <w:rPr>
          <w:b w:val="0"/>
          <w:bCs w:val="0"/>
          <w:color w:val="auto"/>
        </w:rPr>
      </w:pPr>
    </w:p>
    <w:p w:rsidR="0004119F" w:rsidRDefault="0004119F" w:rsidP="00653E55">
      <w:pPr>
        <w:pStyle w:val="aff2"/>
        <w:rPr>
          <w:b w:val="0"/>
          <w:bCs w:val="0"/>
          <w:color w:val="auto"/>
        </w:rPr>
      </w:pPr>
    </w:p>
    <w:p w:rsidR="0004119F" w:rsidRDefault="0004119F" w:rsidP="00653E55">
      <w:pPr>
        <w:pStyle w:val="aff2"/>
        <w:rPr>
          <w:b w:val="0"/>
          <w:bCs w:val="0"/>
          <w:color w:val="auto"/>
        </w:rPr>
      </w:pPr>
    </w:p>
    <w:p w:rsidR="0004119F" w:rsidRDefault="0004119F" w:rsidP="00653E55">
      <w:pPr>
        <w:pStyle w:val="aff2"/>
        <w:rPr>
          <w:b w:val="0"/>
          <w:bCs w:val="0"/>
          <w:color w:val="auto"/>
        </w:rPr>
      </w:pPr>
    </w:p>
    <w:p w:rsidR="0004119F" w:rsidRDefault="0004119F" w:rsidP="00653E55">
      <w:pPr>
        <w:pStyle w:val="aff2"/>
        <w:rPr>
          <w:b w:val="0"/>
          <w:bCs w:val="0"/>
          <w:color w:val="auto"/>
        </w:rPr>
      </w:pPr>
    </w:p>
    <w:p w:rsidR="00C053AB" w:rsidRPr="00C053AB" w:rsidRDefault="00C053AB" w:rsidP="00C053AB">
      <w:pPr>
        <w:pStyle w:val="aff2"/>
        <w:rPr>
          <w:b w:val="0"/>
          <w:bCs w:val="0"/>
          <w:color w:val="auto"/>
        </w:rPr>
      </w:pPr>
    </w:p>
    <w:p w:rsidR="00110A3D" w:rsidRPr="00110A3D" w:rsidRDefault="00110A3D" w:rsidP="00110A3D">
      <w:pPr>
        <w:pStyle w:val="aff2"/>
        <w:rPr>
          <w:bCs w:val="0"/>
          <w:i/>
          <w:color w:val="auto"/>
          <w:sz w:val="36"/>
          <w:szCs w:val="36"/>
        </w:rPr>
      </w:pPr>
      <w:r w:rsidRPr="00110A3D">
        <w:rPr>
          <w:rFonts w:hint="eastAsia"/>
          <w:bCs w:val="0"/>
          <w:i/>
          <w:color w:val="auto"/>
          <w:sz w:val="36"/>
          <w:szCs w:val="36"/>
        </w:rPr>
        <w:t>Положение</w:t>
      </w:r>
    </w:p>
    <w:p w:rsidR="00110A3D" w:rsidRPr="00110A3D" w:rsidRDefault="00110A3D" w:rsidP="00110A3D">
      <w:pPr>
        <w:pStyle w:val="aff2"/>
        <w:rPr>
          <w:bCs w:val="0"/>
          <w:i/>
          <w:color w:val="auto"/>
          <w:sz w:val="36"/>
          <w:szCs w:val="36"/>
        </w:rPr>
      </w:pPr>
      <w:proofErr w:type="spellStart"/>
      <w:r w:rsidRPr="00110A3D">
        <w:rPr>
          <w:rFonts w:hint="eastAsia"/>
          <w:bCs w:val="0"/>
          <w:i/>
          <w:color w:val="auto"/>
          <w:sz w:val="36"/>
          <w:szCs w:val="36"/>
        </w:rPr>
        <w:t>опорядке</w:t>
      </w:r>
      <w:proofErr w:type="spellEnd"/>
      <w:r w:rsidRPr="00110A3D">
        <w:rPr>
          <w:bCs w:val="0"/>
          <w:i/>
          <w:color w:val="auto"/>
          <w:sz w:val="36"/>
          <w:szCs w:val="36"/>
        </w:rPr>
        <w:t xml:space="preserve">, </w:t>
      </w:r>
      <w:proofErr w:type="spellStart"/>
      <w:r w:rsidRPr="00110A3D">
        <w:rPr>
          <w:rFonts w:hint="eastAsia"/>
          <w:bCs w:val="0"/>
          <w:i/>
          <w:color w:val="auto"/>
          <w:sz w:val="36"/>
          <w:szCs w:val="36"/>
        </w:rPr>
        <w:t>срокахиусловиях</w:t>
      </w:r>
      <w:proofErr w:type="spellEnd"/>
      <w:r w:rsidR="00823F5E">
        <w:rPr>
          <w:bCs w:val="0"/>
          <w:i/>
          <w:color w:val="auto"/>
          <w:sz w:val="36"/>
          <w:szCs w:val="36"/>
        </w:rPr>
        <w:t xml:space="preserve"> </w:t>
      </w:r>
      <w:bookmarkStart w:id="0" w:name="_GoBack"/>
      <w:bookmarkEnd w:id="0"/>
      <w:r w:rsidRPr="00110A3D">
        <w:rPr>
          <w:rFonts w:hint="eastAsia"/>
          <w:bCs w:val="0"/>
          <w:i/>
          <w:color w:val="auto"/>
          <w:sz w:val="36"/>
          <w:szCs w:val="36"/>
        </w:rPr>
        <w:t>продажи</w:t>
      </w:r>
    </w:p>
    <w:p w:rsidR="00110A3D" w:rsidRPr="00DA5F9E" w:rsidRDefault="00110A3D" w:rsidP="00110A3D">
      <w:pPr>
        <w:pStyle w:val="aff2"/>
        <w:rPr>
          <w:bCs w:val="0"/>
          <w:i/>
          <w:color w:val="auto"/>
          <w:sz w:val="36"/>
          <w:szCs w:val="36"/>
        </w:rPr>
      </w:pPr>
      <w:r w:rsidRPr="00DA5F9E">
        <w:rPr>
          <w:bCs w:val="0"/>
          <w:i/>
          <w:color w:val="auto"/>
          <w:sz w:val="36"/>
          <w:szCs w:val="36"/>
        </w:rPr>
        <w:t>имущества должника</w:t>
      </w:r>
    </w:p>
    <w:p w:rsidR="00110A3D" w:rsidRPr="00DA5F9E" w:rsidRDefault="002E5746" w:rsidP="00110A3D">
      <w:pPr>
        <w:pStyle w:val="aff2"/>
        <w:rPr>
          <w:bCs w:val="0"/>
          <w:i/>
          <w:color w:val="auto"/>
          <w:sz w:val="36"/>
          <w:szCs w:val="36"/>
        </w:rPr>
      </w:pPr>
      <w:r>
        <w:rPr>
          <w:i/>
          <w:color w:val="auto"/>
          <w:sz w:val="36"/>
          <w:szCs w:val="36"/>
        </w:rPr>
        <w:t>Киселевой Елены Сергеевны</w:t>
      </w:r>
    </w:p>
    <w:p w:rsidR="00110A3D" w:rsidRPr="00110A3D" w:rsidRDefault="00110A3D" w:rsidP="00110A3D">
      <w:pPr>
        <w:pStyle w:val="aff2"/>
        <w:rPr>
          <w:bCs w:val="0"/>
          <w:i/>
          <w:color w:val="auto"/>
          <w:sz w:val="36"/>
          <w:szCs w:val="36"/>
        </w:rPr>
      </w:pPr>
    </w:p>
    <w:p w:rsidR="00C053AB" w:rsidRPr="00DA5F9E" w:rsidRDefault="00110A3D" w:rsidP="00DA5F9E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DA5F9E">
        <w:rPr>
          <w:rFonts w:ascii="Times New Roman" w:hAnsi="Times New Roman"/>
          <w:i/>
          <w:szCs w:val="28"/>
        </w:rPr>
        <w:t xml:space="preserve">Дело о банкротстве  </w:t>
      </w:r>
      <w:r w:rsidR="002E5746" w:rsidRPr="002E5746">
        <w:rPr>
          <w:rFonts w:ascii="Times New Roman" w:hAnsi="Times New Roman"/>
        </w:rPr>
        <w:t>№ А10-2471/2018</w:t>
      </w:r>
      <w:r w:rsidRPr="00DA5F9E">
        <w:rPr>
          <w:rFonts w:ascii="Times New Roman" w:hAnsi="Times New Roman"/>
          <w:i/>
          <w:szCs w:val="28"/>
        </w:rPr>
        <w:t xml:space="preserve">  в производстве Арбитражного суда </w:t>
      </w:r>
      <w:r w:rsidR="002E5746">
        <w:rPr>
          <w:rFonts w:ascii="Times New Roman" w:hAnsi="Times New Roman"/>
          <w:i/>
          <w:szCs w:val="28"/>
        </w:rPr>
        <w:t>Республики Бурятия</w:t>
      </w:r>
    </w:p>
    <w:p w:rsidR="00C053AB" w:rsidRPr="00DA5F9E" w:rsidRDefault="00C053AB" w:rsidP="00DA5F9E">
      <w:pPr>
        <w:pStyle w:val="aff2"/>
        <w:rPr>
          <w:b w:val="0"/>
          <w:bCs w:val="0"/>
          <w:i/>
          <w:color w:val="auto"/>
          <w:sz w:val="28"/>
          <w:szCs w:val="28"/>
        </w:rPr>
      </w:pPr>
    </w:p>
    <w:p w:rsidR="00C053AB" w:rsidRPr="00C053AB" w:rsidRDefault="00C053AB" w:rsidP="00C053AB">
      <w:pPr>
        <w:pStyle w:val="aff2"/>
        <w:rPr>
          <w:b w:val="0"/>
          <w:bCs w:val="0"/>
          <w:color w:val="auto"/>
        </w:rPr>
      </w:pPr>
    </w:p>
    <w:p w:rsidR="0004119F" w:rsidRDefault="0004119F" w:rsidP="00653E55">
      <w:pPr>
        <w:pStyle w:val="aff2"/>
        <w:rPr>
          <w:b w:val="0"/>
          <w:bCs w:val="0"/>
          <w:color w:val="auto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53E55" w:rsidRPr="00F26BAC" w:rsidRDefault="00653E55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C174DC" w:rsidRDefault="00C174DC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4119F" w:rsidRPr="00F26BAC" w:rsidRDefault="0004119F" w:rsidP="00653E55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512C28" w:rsidRDefault="00512C28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110B01" w:rsidRDefault="00110B01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C053AB" w:rsidRDefault="00C053AB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C053AB" w:rsidRDefault="00C053AB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C053AB" w:rsidRDefault="00C053AB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A6ABE" w:rsidRDefault="000A6ABE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A6ABE" w:rsidRDefault="000A6ABE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A6ABE" w:rsidRDefault="000A6ABE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A6ABE" w:rsidRDefault="000A6ABE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A6ABE" w:rsidRDefault="000A6ABE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A6ABE" w:rsidRDefault="000A6ABE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A6ABE" w:rsidRDefault="000A6ABE" w:rsidP="00512C2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C965B0" w:rsidRDefault="00C053AB" w:rsidP="00343F4F">
      <w:pPr>
        <w:pStyle w:val="37"/>
        <w:rPr>
          <w:rFonts w:ascii="Times New Roman" w:hAnsi="Times New Roman" w:cs="Times New Roman"/>
        </w:rPr>
      </w:pPr>
      <w:r w:rsidRPr="00C053AB">
        <w:rPr>
          <w:rFonts w:ascii="Times New Roman" w:hAnsi="Times New Roman" w:cs="Times New Roman" w:hint="eastAsia"/>
        </w:rPr>
        <w:t>г</w:t>
      </w:r>
      <w:r w:rsidRPr="00C053AB">
        <w:rPr>
          <w:rFonts w:ascii="Times New Roman" w:hAnsi="Times New Roman" w:cs="Times New Roman"/>
        </w:rPr>
        <w:t xml:space="preserve">. </w:t>
      </w:r>
      <w:r w:rsidRPr="00C053AB">
        <w:rPr>
          <w:rFonts w:ascii="Times New Roman" w:hAnsi="Times New Roman" w:cs="Times New Roman" w:hint="eastAsia"/>
        </w:rPr>
        <w:t>Иркутск</w:t>
      </w:r>
      <w:r w:rsidR="00DA5F9E">
        <w:rPr>
          <w:rFonts w:ascii="Times New Roman" w:hAnsi="Times New Roman" w:cs="Times New Roman"/>
        </w:rPr>
        <w:t xml:space="preserve"> – 20</w:t>
      </w:r>
      <w:r w:rsidR="002E5746">
        <w:rPr>
          <w:rFonts w:ascii="Times New Roman" w:hAnsi="Times New Roman" w:cs="Times New Roman"/>
        </w:rPr>
        <w:t>20</w:t>
      </w:r>
    </w:p>
    <w:p w:rsidR="000A6ABE" w:rsidRDefault="000A6ABE" w:rsidP="000A6ABE">
      <w:pPr>
        <w:rPr>
          <w:rFonts w:asciiTheme="minorHAnsi" w:hAnsiTheme="minorHAnsi"/>
        </w:rPr>
      </w:pPr>
    </w:p>
    <w:p w:rsidR="000A6ABE" w:rsidRDefault="000A6ABE" w:rsidP="000A6ABE">
      <w:pPr>
        <w:rPr>
          <w:rFonts w:asciiTheme="minorHAnsi" w:hAnsiTheme="minorHAnsi"/>
        </w:rPr>
      </w:pPr>
    </w:p>
    <w:p w:rsidR="000A6ABE" w:rsidRPr="000A6ABE" w:rsidRDefault="000A6ABE" w:rsidP="000A6ABE">
      <w:pPr>
        <w:rPr>
          <w:rFonts w:asciiTheme="minorHAnsi" w:hAnsiTheme="minorHAnsi"/>
        </w:rPr>
      </w:pPr>
    </w:p>
    <w:p w:rsidR="002A442E" w:rsidRDefault="002A442E" w:rsidP="002A442E">
      <w:pPr>
        <w:rPr>
          <w:rFonts w:asciiTheme="minorHAnsi" w:hAnsiTheme="minorHAnsi"/>
          <w:highlight w:val="yellow"/>
        </w:rPr>
      </w:pPr>
      <w:bookmarkStart w:id="1" w:name="_Toc289273703"/>
    </w:p>
    <w:p w:rsidR="00136038" w:rsidRPr="00EA2E4F" w:rsidRDefault="00136038" w:rsidP="00136038">
      <w:pPr>
        <w:pStyle w:val="a6"/>
        <w:rPr>
          <w:sz w:val="22"/>
          <w:szCs w:val="22"/>
        </w:rPr>
      </w:pPr>
      <w:r w:rsidRPr="00EA2E4F">
        <w:rPr>
          <w:sz w:val="22"/>
          <w:szCs w:val="22"/>
        </w:rPr>
        <w:lastRenderedPageBreak/>
        <w:t>СОДЕРЖАНИЕ</w:t>
      </w:r>
    </w:p>
    <w:p w:rsidR="00136038" w:rsidRPr="00EA2E4F" w:rsidRDefault="00136038" w:rsidP="00136038">
      <w:pPr>
        <w:pStyle w:val="a6"/>
        <w:rPr>
          <w:sz w:val="22"/>
          <w:szCs w:val="22"/>
        </w:rPr>
      </w:pPr>
      <w:r w:rsidRPr="00EA2E4F">
        <w:rPr>
          <w:bCs/>
          <w:sz w:val="22"/>
          <w:szCs w:val="22"/>
        </w:rPr>
        <w:t>§</w:t>
      </w:r>
      <w:r w:rsidRPr="00EA2E4F">
        <w:rPr>
          <w:sz w:val="22"/>
          <w:szCs w:val="22"/>
        </w:rPr>
        <w:t>1. ОСНОВНЫЕ ПОНЯТИЯ.</w:t>
      </w:r>
    </w:p>
    <w:p w:rsidR="00136038" w:rsidRPr="00EA2E4F" w:rsidRDefault="00136038" w:rsidP="00136038">
      <w:pPr>
        <w:pStyle w:val="a6"/>
        <w:rPr>
          <w:sz w:val="22"/>
          <w:szCs w:val="22"/>
        </w:rPr>
      </w:pPr>
      <w:r w:rsidRPr="00EA2E4F">
        <w:rPr>
          <w:bCs/>
          <w:sz w:val="22"/>
          <w:szCs w:val="22"/>
        </w:rPr>
        <w:t>§</w:t>
      </w:r>
      <w:r w:rsidRPr="00EA2E4F">
        <w:rPr>
          <w:sz w:val="22"/>
          <w:szCs w:val="22"/>
        </w:rPr>
        <w:t>2. ОСНОВНЫЕ ПОЛОЖЕНИЯ.</w:t>
      </w:r>
    </w:p>
    <w:p w:rsidR="00136038" w:rsidRPr="00EA2E4F" w:rsidRDefault="00136038" w:rsidP="00136038">
      <w:pPr>
        <w:pStyle w:val="a6"/>
        <w:rPr>
          <w:sz w:val="22"/>
          <w:szCs w:val="22"/>
        </w:rPr>
      </w:pPr>
      <w:r w:rsidRPr="00EA2E4F">
        <w:rPr>
          <w:bCs/>
          <w:sz w:val="22"/>
          <w:szCs w:val="22"/>
        </w:rPr>
        <w:t>§</w:t>
      </w:r>
      <w:r w:rsidRPr="00EA2E4F">
        <w:rPr>
          <w:sz w:val="22"/>
          <w:szCs w:val="22"/>
        </w:rPr>
        <w:t>3. ПОЛНОМОЧИЯ ОРГАНИЗАТОРА ТОРГОВ.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bCs/>
          <w:sz w:val="22"/>
          <w:szCs w:val="22"/>
        </w:rPr>
        <w:t>§</w:t>
      </w:r>
      <w:r w:rsidRPr="00EA2E4F">
        <w:rPr>
          <w:rFonts w:ascii="Times New Roman" w:hAnsi="Times New Roman" w:cs="Times New Roman"/>
          <w:sz w:val="22"/>
          <w:szCs w:val="22"/>
        </w:rPr>
        <w:t>4. ОБЪЯВЛЕНИЕ О ПРОВЕДЕНИИ ТОРГОВ.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bCs/>
          <w:sz w:val="22"/>
          <w:szCs w:val="22"/>
        </w:rPr>
        <w:t>§</w:t>
      </w:r>
      <w:r w:rsidRPr="00EA2E4F">
        <w:rPr>
          <w:rFonts w:ascii="Times New Roman" w:hAnsi="Times New Roman" w:cs="Times New Roman"/>
          <w:sz w:val="22"/>
          <w:szCs w:val="22"/>
        </w:rPr>
        <w:t>5. ПОРЯДОК ПРИЕМА ЗАЯВОК НА УЧАСТИЕ В ТОРГАХ.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ДОПУСК ПРЕТЕНДЕНТОВ К УЧАСТИЮ В ТОРГАХ.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bCs/>
          <w:sz w:val="22"/>
          <w:szCs w:val="22"/>
        </w:rPr>
        <w:t>§</w:t>
      </w:r>
      <w:r w:rsidRPr="00EA2E4F">
        <w:rPr>
          <w:rFonts w:ascii="Times New Roman" w:hAnsi="Times New Roman" w:cs="Times New Roman"/>
          <w:sz w:val="22"/>
          <w:szCs w:val="22"/>
        </w:rPr>
        <w:t>6. ПРОВЕДЕНИЕ ТОРГОВ.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bCs/>
          <w:sz w:val="22"/>
          <w:szCs w:val="22"/>
        </w:rPr>
        <w:t>§</w:t>
      </w:r>
      <w:r w:rsidRPr="00EA2E4F">
        <w:rPr>
          <w:rFonts w:ascii="Times New Roman" w:hAnsi="Times New Roman" w:cs="Times New Roman"/>
          <w:sz w:val="22"/>
          <w:szCs w:val="22"/>
        </w:rPr>
        <w:t>7. ОФОРМЛЕНИЕ РЕЗУЛЬТАТОВ ТОРГОВ.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bCs/>
          <w:sz w:val="22"/>
          <w:szCs w:val="22"/>
        </w:rPr>
        <w:t>§</w:t>
      </w:r>
      <w:r w:rsidRPr="00EA2E4F">
        <w:rPr>
          <w:rFonts w:ascii="Times New Roman" w:hAnsi="Times New Roman" w:cs="Times New Roman"/>
          <w:sz w:val="22"/>
          <w:szCs w:val="22"/>
        </w:rPr>
        <w:t>8. ЗАКЛЮЧЕНИЕ ДОГОВОРОВ КУПЛИ-ПРОДАЖИ.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bCs/>
          <w:sz w:val="22"/>
          <w:szCs w:val="22"/>
        </w:rPr>
        <w:t>§</w:t>
      </w:r>
      <w:r w:rsidRPr="00EA2E4F">
        <w:rPr>
          <w:rFonts w:ascii="Times New Roman" w:hAnsi="Times New Roman" w:cs="Times New Roman"/>
          <w:sz w:val="22"/>
          <w:szCs w:val="22"/>
        </w:rPr>
        <w:t>9. ОСНОВАНИЯ, СРОКИ И ПОРЯДОК ВОЗВРАТА ЗАДАТКА.</w:t>
      </w:r>
    </w:p>
    <w:p w:rsidR="00136038" w:rsidRPr="00EA2E4F" w:rsidRDefault="00136038" w:rsidP="0013603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bCs/>
          <w:sz w:val="22"/>
          <w:szCs w:val="22"/>
        </w:rPr>
        <w:t xml:space="preserve">§ 10. </w:t>
      </w:r>
      <w:r w:rsidRPr="00EA2E4F">
        <w:rPr>
          <w:rFonts w:ascii="Times New Roman" w:hAnsi="Times New Roman" w:cs="Times New Roman"/>
          <w:sz w:val="22"/>
          <w:szCs w:val="22"/>
        </w:rPr>
        <w:t>ВНЕСЕНИЕ ИЗМЕНЕНИЙ В ПОЛОЖЕНИЕ</w:t>
      </w:r>
    </w:p>
    <w:p w:rsidR="00136038" w:rsidRPr="00EA2E4F" w:rsidRDefault="00136038" w:rsidP="00136038">
      <w:pPr>
        <w:jc w:val="both"/>
        <w:rPr>
          <w:rFonts w:ascii="Times New Roman" w:hAnsi="Times New Roman"/>
          <w:sz w:val="22"/>
          <w:szCs w:val="22"/>
        </w:rPr>
      </w:pP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Настоящий Порядок разработан в соответствии с положениями Гражданского кодекса Российской Федерации, Федерального закона от 26.10.2002г. № 127-ФЗ «О несостоятельности (банкротстве)» (далее по тексту – Закон о банкротстве),</w:t>
      </w:r>
      <w:r w:rsidRPr="00EA2E4F">
        <w:rPr>
          <w:rStyle w:val="blk6"/>
          <w:rFonts w:ascii="Times New Roman" w:hAnsi="Times New Roman"/>
          <w:vanish w:val="0"/>
          <w:sz w:val="22"/>
          <w:szCs w:val="22"/>
        </w:rPr>
        <w:t>Приказа Минэкономразвития России от 23.07.2015 N 495</w:t>
      </w:r>
      <w:r w:rsidRPr="00EA2E4F">
        <w:rPr>
          <w:rFonts w:ascii="Times New Roman" w:hAnsi="Times New Roman"/>
          <w:sz w:val="22"/>
          <w:szCs w:val="22"/>
        </w:rPr>
        <w:t xml:space="preserve">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банкротстве» и устанавливает порядок продажи имущества должника – </w:t>
      </w:r>
      <w:r w:rsidR="002E5746">
        <w:rPr>
          <w:rFonts w:ascii="Times New Roman" w:hAnsi="Times New Roman"/>
          <w:sz w:val="22"/>
          <w:szCs w:val="22"/>
        </w:rPr>
        <w:t xml:space="preserve">Киселевой </w:t>
      </w:r>
      <w:proofErr w:type="spellStart"/>
      <w:r w:rsidR="002E5746">
        <w:rPr>
          <w:rFonts w:ascii="Times New Roman" w:hAnsi="Times New Roman"/>
          <w:sz w:val="22"/>
          <w:szCs w:val="22"/>
        </w:rPr>
        <w:t>елены</w:t>
      </w:r>
      <w:proofErr w:type="spellEnd"/>
      <w:r w:rsidR="002E5746">
        <w:rPr>
          <w:rFonts w:ascii="Times New Roman" w:hAnsi="Times New Roman"/>
          <w:sz w:val="22"/>
          <w:szCs w:val="22"/>
        </w:rPr>
        <w:t xml:space="preserve"> Сергеевны</w:t>
      </w:r>
      <w:r w:rsidRPr="00EA2E4F">
        <w:rPr>
          <w:rFonts w:ascii="Times New Roman" w:hAnsi="Times New Roman"/>
          <w:sz w:val="22"/>
          <w:szCs w:val="22"/>
        </w:rPr>
        <w:t>), именуемо</w:t>
      </w:r>
      <w:r w:rsidR="002E5746">
        <w:rPr>
          <w:rFonts w:ascii="Times New Roman" w:hAnsi="Times New Roman"/>
          <w:sz w:val="22"/>
          <w:szCs w:val="22"/>
        </w:rPr>
        <w:t>й</w:t>
      </w:r>
      <w:r w:rsidRPr="00EA2E4F">
        <w:rPr>
          <w:rFonts w:ascii="Times New Roman" w:hAnsi="Times New Roman"/>
          <w:sz w:val="22"/>
          <w:szCs w:val="22"/>
        </w:rPr>
        <w:t xml:space="preserve"> в дальнейшем </w:t>
      </w:r>
      <w:r w:rsidR="002E5746">
        <w:rPr>
          <w:rFonts w:ascii="Times New Roman" w:hAnsi="Times New Roman"/>
          <w:sz w:val="22"/>
          <w:szCs w:val="22"/>
        </w:rPr>
        <w:t>Киселева Е.С</w:t>
      </w:r>
      <w:r w:rsidRPr="00EA2E4F">
        <w:rPr>
          <w:rFonts w:ascii="Times New Roman" w:hAnsi="Times New Roman"/>
          <w:sz w:val="22"/>
          <w:szCs w:val="22"/>
        </w:rPr>
        <w:t>., на открытых торгах, а также сроки и условия его продажи.</w:t>
      </w:r>
    </w:p>
    <w:p w:rsidR="00136038" w:rsidRPr="00EA2E4F" w:rsidRDefault="00136038" w:rsidP="00136038">
      <w:pPr>
        <w:pStyle w:val="a6"/>
        <w:tabs>
          <w:tab w:val="left" w:pos="567"/>
        </w:tabs>
        <w:ind w:firstLine="540"/>
        <w:jc w:val="center"/>
        <w:rPr>
          <w:b/>
          <w:bCs/>
          <w:sz w:val="22"/>
          <w:szCs w:val="22"/>
        </w:rPr>
      </w:pPr>
    </w:p>
    <w:p w:rsidR="00136038" w:rsidRPr="00EA2E4F" w:rsidRDefault="00136038" w:rsidP="00136038">
      <w:pPr>
        <w:pStyle w:val="a6"/>
        <w:tabs>
          <w:tab w:val="left" w:pos="567"/>
        </w:tabs>
        <w:ind w:firstLine="540"/>
        <w:jc w:val="center"/>
        <w:rPr>
          <w:sz w:val="22"/>
          <w:szCs w:val="22"/>
        </w:rPr>
      </w:pPr>
      <w:r w:rsidRPr="00EA2E4F">
        <w:rPr>
          <w:b/>
          <w:bCs/>
          <w:sz w:val="22"/>
          <w:szCs w:val="22"/>
        </w:rPr>
        <w:t>§ 1. ОСНОВНЫЕ ПОНЯТИЯ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 xml:space="preserve">1.1. </w:t>
      </w:r>
      <w:r w:rsidRPr="00EA2E4F">
        <w:rPr>
          <w:rFonts w:ascii="Times New Roman" w:hAnsi="Times New Roman"/>
          <w:b/>
          <w:bCs/>
          <w:sz w:val="22"/>
          <w:szCs w:val="22"/>
        </w:rPr>
        <w:t>Торги</w:t>
      </w:r>
      <w:r w:rsidRPr="00EA2E4F">
        <w:rPr>
          <w:rFonts w:ascii="Times New Roman" w:hAnsi="Times New Roman"/>
          <w:sz w:val="22"/>
          <w:szCs w:val="22"/>
        </w:rPr>
        <w:t xml:space="preserve"> – комплекс мероприятий по продаже имущества, осуществляемый в соответствии с правилами, установленными </w:t>
      </w:r>
      <w:hyperlink r:id="rId9" w:history="1">
        <w:r w:rsidRPr="00EA2E4F">
          <w:rPr>
            <w:rStyle w:val="afa"/>
            <w:rFonts w:ascii="Times New Roman" w:hAnsi="Times New Roman"/>
            <w:sz w:val="22"/>
            <w:szCs w:val="22"/>
          </w:rPr>
          <w:t>пунктами 4</w:t>
        </w:r>
      </w:hyperlink>
      <w:r w:rsidRPr="00EA2E4F">
        <w:rPr>
          <w:rStyle w:val="blk1"/>
          <w:rFonts w:ascii="Times New Roman" w:hAnsi="Times New Roman"/>
          <w:sz w:val="22"/>
          <w:szCs w:val="22"/>
          <w:specVanish w:val="0"/>
        </w:rPr>
        <w:t xml:space="preserve">, </w:t>
      </w:r>
      <w:hyperlink r:id="rId10" w:history="1">
        <w:r w:rsidRPr="00EA2E4F">
          <w:rPr>
            <w:rStyle w:val="afa"/>
            <w:rFonts w:ascii="Times New Roman" w:hAnsi="Times New Roman"/>
            <w:sz w:val="22"/>
            <w:szCs w:val="22"/>
          </w:rPr>
          <w:t>5</w:t>
        </w:r>
      </w:hyperlink>
      <w:r w:rsidRPr="00EA2E4F">
        <w:rPr>
          <w:rStyle w:val="blk1"/>
          <w:rFonts w:ascii="Times New Roman" w:hAnsi="Times New Roman"/>
          <w:sz w:val="22"/>
          <w:szCs w:val="22"/>
          <w:specVanish w:val="0"/>
        </w:rPr>
        <w:t xml:space="preserve">, </w:t>
      </w:r>
      <w:hyperlink r:id="rId11" w:history="1">
        <w:r w:rsidRPr="00EA2E4F">
          <w:rPr>
            <w:rStyle w:val="afa"/>
            <w:rFonts w:ascii="Times New Roman" w:hAnsi="Times New Roman"/>
            <w:sz w:val="22"/>
            <w:szCs w:val="22"/>
          </w:rPr>
          <w:t>8</w:t>
        </w:r>
      </w:hyperlink>
      <w:r w:rsidRPr="00EA2E4F">
        <w:rPr>
          <w:rStyle w:val="blk1"/>
          <w:rFonts w:ascii="Times New Roman" w:hAnsi="Times New Roman"/>
          <w:sz w:val="22"/>
          <w:szCs w:val="22"/>
          <w:specVanish w:val="0"/>
        </w:rPr>
        <w:t xml:space="preserve"> - </w:t>
      </w:r>
      <w:hyperlink r:id="rId12" w:history="1">
        <w:r w:rsidRPr="00EA2E4F">
          <w:rPr>
            <w:rStyle w:val="afa"/>
            <w:rFonts w:ascii="Times New Roman" w:hAnsi="Times New Roman"/>
            <w:sz w:val="22"/>
            <w:szCs w:val="22"/>
          </w:rPr>
          <w:t>19 статьи 110</w:t>
        </w:r>
      </w:hyperlink>
      <w:r w:rsidRPr="00EA2E4F">
        <w:rPr>
          <w:rStyle w:val="blk1"/>
          <w:rFonts w:ascii="Times New Roman" w:hAnsi="Times New Roman"/>
          <w:sz w:val="22"/>
          <w:szCs w:val="22"/>
          <w:specVanish w:val="0"/>
        </w:rPr>
        <w:t xml:space="preserve"> и </w:t>
      </w:r>
      <w:hyperlink r:id="rId13" w:history="1">
        <w:r w:rsidRPr="00EA2E4F">
          <w:rPr>
            <w:rStyle w:val="afa"/>
            <w:rFonts w:ascii="Times New Roman" w:hAnsi="Times New Roman"/>
            <w:sz w:val="22"/>
            <w:szCs w:val="22"/>
          </w:rPr>
          <w:t>пунктом 3 статьи 111</w:t>
        </w:r>
      </w:hyperlink>
      <w:r w:rsidRPr="00EA2E4F">
        <w:rPr>
          <w:rStyle w:val="blk1"/>
          <w:rFonts w:ascii="Times New Roman" w:hAnsi="Times New Roman"/>
          <w:sz w:val="22"/>
          <w:szCs w:val="22"/>
          <w:specVanish w:val="0"/>
        </w:rPr>
        <w:t xml:space="preserve">, с учетом положений </w:t>
      </w:r>
      <w:hyperlink r:id="rId14" w:history="1">
        <w:r w:rsidRPr="00EA2E4F">
          <w:rPr>
            <w:rStyle w:val="afa"/>
            <w:rFonts w:ascii="Times New Roman" w:hAnsi="Times New Roman"/>
            <w:sz w:val="22"/>
            <w:szCs w:val="22"/>
          </w:rPr>
          <w:t>статьи 138</w:t>
        </w:r>
      </w:hyperlink>
      <w:r w:rsidRPr="00EA2E4F">
        <w:rPr>
          <w:rFonts w:ascii="Times New Roman" w:hAnsi="Times New Roman"/>
          <w:sz w:val="22"/>
          <w:szCs w:val="22"/>
        </w:rPr>
        <w:t>Закона о банкротстве</w:t>
      </w:r>
      <w:r w:rsidRPr="00EA2E4F">
        <w:rPr>
          <w:rStyle w:val="blk1"/>
          <w:rFonts w:ascii="Times New Roman" w:hAnsi="Times New Roman"/>
          <w:sz w:val="22"/>
          <w:szCs w:val="22"/>
          <w:specVanish w:val="0"/>
        </w:rPr>
        <w:t xml:space="preserve"> и </w:t>
      </w:r>
      <w:r w:rsidRPr="00EA2E4F">
        <w:rPr>
          <w:rFonts w:ascii="Times New Roman" w:hAnsi="Times New Roman"/>
          <w:sz w:val="22"/>
          <w:szCs w:val="22"/>
        </w:rPr>
        <w:t>настоящим Порядком.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 xml:space="preserve">1.2. </w:t>
      </w:r>
      <w:r w:rsidRPr="00EA2E4F">
        <w:rPr>
          <w:rFonts w:ascii="Times New Roman" w:hAnsi="Times New Roman"/>
          <w:b/>
          <w:bCs/>
          <w:sz w:val="22"/>
          <w:szCs w:val="22"/>
        </w:rPr>
        <w:t>Организатор торгов</w:t>
      </w:r>
      <w:r w:rsidRPr="00EA2E4F">
        <w:rPr>
          <w:rFonts w:ascii="Times New Roman" w:hAnsi="Times New Roman"/>
          <w:sz w:val="22"/>
          <w:szCs w:val="22"/>
        </w:rPr>
        <w:t xml:space="preserve"> –  ф</w:t>
      </w:r>
      <w:r w:rsidRPr="00EA2E4F">
        <w:rPr>
          <w:rFonts w:ascii="Times New Roman" w:eastAsia="Calibri" w:hAnsi="Times New Roman"/>
          <w:sz w:val="22"/>
          <w:szCs w:val="22"/>
        </w:rPr>
        <w:t xml:space="preserve">инансовый управляющий 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1.3. </w:t>
      </w:r>
      <w:r w:rsidRPr="00EA2E4F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Pr="00EA2E4F">
        <w:rPr>
          <w:rFonts w:ascii="Times New Roman" w:hAnsi="Times New Roman" w:cs="Times New Roman"/>
          <w:sz w:val="22"/>
          <w:szCs w:val="22"/>
        </w:rPr>
        <w:t xml:space="preserve"> – физическое или юридическое лицо, в установленном порядке подавшее заявку и иные необходимые документы для участия в торгах.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1.4. </w:t>
      </w:r>
      <w:r w:rsidRPr="00EA2E4F">
        <w:rPr>
          <w:rFonts w:ascii="Times New Roman" w:hAnsi="Times New Roman" w:cs="Times New Roman"/>
          <w:b/>
          <w:bCs/>
          <w:sz w:val="22"/>
          <w:szCs w:val="22"/>
        </w:rPr>
        <w:t>Участник торгов</w:t>
      </w:r>
      <w:r w:rsidRPr="00EA2E4F">
        <w:rPr>
          <w:rFonts w:ascii="Times New Roman" w:hAnsi="Times New Roman" w:cs="Times New Roman"/>
          <w:sz w:val="22"/>
          <w:szCs w:val="22"/>
        </w:rPr>
        <w:t xml:space="preserve"> – претендент, допущенный к участию в торгах.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1.5. </w:t>
      </w:r>
      <w:r w:rsidRPr="00EA2E4F">
        <w:rPr>
          <w:rFonts w:ascii="Times New Roman" w:hAnsi="Times New Roman" w:cs="Times New Roman"/>
          <w:b/>
          <w:bCs/>
          <w:sz w:val="22"/>
          <w:szCs w:val="22"/>
        </w:rPr>
        <w:t>Должник</w:t>
      </w:r>
      <w:r w:rsidRPr="00EA2E4F">
        <w:rPr>
          <w:rFonts w:ascii="Times New Roman" w:hAnsi="Times New Roman" w:cs="Times New Roman"/>
          <w:sz w:val="22"/>
          <w:szCs w:val="22"/>
        </w:rPr>
        <w:t xml:space="preserve"> – </w:t>
      </w:r>
      <w:r w:rsidR="002E5746">
        <w:rPr>
          <w:rFonts w:ascii="Times New Roman" w:hAnsi="Times New Roman" w:cs="Times New Roman"/>
          <w:sz w:val="22"/>
          <w:szCs w:val="22"/>
        </w:rPr>
        <w:t>Киселева Е.С</w:t>
      </w:r>
      <w:r w:rsidRPr="00EA2E4F">
        <w:rPr>
          <w:rFonts w:ascii="Times New Roman" w:hAnsi="Times New Roman" w:cs="Times New Roman"/>
          <w:sz w:val="22"/>
          <w:szCs w:val="22"/>
        </w:rPr>
        <w:t>., в отношении которо</w:t>
      </w:r>
      <w:r w:rsidR="002E5746">
        <w:rPr>
          <w:rFonts w:ascii="Times New Roman" w:hAnsi="Times New Roman" w:cs="Times New Roman"/>
          <w:sz w:val="22"/>
          <w:szCs w:val="22"/>
        </w:rPr>
        <w:t>й</w:t>
      </w:r>
      <w:r w:rsidRPr="00EA2E4F">
        <w:rPr>
          <w:rFonts w:ascii="Times New Roman" w:hAnsi="Times New Roman" w:cs="Times New Roman"/>
          <w:sz w:val="22"/>
          <w:szCs w:val="22"/>
        </w:rPr>
        <w:t xml:space="preserve"> возбуждено производство по делу о несостоятельности (банкротстве).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1.6. </w:t>
      </w:r>
      <w:r w:rsidRPr="00EA2E4F">
        <w:rPr>
          <w:rFonts w:ascii="Times New Roman" w:hAnsi="Times New Roman" w:cs="Times New Roman"/>
          <w:b/>
          <w:bCs/>
          <w:sz w:val="22"/>
          <w:szCs w:val="22"/>
        </w:rPr>
        <w:t>День проведения торгов</w:t>
      </w:r>
      <w:r w:rsidRPr="00EA2E4F">
        <w:rPr>
          <w:rFonts w:ascii="Times New Roman" w:hAnsi="Times New Roman" w:cs="Times New Roman"/>
          <w:sz w:val="22"/>
          <w:szCs w:val="22"/>
        </w:rPr>
        <w:t xml:space="preserve"> – день, в течение которого проводятся торги и подводятся итоги торгов.</w:t>
      </w:r>
    </w:p>
    <w:p w:rsidR="00136038" w:rsidRPr="00EA2E4F" w:rsidRDefault="00136038" w:rsidP="00136038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 xml:space="preserve">1.7. </w:t>
      </w:r>
      <w:r w:rsidRPr="00EA2E4F">
        <w:rPr>
          <w:rFonts w:ascii="Times New Roman" w:hAnsi="Times New Roman"/>
          <w:b/>
          <w:bCs/>
          <w:sz w:val="22"/>
          <w:szCs w:val="22"/>
        </w:rPr>
        <w:t>Предмет торгов</w:t>
      </w:r>
      <w:r w:rsidRPr="00EA2E4F">
        <w:rPr>
          <w:rFonts w:ascii="Times New Roman" w:hAnsi="Times New Roman"/>
          <w:sz w:val="22"/>
          <w:szCs w:val="22"/>
        </w:rPr>
        <w:t xml:space="preserve"> – выставленное на торги имущество Должника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1.8. </w:t>
      </w:r>
      <w:r w:rsidRPr="00EA2E4F">
        <w:rPr>
          <w:rFonts w:ascii="Times New Roman" w:hAnsi="Times New Roman" w:cs="Times New Roman"/>
          <w:b/>
          <w:bCs/>
          <w:sz w:val="22"/>
          <w:szCs w:val="22"/>
        </w:rPr>
        <w:t>Начальная цена продажи имущества</w:t>
      </w:r>
      <w:r w:rsidRPr="00EA2E4F">
        <w:rPr>
          <w:rFonts w:ascii="Times New Roman" w:hAnsi="Times New Roman" w:cs="Times New Roman"/>
          <w:sz w:val="22"/>
          <w:szCs w:val="22"/>
        </w:rPr>
        <w:t xml:space="preserve"> – указанная в извещении о проведении торгов стоимость выставленного на торги имущества, которая определена на основании </w:t>
      </w:r>
      <w:r w:rsidR="002E5746">
        <w:rPr>
          <w:rFonts w:ascii="Times New Roman" w:hAnsi="Times New Roman" w:cs="Times New Roman"/>
          <w:sz w:val="22"/>
          <w:szCs w:val="22"/>
        </w:rPr>
        <w:t xml:space="preserve">решения финансового </w:t>
      </w:r>
      <w:proofErr w:type="spellStart"/>
      <w:r w:rsidR="002E5746">
        <w:rPr>
          <w:rFonts w:ascii="Times New Roman" w:hAnsi="Times New Roman" w:cs="Times New Roman"/>
          <w:sz w:val="22"/>
          <w:szCs w:val="22"/>
        </w:rPr>
        <w:t>упрвляющего</w:t>
      </w:r>
      <w:proofErr w:type="spellEnd"/>
    </w:p>
    <w:p w:rsidR="002E5746" w:rsidRDefault="00136038" w:rsidP="002E5746">
      <w:pPr>
        <w:pStyle w:val="af2"/>
        <w:spacing w:before="0" w:after="0"/>
        <w:rPr>
          <w:b/>
          <w:color w:val="4D4D4D"/>
        </w:rPr>
      </w:pPr>
      <w:r w:rsidRPr="00EA2E4F">
        <w:rPr>
          <w:sz w:val="22"/>
          <w:szCs w:val="22"/>
        </w:rPr>
        <w:t xml:space="preserve">         1.9. </w:t>
      </w:r>
      <w:r w:rsidRPr="00EA2E4F">
        <w:rPr>
          <w:b/>
          <w:sz w:val="22"/>
          <w:szCs w:val="22"/>
        </w:rPr>
        <w:t xml:space="preserve">Оператор электронной площадки </w:t>
      </w:r>
      <w:r w:rsidRPr="00EA2E4F">
        <w:rPr>
          <w:sz w:val="22"/>
          <w:szCs w:val="22"/>
        </w:rPr>
        <w:t xml:space="preserve">– </w:t>
      </w:r>
      <w:r w:rsidR="002E5746">
        <w:rPr>
          <w:b/>
          <w:color w:val="4D4D4D"/>
        </w:rPr>
        <w:t>ООО «</w:t>
      </w:r>
      <w:proofErr w:type="spellStart"/>
      <w:r w:rsidR="002E5746">
        <w:rPr>
          <w:b/>
          <w:color w:val="4D4D4D"/>
        </w:rPr>
        <w:t>Ру</w:t>
      </w:r>
      <w:proofErr w:type="spellEnd"/>
      <w:r w:rsidR="002E5746">
        <w:rPr>
          <w:b/>
          <w:color w:val="4D4D4D"/>
        </w:rPr>
        <w:t>-Трейд»</w:t>
      </w:r>
    </w:p>
    <w:p w:rsidR="00136038" w:rsidRPr="00EA2E4F" w:rsidRDefault="00136038" w:rsidP="002E5746">
      <w:pPr>
        <w:pStyle w:val="af2"/>
        <w:spacing w:before="0" w:after="0"/>
        <w:rPr>
          <w:sz w:val="22"/>
          <w:szCs w:val="22"/>
        </w:rPr>
      </w:pPr>
      <w:r w:rsidRPr="00EA2E4F">
        <w:rPr>
          <w:sz w:val="22"/>
          <w:szCs w:val="22"/>
        </w:rPr>
        <w:t xml:space="preserve">1.10. </w:t>
      </w:r>
      <w:r w:rsidRPr="00EA2E4F">
        <w:rPr>
          <w:b/>
          <w:sz w:val="22"/>
          <w:szCs w:val="22"/>
        </w:rPr>
        <w:t xml:space="preserve">Электронная площадка – </w:t>
      </w:r>
      <w:r w:rsidRPr="00EA2E4F">
        <w:rPr>
          <w:sz w:val="22"/>
          <w:szCs w:val="22"/>
        </w:rPr>
        <w:t>сайт в сети «Интернет», на котором проводятся открытые торги в электронной форме.</w:t>
      </w:r>
    </w:p>
    <w:p w:rsidR="00136038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5E" w:rsidRPr="00EA2E4F" w:rsidRDefault="0077105E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36038" w:rsidRDefault="00136038" w:rsidP="00136038">
      <w:pPr>
        <w:pStyle w:val="a6"/>
        <w:tabs>
          <w:tab w:val="left" w:pos="567"/>
        </w:tabs>
        <w:ind w:firstLine="540"/>
        <w:jc w:val="center"/>
        <w:rPr>
          <w:b/>
          <w:bCs/>
          <w:sz w:val="22"/>
          <w:szCs w:val="22"/>
        </w:rPr>
      </w:pPr>
      <w:r w:rsidRPr="00EA2E4F">
        <w:rPr>
          <w:b/>
          <w:bCs/>
          <w:sz w:val="22"/>
          <w:szCs w:val="22"/>
        </w:rPr>
        <w:t>§ 2.  ОСНОВНЫЕ ПОЛОЖЕНИЯ</w:t>
      </w:r>
    </w:p>
    <w:p w:rsidR="002E5746" w:rsidRPr="002E5746" w:rsidRDefault="002E5746" w:rsidP="002E5746">
      <w:pPr>
        <w:pStyle w:val="aff5"/>
        <w:ind w:firstLine="567"/>
        <w:jc w:val="both"/>
        <w:rPr>
          <w:rFonts w:ascii="Times New Roman" w:hAnsi="Times New Roman"/>
        </w:rPr>
      </w:pPr>
      <w:r w:rsidRPr="002E5746">
        <w:rPr>
          <w:rFonts w:ascii="Times New Roman" w:hAnsi="Times New Roman"/>
        </w:rPr>
        <w:t xml:space="preserve">Решением Арбитражного суда Республики Бурятия (резолютивная) от 21.12.18г. дело № А10-2471/2018 в отношении Киселевой Елены Сергеевны (29.05.1979 года рождения, уроженки г. Улан-Удэ, зарегистрированной по адресу: г. Улан-Удэ, ул. Революции 1905 года, д. 84 П, СНИЛС 067-100-967 48, ИНН032304166339) введена процедура реализации имущества сроком на 6 мес., финансовым управляющим утвержден Румянцев Евгений Владимирович (ИНН 380804137734, СНИЛС 031-247-725 20, адрес для корреспонденции 664050, </w:t>
      </w:r>
      <w:proofErr w:type="spellStart"/>
      <w:r w:rsidRPr="002E5746">
        <w:rPr>
          <w:rFonts w:ascii="Times New Roman" w:hAnsi="Times New Roman"/>
        </w:rPr>
        <w:t>г.Иркутск</w:t>
      </w:r>
      <w:proofErr w:type="spellEnd"/>
      <w:r w:rsidRPr="002E5746">
        <w:rPr>
          <w:rFonts w:ascii="Times New Roman" w:hAnsi="Times New Roman"/>
        </w:rPr>
        <w:t>, а/я 339, nashapochtairk@mail.ru, рег. номер в реестре а/у 8158), член Союза СРО «Северная Столица» (</w:t>
      </w:r>
      <w:proofErr w:type="spellStart"/>
      <w:r w:rsidRPr="002E5746">
        <w:rPr>
          <w:rFonts w:ascii="Times New Roman" w:hAnsi="Times New Roman"/>
        </w:rPr>
        <w:t>рег.номер</w:t>
      </w:r>
      <w:proofErr w:type="spellEnd"/>
      <w:r w:rsidRPr="002E5746">
        <w:rPr>
          <w:rFonts w:ascii="Times New Roman" w:hAnsi="Times New Roman"/>
        </w:rPr>
        <w:t xml:space="preserve"> 004, ИНН 7813175754 ОГРН 1027806876173 , 194100, </w:t>
      </w:r>
      <w:proofErr w:type="spellStart"/>
      <w:r w:rsidRPr="002E5746">
        <w:rPr>
          <w:rFonts w:ascii="Times New Roman" w:hAnsi="Times New Roman"/>
        </w:rPr>
        <w:t>г.Санкт</w:t>
      </w:r>
      <w:proofErr w:type="spellEnd"/>
      <w:r w:rsidRPr="002E5746">
        <w:rPr>
          <w:rFonts w:ascii="Times New Roman" w:hAnsi="Times New Roman"/>
        </w:rPr>
        <w:t xml:space="preserve">-Петербург, ул. </w:t>
      </w:r>
      <w:proofErr w:type="spellStart"/>
      <w:r w:rsidRPr="002E5746">
        <w:rPr>
          <w:rFonts w:ascii="Times New Roman" w:hAnsi="Times New Roman"/>
        </w:rPr>
        <w:t>Новолитовская</w:t>
      </w:r>
      <w:proofErr w:type="spellEnd"/>
      <w:r w:rsidRPr="002E5746">
        <w:rPr>
          <w:rFonts w:ascii="Times New Roman" w:hAnsi="Times New Roman"/>
        </w:rPr>
        <w:t>, д. 15, лит. "А").</w:t>
      </w:r>
    </w:p>
    <w:p w:rsidR="002E5746" w:rsidRPr="002E5746" w:rsidRDefault="002E5746" w:rsidP="00136038">
      <w:pPr>
        <w:pStyle w:val="a6"/>
        <w:tabs>
          <w:tab w:val="left" w:pos="567"/>
        </w:tabs>
        <w:ind w:firstLine="540"/>
        <w:jc w:val="center"/>
        <w:rPr>
          <w:b/>
          <w:bCs/>
          <w:sz w:val="22"/>
          <w:szCs w:val="22"/>
        </w:rPr>
      </w:pPr>
    </w:p>
    <w:p w:rsidR="00136038" w:rsidRPr="00EA2E4F" w:rsidRDefault="00136038" w:rsidP="00136038">
      <w:pPr>
        <w:pStyle w:val="a6"/>
        <w:tabs>
          <w:tab w:val="left" w:pos="567"/>
        </w:tabs>
        <w:ind w:firstLine="540"/>
        <w:rPr>
          <w:sz w:val="22"/>
          <w:szCs w:val="22"/>
        </w:rPr>
      </w:pPr>
      <w:r w:rsidRPr="00EA2E4F">
        <w:rPr>
          <w:sz w:val="22"/>
          <w:szCs w:val="22"/>
        </w:rPr>
        <w:t>2.1. Продажа имущества Должника производится организатором торгов на открытых торгах путем проведения аукциона в электронной форме.</w:t>
      </w:r>
    </w:p>
    <w:p w:rsidR="00136038" w:rsidRPr="001D02B1" w:rsidRDefault="00136038" w:rsidP="00136038">
      <w:pPr>
        <w:pStyle w:val="a6"/>
        <w:tabs>
          <w:tab w:val="left" w:pos="567"/>
        </w:tabs>
        <w:ind w:firstLine="540"/>
        <w:rPr>
          <w:i/>
          <w:sz w:val="22"/>
          <w:szCs w:val="22"/>
        </w:rPr>
      </w:pPr>
      <w:r w:rsidRPr="00EA2E4F">
        <w:rPr>
          <w:sz w:val="22"/>
          <w:szCs w:val="22"/>
        </w:rPr>
        <w:t>2.2. Величина повышения начальной цены («шаг аукциона</w:t>
      </w:r>
      <w:r w:rsidRPr="001D02B1">
        <w:rPr>
          <w:sz w:val="22"/>
          <w:szCs w:val="22"/>
        </w:rPr>
        <w:t xml:space="preserve">») составляет 5% (пять процентов) от начальной стоимости лота. </w:t>
      </w:r>
    </w:p>
    <w:p w:rsidR="00136038" w:rsidRPr="00EA2E4F" w:rsidRDefault="00136038" w:rsidP="00136038">
      <w:pPr>
        <w:pStyle w:val="a6"/>
        <w:tabs>
          <w:tab w:val="left" w:pos="567"/>
        </w:tabs>
        <w:ind w:firstLine="540"/>
        <w:rPr>
          <w:i/>
          <w:sz w:val="22"/>
          <w:szCs w:val="22"/>
        </w:rPr>
      </w:pPr>
      <w:r w:rsidRPr="001D02B1">
        <w:rPr>
          <w:sz w:val="22"/>
          <w:szCs w:val="22"/>
        </w:rPr>
        <w:t>2.3. Размер задатка составляет 10 % (десять процентов) от начальной</w:t>
      </w:r>
      <w:r w:rsidRPr="00EA2E4F">
        <w:rPr>
          <w:sz w:val="22"/>
          <w:szCs w:val="22"/>
        </w:rPr>
        <w:t xml:space="preserve"> цены предмета торгов.</w:t>
      </w:r>
    </w:p>
    <w:p w:rsidR="00136038" w:rsidRPr="00EA2E4F" w:rsidRDefault="00136038" w:rsidP="00136038">
      <w:pPr>
        <w:pStyle w:val="a6"/>
        <w:tabs>
          <w:tab w:val="left" w:pos="567"/>
        </w:tabs>
        <w:ind w:firstLine="540"/>
        <w:rPr>
          <w:color w:val="FF0000"/>
          <w:sz w:val="22"/>
          <w:szCs w:val="22"/>
        </w:rPr>
      </w:pPr>
      <w:r w:rsidRPr="00EA2E4F">
        <w:rPr>
          <w:sz w:val="22"/>
          <w:szCs w:val="22"/>
        </w:rPr>
        <w:lastRenderedPageBreak/>
        <w:t xml:space="preserve">2.4. Торги проводятся оператором электронной площадки по поступившим заявкам претендентов на участие в торгах. Срок представления заявок на участие в </w:t>
      </w:r>
      <w:proofErr w:type="spellStart"/>
      <w:r w:rsidRPr="00EA2E4F">
        <w:rPr>
          <w:sz w:val="22"/>
          <w:szCs w:val="22"/>
        </w:rPr>
        <w:t>торгахсоставляет</w:t>
      </w:r>
      <w:proofErr w:type="spellEnd"/>
      <w:r w:rsidRPr="00EA2E4F">
        <w:rPr>
          <w:sz w:val="22"/>
          <w:szCs w:val="22"/>
        </w:rPr>
        <w:t xml:space="preserve"> 25 (двадцать пять) рабочих дней со</w:t>
      </w:r>
      <w:r w:rsidRPr="00EA2E4F">
        <w:rPr>
          <w:rStyle w:val="aff"/>
          <w:sz w:val="22"/>
          <w:szCs w:val="22"/>
        </w:rPr>
        <w:t xml:space="preserve"> д</w:t>
      </w:r>
      <w:r w:rsidRPr="00EA2E4F">
        <w:rPr>
          <w:sz w:val="22"/>
          <w:szCs w:val="22"/>
        </w:rPr>
        <w:t>ня опубликования и размещения сообщения о проведении торгов.</w:t>
      </w:r>
    </w:p>
    <w:p w:rsidR="00136038" w:rsidRPr="00EA2E4F" w:rsidRDefault="00136038" w:rsidP="00136038">
      <w:pPr>
        <w:pStyle w:val="ConsPlu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2.5. Место проведения и подведения итогов торгов: определяется финансовым управляющим</w:t>
      </w:r>
      <w:r w:rsidR="002E5746">
        <w:rPr>
          <w:rFonts w:ascii="Times New Roman" w:hAnsi="Times New Roman" w:cs="Times New Roman"/>
          <w:sz w:val="22"/>
          <w:szCs w:val="22"/>
        </w:rPr>
        <w:t>.</w:t>
      </w:r>
    </w:p>
    <w:p w:rsidR="00136038" w:rsidRPr="00EA2E4F" w:rsidRDefault="00136038" w:rsidP="00136038">
      <w:pPr>
        <w:pStyle w:val="ConsPlu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2.6. Перечень имущества указан в Приложении № 1, являющимися неотъемлемой частью настоящего Порядка.</w:t>
      </w:r>
    </w:p>
    <w:p w:rsidR="00136038" w:rsidRPr="00EA2E4F" w:rsidRDefault="00136038" w:rsidP="00136038">
      <w:pPr>
        <w:pStyle w:val="a6"/>
        <w:tabs>
          <w:tab w:val="left" w:pos="567"/>
        </w:tabs>
        <w:ind w:firstLine="540"/>
        <w:rPr>
          <w:color w:val="FF0000"/>
          <w:sz w:val="22"/>
          <w:szCs w:val="22"/>
        </w:rPr>
      </w:pPr>
      <w:r w:rsidRPr="00EA2E4F">
        <w:rPr>
          <w:sz w:val="22"/>
          <w:szCs w:val="22"/>
        </w:rPr>
        <w:t>Покупатели вправе ознакомиться с имуществом Должника, выставляемым на торги, с разрешения организатора торгов ежедневно в рабочие дни во время определенное организатором торгов.</w:t>
      </w:r>
    </w:p>
    <w:p w:rsidR="00136038" w:rsidRPr="00EA2E4F" w:rsidRDefault="00136038" w:rsidP="00136038">
      <w:pPr>
        <w:pStyle w:val="Default"/>
        <w:tabs>
          <w:tab w:val="left" w:pos="567"/>
        </w:tabs>
        <w:spacing w:before="120"/>
        <w:ind w:firstLine="540"/>
        <w:jc w:val="both"/>
        <w:rPr>
          <w:b/>
          <w:sz w:val="22"/>
          <w:szCs w:val="22"/>
        </w:rPr>
      </w:pPr>
    </w:p>
    <w:p w:rsidR="00136038" w:rsidRPr="00EA2E4F" w:rsidRDefault="00136038" w:rsidP="00136038">
      <w:pPr>
        <w:pStyle w:val="a6"/>
        <w:tabs>
          <w:tab w:val="left" w:pos="567"/>
        </w:tabs>
        <w:ind w:firstLine="540"/>
        <w:jc w:val="center"/>
        <w:rPr>
          <w:b/>
          <w:bCs/>
          <w:sz w:val="22"/>
          <w:szCs w:val="22"/>
        </w:rPr>
      </w:pPr>
      <w:r w:rsidRPr="00EA2E4F">
        <w:rPr>
          <w:b/>
          <w:bCs/>
          <w:sz w:val="22"/>
          <w:szCs w:val="22"/>
        </w:rPr>
        <w:t>§ 3. ПОЛНОМОЧИЯ ОРГАНИЗАТОРА ТОРГОВ</w:t>
      </w:r>
    </w:p>
    <w:p w:rsidR="00136038" w:rsidRPr="00EA2E4F" w:rsidRDefault="00136038" w:rsidP="00136038">
      <w:pPr>
        <w:pStyle w:val="a6"/>
        <w:tabs>
          <w:tab w:val="left" w:pos="567"/>
        </w:tabs>
        <w:ind w:firstLine="540"/>
        <w:rPr>
          <w:sz w:val="22"/>
          <w:szCs w:val="22"/>
        </w:rPr>
      </w:pPr>
      <w:r w:rsidRPr="00EA2E4F">
        <w:rPr>
          <w:sz w:val="22"/>
          <w:szCs w:val="22"/>
        </w:rPr>
        <w:t xml:space="preserve">3.1. Финансовый управляющий </w:t>
      </w:r>
      <w:r w:rsidR="002E5746">
        <w:rPr>
          <w:sz w:val="22"/>
          <w:szCs w:val="22"/>
        </w:rPr>
        <w:t>должника</w:t>
      </w:r>
      <w:r w:rsidRPr="00EA2E4F">
        <w:rPr>
          <w:sz w:val="22"/>
          <w:szCs w:val="22"/>
        </w:rPr>
        <w:t xml:space="preserve"> выступает в качестве организатора торгов, осуществляет следующие полномочия:</w:t>
      </w:r>
    </w:p>
    <w:p w:rsidR="00136038" w:rsidRPr="00EA2E4F" w:rsidRDefault="00136038" w:rsidP="00136038">
      <w:pPr>
        <w:pStyle w:val="aff4"/>
        <w:numPr>
          <w:ilvl w:val="0"/>
          <w:numId w:val="19"/>
        </w:numPr>
        <w:tabs>
          <w:tab w:val="left" w:pos="567"/>
        </w:tabs>
        <w:ind w:left="71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опубликовывает и размещает сообщение о продаже имущества и сообщение о результатах проведения торгов;</w:t>
      </w:r>
    </w:p>
    <w:p w:rsidR="00136038" w:rsidRPr="00EA2E4F" w:rsidRDefault="00136038" w:rsidP="00136038">
      <w:pPr>
        <w:pStyle w:val="aff4"/>
        <w:numPr>
          <w:ilvl w:val="0"/>
          <w:numId w:val="19"/>
        </w:numPr>
        <w:tabs>
          <w:tab w:val="left" w:pos="567"/>
        </w:tabs>
        <w:ind w:left="71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принимает заявки на участие в торгах, предложения о цене имущества;</w:t>
      </w:r>
    </w:p>
    <w:p w:rsidR="00136038" w:rsidRPr="00EA2E4F" w:rsidRDefault="00136038" w:rsidP="00136038">
      <w:pPr>
        <w:pStyle w:val="aff4"/>
        <w:numPr>
          <w:ilvl w:val="0"/>
          <w:numId w:val="19"/>
        </w:numPr>
        <w:tabs>
          <w:tab w:val="left" w:pos="567"/>
        </w:tabs>
        <w:ind w:left="71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определяет участников торгов;</w:t>
      </w:r>
    </w:p>
    <w:p w:rsidR="00136038" w:rsidRPr="00EA2E4F" w:rsidRDefault="00136038" w:rsidP="00136038">
      <w:pPr>
        <w:pStyle w:val="aff4"/>
        <w:numPr>
          <w:ilvl w:val="0"/>
          <w:numId w:val="19"/>
        </w:numPr>
        <w:tabs>
          <w:tab w:val="left" w:pos="567"/>
        </w:tabs>
        <w:ind w:left="71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 xml:space="preserve">осуществляет проведение торгов </w:t>
      </w:r>
    </w:p>
    <w:p w:rsidR="00136038" w:rsidRPr="00EA2E4F" w:rsidRDefault="00136038" w:rsidP="00136038">
      <w:pPr>
        <w:pStyle w:val="aff4"/>
        <w:numPr>
          <w:ilvl w:val="0"/>
          <w:numId w:val="19"/>
        </w:numPr>
        <w:tabs>
          <w:tab w:val="left" w:pos="567"/>
        </w:tabs>
        <w:ind w:left="71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определяет победителя торгов и подписывает протокол о результатах проведения торгов;</w:t>
      </w:r>
    </w:p>
    <w:p w:rsidR="00136038" w:rsidRPr="00EA2E4F" w:rsidRDefault="00136038" w:rsidP="00136038">
      <w:pPr>
        <w:pStyle w:val="aff4"/>
        <w:numPr>
          <w:ilvl w:val="0"/>
          <w:numId w:val="19"/>
        </w:numPr>
        <w:tabs>
          <w:tab w:val="left" w:pos="567"/>
        </w:tabs>
        <w:ind w:left="71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уведомляет заявителей и участников торгов о результатах проведения торгов.</w:t>
      </w:r>
    </w:p>
    <w:p w:rsidR="00136038" w:rsidRPr="00EA2E4F" w:rsidRDefault="00136038" w:rsidP="00136038">
      <w:pPr>
        <w:pStyle w:val="aff4"/>
        <w:numPr>
          <w:ilvl w:val="0"/>
          <w:numId w:val="19"/>
        </w:numPr>
        <w:tabs>
          <w:tab w:val="left" w:pos="567"/>
        </w:tabs>
        <w:ind w:left="71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осуществляет все иные необходимые действия по обеспечению порядка проведения торгов и их надлежащему оформлению.</w:t>
      </w:r>
    </w:p>
    <w:p w:rsidR="00136038" w:rsidRPr="00EA2E4F" w:rsidRDefault="00136038" w:rsidP="00136038">
      <w:pPr>
        <w:pStyle w:val="a6"/>
        <w:tabs>
          <w:tab w:val="left" w:pos="540"/>
          <w:tab w:val="left" w:pos="567"/>
        </w:tabs>
        <w:ind w:firstLine="540"/>
        <w:rPr>
          <w:sz w:val="22"/>
          <w:szCs w:val="22"/>
        </w:rPr>
      </w:pP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p2524"/>
      <w:bookmarkEnd w:id="2"/>
      <w:r w:rsidRPr="00EA2E4F">
        <w:rPr>
          <w:rFonts w:ascii="Times New Roman" w:hAnsi="Times New Roman" w:cs="Times New Roman"/>
          <w:b/>
          <w:bCs/>
          <w:sz w:val="22"/>
          <w:szCs w:val="22"/>
        </w:rPr>
        <w:t>§ 4. ОБЪЯВЛЕНИЕ О ПРОВЕДЕНИИ ТОРГОВ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4.1. Не позднее чем за тридцать дней до даты проведения торгов их организатор обязан включить соответствующие сведения о проведении торгов в Единый федеральный реестр сведений о банкротстве</w:t>
      </w:r>
      <w:r w:rsidR="001D02B1">
        <w:rPr>
          <w:rFonts w:ascii="Times New Roman" w:hAnsi="Times New Roman" w:cs="Times New Roman"/>
          <w:sz w:val="22"/>
          <w:szCs w:val="22"/>
        </w:rPr>
        <w:t xml:space="preserve"> (без опубликования в газете «Коммерсантъ»)</w:t>
      </w:r>
      <w:r w:rsidRPr="00EA2E4F">
        <w:rPr>
          <w:rFonts w:ascii="Times New Roman" w:hAnsi="Times New Roman" w:cs="Times New Roman"/>
          <w:sz w:val="22"/>
          <w:szCs w:val="22"/>
        </w:rPr>
        <w:t>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4.2. В объявлении о продаже имущества должны содержаться: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сведения о имуществе, его составе, характеристиках, описание имущества, порядок ознакомления с имуществом;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сведения о форме проведения торгов и форме представления предложений о цене имущества;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требования к участникам торгов в случае, если проводятся закрытые торги;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условия конкурса в случае проведения торгов в форме конкурса;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</w:t>
      </w:r>
      <w:proofErr w:type="spellStart"/>
      <w:r w:rsidRPr="00EA2E4F">
        <w:rPr>
          <w:rFonts w:ascii="Times New Roman" w:hAnsi="Times New Roman"/>
          <w:sz w:val="22"/>
          <w:szCs w:val="22"/>
        </w:rPr>
        <w:t>предложений.В</w:t>
      </w:r>
      <w:proofErr w:type="spellEnd"/>
      <w:r w:rsidRPr="00EA2E4F">
        <w:rPr>
          <w:rFonts w:ascii="Times New Roman" w:hAnsi="Times New Roman"/>
          <w:sz w:val="22"/>
          <w:szCs w:val="22"/>
        </w:rPr>
        <w:t xml:space="preserve"> случае проведения торгов по продаже имущества с использованием открытой формы представления предложений о цене имущества время окончания представления предложений не указывается);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начальная цена продажи имущества;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величина повышения начальной цены продажи имущества ("шаг аукциона") в случае использования открытой формы подачи предложений о цене имущества;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порядок и критерии выявления победителя торгов;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дата, время и место подведения результатов торгов;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порядок и срок заключения договора купли-продажи имущества;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сроки платежей, реквизиты счетов, на которые вносятся платежи;</w:t>
      </w:r>
    </w:p>
    <w:p w:rsidR="00136038" w:rsidRPr="00EA2E4F" w:rsidRDefault="00136038" w:rsidP="00136038">
      <w:pPr>
        <w:pStyle w:val="aff4"/>
        <w:numPr>
          <w:ilvl w:val="0"/>
          <w:numId w:val="21"/>
        </w:numPr>
        <w:tabs>
          <w:tab w:val="left" w:pos="567"/>
        </w:tabs>
        <w:ind w:left="1264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сведения об организаторе торгов, его почтовый адрес, адрес электронной почты, номер контактного телефона.</w:t>
      </w:r>
    </w:p>
    <w:p w:rsidR="00136038" w:rsidRPr="00EA2E4F" w:rsidRDefault="00136038" w:rsidP="00EA2E4F">
      <w:pPr>
        <w:tabs>
          <w:tab w:val="left" w:pos="567"/>
        </w:tabs>
        <w:ind w:firstLine="540"/>
        <w:contextualSpacing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lastRenderedPageBreak/>
        <w:t>4.3 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55890" w:rsidRDefault="00755890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2E4F">
        <w:rPr>
          <w:rFonts w:ascii="Times New Roman" w:hAnsi="Times New Roman" w:cs="Times New Roman"/>
          <w:b/>
          <w:bCs/>
          <w:sz w:val="22"/>
          <w:szCs w:val="22"/>
        </w:rPr>
        <w:t>§ 5. ПОРЯДОК ПРИЕМА ЗАЯВОК НА УЧАСТИЕ В ТОРГАХ.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2E4F">
        <w:rPr>
          <w:rFonts w:ascii="Times New Roman" w:hAnsi="Times New Roman" w:cs="Times New Roman"/>
          <w:b/>
          <w:bCs/>
          <w:sz w:val="22"/>
          <w:szCs w:val="22"/>
        </w:rPr>
        <w:t>ДОПУСК ПРЕТЕНДЕНТОВ К УЧАСТИЮ В ТОРГАХ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bookmarkStart w:id="3" w:name="p2554"/>
      <w:bookmarkEnd w:id="3"/>
      <w:r w:rsidRPr="00EA2E4F">
        <w:rPr>
          <w:rFonts w:ascii="Times New Roman" w:hAnsi="Times New Roman" w:cs="Times New Roman"/>
          <w:sz w:val="22"/>
          <w:szCs w:val="22"/>
        </w:rPr>
        <w:t>5.1. Заявка на участие в торгах оформляется в соответствии с Приказом Минэкономразвития России от 23.07.2015 N 495.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136038" w:rsidRPr="00EA2E4F" w:rsidRDefault="00136038" w:rsidP="00136038">
      <w:pPr>
        <w:pStyle w:val="u"/>
        <w:tabs>
          <w:tab w:val="left" w:pos="567"/>
        </w:tabs>
        <w:ind w:firstLine="540"/>
        <w:rPr>
          <w:color w:val="auto"/>
          <w:sz w:val="22"/>
          <w:szCs w:val="22"/>
        </w:rPr>
      </w:pPr>
      <w:bookmarkStart w:id="4" w:name="p2567"/>
      <w:bookmarkStart w:id="5" w:name="p2568"/>
      <w:bookmarkStart w:id="6" w:name="p2569"/>
      <w:bookmarkEnd w:id="4"/>
      <w:bookmarkEnd w:id="5"/>
      <w:bookmarkEnd w:id="6"/>
      <w:r w:rsidRPr="00EA2E4F">
        <w:rPr>
          <w:color w:val="auto"/>
          <w:sz w:val="22"/>
          <w:szCs w:val="22"/>
        </w:rPr>
        <w:t>5.2.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bookmarkStart w:id="7" w:name="p2571"/>
      <w:bookmarkEnd w:id="7"/>
      <w:r w:rsidRPr="00EA2E4F">
        <w:rPr>
          <w:rFonts w:ascii="Times New Roman" w:hAnsi="Times New Roman"/>
          <w:sz w:val="22"/>
          <w:szCs w:val="22"/>
        </w:rPr>
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bookmarkStart w:id="8" w:name="p2572"/>
      <w:bookmarkEnd w:id="8"/>
      <w:r w:rsidRPr="00EA2E4F">
        <w:rPr>
          <w:rFonts w:ascii="Times New Roman" w:hAnsi="Times New Roman"/>
          <w:sz w:val="22"/>
          <w:szCs w:val="22"/>
        </w:rPr>
        <w:t>Решение об отказе в допуске заявителя к участию в торгах принимается в случае, если: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bookmarkStart w:id="9" w:name="p2573"/>
      <w:bookmarkEnd w:id="9"/>
      <w:r w:rsidRPr="00EA2E4F">
        <w:rPr>
          <w:rFonts w:ascii="Times New Roman" w:hAnsi="Times New Roman"/>
          <w:sz w:val="22"/>
          <w:szCs w:val="22"/>
        </w:rPr>
        <w:t>- заявка на участие в торгах не соответствует требованиям, установленным Законом о банкротстве и указанным в сообщении о проведении торгов;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bookmarkStart w:id="10" w:name="p2574"/>
      <w:bookmarkEnd w:id="10"/>
      <w:r w:rsidRPr="00EA2E4F">
        <w:rPr>
          <w:rFonts w:ascii="Times New Roman" w:hAnsi="Times New Roman"/>
          <w:sz w:val="22"/>
          <w:szCs w:val="22"/>
        </w:rPr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bookmarkStart w:id="11" w:name="p2575"/>
      <w:bookmarkEnd w:id="11"/>
      <w:r w:rsidRPr="00EA2E4F">
        <w:rPr>
          <w:rFonts w:ascii="Times New Roman" w:hAnsi="Times New Roman"/>
          <w:sz w:val="22"/>
          <w:szCs w:val="22"/>
        </w:rPr>
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bookmarkStart w:id="12" w:name="p2576"/>
      <w:bookmarkEnd w:id="12"/>
      <w:r w:rsidRPr="00EA2E4F">
        <w:rPr>
          <w:rFonts w:ascii="Times New Roman" w:hAnsi="Times New Roman"/>
          <w:sz w:val="22"/>
          <w:szCs w:val="22"/>
        </w:rPr>
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торгах,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 Решение о признании или об отказе в признании заявителя участником торгов может быть обжаловано в порядке, установленном законодательством Российской Федерации.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2E4F">
        <w:rPr>
          <w:rFonts w:ascii="Times New Roman" w:hAnsi="Times New Roman" w:cs="Times New Roman"/>
          <w:b/>
          <w:bCs/>
          <w:sz w:val="22"/>
          <w:szCs w:val="22"/>
        </w:rPr>
        <w:t>§ 6. ПРОВЕДЕНИЕ ТОРГОВ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6.1. Торги (открытый аукцион) проводятся в электронной форме, с использованием открытой формы представления  предложений о цене в полном соответствии с Приказом  Минэкономразвития России от 23.07.2015 N 495.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6.2.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136038" w:rsidRPr="004C3331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lastRenderedPageBreak/>
        <w:t xml:space="preserve">6.3.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по результатам торгов финансовый управляющий в течение двух дней после завершения срока, установленного Законом о банкротстве для принятия решений о признании торгов несостоявшимися, для заключения договора купли-продажи имущества должника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 должника. Повторные торги проводятся в электронной форме в порядке, установленном Законом о банкротстве. Начальная цена продажи имущества должника на повторных торгах устанавливается на 10 (десять) процентов ниже начальной цены продажи имущества должника, установленной в соответствии с настоящим Порядком на первоначальных торгах. Повторные торги проводятся в порядке, </w:t>
      </w:r>
      <w:r w:rsidRPr="004C3331">
        <w:rPr>
          <w:rFonts w:ascii="Times New Roman" w:hAnsi="Times New Roman" w:cs="Times New Roman"/>
          <w:sz w:val="22"/>
          <w:szCs w:val="22"/>
        </w:rPr>
        <w:t xml:space="preserve">установленном для первых торгов. 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6.4. В случае признания повторных торгов несостоявшимися или в случае не заключения договора купли-продажи с единственным участником торгов либо не заключения договора купли-продажи по результатам повторных торгов финансовый управляющий принимает решение о проведении торгов посредством публичного предложения.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 xml:space="preserve">6.4.1. При продаже имущества должника посредством публичного предложения в сообщении о проведении открытых торгов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</w:t>
      </w:r>
    </w:p>
    <w:p w:rsidR="00B960B4" w:rsidRPr="004C3331" w:rsidRDefault="00B960B4" w:rsidP="00B960B4">
      <w:pPr>
        <w:ind w:firstLine="567"/>
        <w:jc w:val="both"/>
        <w:rPr>
          <w:rFonts w:ascii="Times New Roman" w:eastAsiaTheme="minorHAnsi" w:hAnsi="Times New Roman"/>
          <w:sz w:val="22"/>
          <w:szCs w:val="22"/>
          <w:highlight w:val="yellow"/>
          <w:lang w:eastAsia="en-US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6.4.2. Торги подлежат проведению после публикации организатором торгов информационного сообщения о проведении торгов по продаже имущества Должника посредством публичного предложения в соответствии со ст. 28, п. 9 ст. 110 Федерального закона от 26.10.2002 №127-ФЗ «О несостоятельности (банкротстве)».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торгах. Период, по истечении которого последовательно снижается цена предложения –</w:t>
      </w:r>
      <w:r w:rsidRPr="004C3331">
        <w:rPr>
          <w:rFonts w:ascii="Times New Roman" w:hAnsi="Times New Roman"/>
          <w:b/>
          <w:sz w:val="22"/>
          <w:szCs w:val="22"/>
          <w:u w:val="single"/>
          <w:lang w:eastAsia="ar-SA"/>
        </w:rPr>
        <w:t>5 (пять)</w:t>
      </w:r>
      <w:r w:rsidRPr="004C3331">
        <w:rPr>
          <w:rFonts w:ascii="Times New Roman" w:hAnsi="Times New Roman"/>
          <w:sz w:val="22"/>
          <w:szCs w:val="22"/>
          <w:lang w:eastAsia="ar-SA"/>
        </w:rPr>
        <w:t xml:space="preserve"> календарных дней с момента размещения сообщения о торгах на электронной площадке.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При отсутствии по истечении указанного срока заявки на участие в торгах, содержащей предложение о цене, которая не ниже начальной цены продажи, цена имущества снижается. Цена продажи имущества подлежит последующему снижению на 10 (</w:t>
      </w:r>
      <w:r w:rsidR="00617581" w:rsidRPr="004C3331">
        <w:rPr>
          <w:rFonts w:ascii="Times New Roman" w:hAnsi="Times New Roman"/>
          <w:sz w:val="22"/>
          <w:szCs w:val="22"/>
          <w:lang w:eastAsia="ar-SA"/>
        </w:rPr>
        <w:t>десять</w:t>
      </w:r>
      <w:r w:rsidRPr="004C3331">
        <w:rPr>
          <w:rFonts w:ascii="Times New Roman" w:hAnsi="Times New Roman"/>
          <w:sz w:val="22"/>
          <w:szCs w:val="22"/>
          <w:lang w:eastAsia="ar-SA"/>
        </w:rPr>
        <w:t xml:space="preserve">) процентов, исчисляемых от начальной цены продажи имущества на </w:t>
      </w:r>
      <w:r w:rsidR="00617581" w:rsidRPr="004C3331">
        <w:rPr>
          <w:rFonts w:ascii="Times New Roman" w:hAnsi="Times New Roman"/>
          <w:sz w:val="22"/>
          <w:szCs w:val="22"/>
          <w:lang w:eastAsia="ar-SA"/>
        </w:rPr>
        <w:t xml:space="preserve">повторных </w:t>
      </w:r>
      <w:r w:rsidRPr="004C3331">
        <w:rPr>
          <w:rFonts w:ascii="Times New Roman" w:hAnsi="Times New Roman"/>
          <w:sz w:val="22"/>
          <w:szCs w:val="22"/>
          <w:lang w:eastAsia="ar-SA"/>
        </w:rPr>
        <w:t xml:space="preserve">торгах, каждые </w:t>
      </w:r>
      <w:r w:rsidR="00617581" w:rsidRPr="004C3331">
        <w:rPr>
          <w:rFonts w:ascii="Times New Roman" w:hAnsi="Times New Roman"/>
          <w:b/>
          <w:sz w:val="22"/>
          <w:szCs w:val="22"/>
          <w:u w:val="single"/>
          <w:lang w:eastAsia="ar-SA"/>
        </w:rPr>
        <w:t>5</w:t>
      </w:r>
      <w:r w:rsidRPr="004C3331">
        <w:rPr>
          <w:rFonts w:ascii="Times New Roman" w:hAnsi="Times New Roman"/>
          <w:b/>
          <w:sz w:val="22"/>
          <w:szCs w:val="22"/>
          <w:u w:val="single"/>
          <w:lang w:eastAsia="ar-SA"/>
        </w:rPr>
        <w:t xml:space="preserve"> (</w:t>
      </w:r>
      <w:r w:rsidR="00617581" w:rsidRPr="004C3331">
        <w:rPr>
          <w:rFonts w:ascii="Times New Roman" w:hAnsi="Times New Roman"/>
          <w:b/>
          <w:sz w:val="22"/>
          <w:szCs w:val="22"/>
          <w:u w:val="single"/>
          <w:lang w:eastAsia="ar-SA"/>
        </w:rPr>
        <w:t>пять</w:t>
      </w:r>
      <w:r w:rsidRPr="004C3331">
        <w:rPr>
          <w:rFonts w:ascii="Times New Roman" w:hAnsi="Times New Roman"/>
          <w:b/>
          <w:sz w:val="22"/>
          <w:szCs w:val="22"/>
          <w:u w:val="single"/>
          <w:lang w:eastAsia="ar-SA"/>
        </w:rPr>
        <w:t>) календарных дн</w:t>
      </w:r>
      <w:r w:rsidR="00617581" w:rsidRPr="004C3331">
        <w:rPr>
          <w:rFonts w:ascii="Times New Roman" w:hAnsi="Times New Roman"/>
          <w:b/>
          <w:sz w:val="22"/>
          <w:szCs w:val="22"/>
          <w:u w:val="single"/>
          <w:lang w:eastAsia="ar-SA"/>
        </w:rPr>
        <w:t>ей</w:t>
      </w:r>
      <w:r w:rsidRPr="004C3331">
        <w:rPr>
          <w:rFonts w:ascii="Times New Roman" w:hAnsi="Times New Roman"/>
          <w:sz w:val="22"/>
          <w:szCs w:val="22"/>
          <w:lang w:eastAsia="ar-SA"/>
        </w:rPr>
        <w:t xml:space="preserve"> до момента пока организатору торгов не поступит заявка на приобретение Имущества, либо достижения минимальной цены продажи имущества (цены отсечения).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 xml:space="preserve">6.4.2. Длительность каждого периода действия начальной цены продажи имущества устанавливается равным </w:t>
      </w:r>
      <w:r w:rsidR="00617581" w:rsidRPr="004C3331">
        <w:rPr>
          <w:rFonts w:ascii="Times New Roman" w:hAnsi="Times New Roman"/>
          <w:sz w:val="22"/>
          <w:szCs w:val="22"/>
          <w:lang w:eastAsia="ar-SA"/>
        </w:rPr>
        <w:t>5</w:t>
      </w:r>
      <w:r w:rsidRPr="004C3331">
        <w:rPr>
          <w:rFonts w:ascii="Times New Roman" w:hAnsi="Times New Roman"/>
          <w:sz w:val="22"/>
          <w:szCs w:val="22"/>
          <w:lang w:eastAsia="ar-SA"/>
        </w:rPr>
        <w:t xml:space="preserve"> (</w:t>
      </w:r>
      <w:r w:rsidR="00617581" w:rsidRPr="004C3331">
        <w:rPr>
          <w:rFonts w:ascii="Times New Roman" w:hAnsi="Times New Roman"/>
          <w:sz w:val="22"/>
          <w:szCs w:val="22"/>
          <w:lang w:eastAsia="ar-SA"/>
        </w:rPr>
        <w:t>пяти</w:t>
      </w:r>
      <w:r w:rsidRPr="004C3331">
        <w:rPr>
          <w:rFonts w:ascii="Times New Roman" w:hAnsi="Times New Roman"/>
          <w:sz w:val="22"/>
          <w:szCs w:val="22"/>
          <w:lang w:eastAsia="ar-SA"/>
        </w:rPr>
        <w:t>) календарным дням.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6.4.3.  Размер задатка для участия в торгах устанавливается в размере 10 (десяти) процентов от начальной цены соответствующего периода действия начальной цены.</w:t>
      </w:r>
    </w:p>
    <w:p w:rsidR="004C3331" w:rsidRPr="004C3331" w:rsidRDefault="00B960B4" w:rsidP="004C3331">
      <w:pPr>
        <w:jc w:val="both"/>
        <w:rPr>
          <w:rFonts w:ascii="Times New Roman" w:hAnsi="Times New Roman"/>
          <w:sz w:val="22"/>
          <w:szCs w:val="22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 xml:space="preserve">6.4.4. Минимальная цена продажи имущества посредством публичного предложения (цена отсечения) </w:t>
      </w:r>
      <w:r w:rsidR="004C3331" w:rsidRPr="004C3331">
        <w:rPr>
          <w:rFonts w:ascii="Times New Roman" w:hAnsi="Times New Roman"/>
          <w:sz w:val="22"/>
          <w:szCs w:val="22"/>
          <w:lang w:eastAsia="ar-SA"/>
        </w:rPr>
        <w:t xml:space="preserve">для лота №1 </w:t>
      </w:r>
      <w:r w:rsidRPr="004C3331">
        <w:rPr>
          <w:rFonts w:ascii="Times New Roman" w:hAnsi="Times New Roman"/>
          <w:sz w:val="22"/>
          <w:szCs w:val="22"/>
          <w:lang w:eastAsia="ar-SA"/>
        </w:rPr>
        <w:t>составляет</w:t>
      </w:r>
      <w:r w:rsidR="004C3331" w:rsidRPr="004C3331">
        <w:rPr>
          <w:rFonts w:ascii="Times New Roman" w:hAnsi="Times New Roman"/>
          <w:sz w:val="22"/>
          <w:szCs w:val="22"/>
          <w:lang w:eastAsia="ar-SA"/>
        </w:rPr>
        <w:t>:</w:t>
      </w:r>
      <w:r w:rsidR="004C3331" w:rsidRPr="004C3331">
        <w:rPr>
          <w:rFonts w:ascii="Times New Roman" w:hAnsi="Times New Roman"/>
          <w:sz w:val="22"/>
          <w:szCs w:val="22"/>
        </w:rPr>
        <w:t>385000 руб., для лота №2: 70000 руб.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6.4.5. 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Федеральным законом «О несостоятельности (банкротстве)» и настоящим Положением.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6.4.6. Порядок определения победителя торгов посредством публичного предложения.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6.4.6.1.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>6.4.6.2.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 xml:space="preserve">6.4.6.3.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</w:t>
      </w:r>
      <w:r w:rsidRPr="004C3331">
        <w:rPr>
          <w:rFonts w:ascii="Times New Roman" w:hAnsi="Times New Roman"/>
          <w:sz w:val="22"/>
          <w:szCs w:val="22"/>
          <w:lang w:eastAsia="ar-SA"/>
        </w:rPr>
        <w:lastRenderedPageBreak/>
        <w:t>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B960B4" w:rsidRPr="004C3331" w:rsidRDefault="00B960B4" w:rsidP="00B960B4">
      <w:pPr>
        <w:tabs>
          <w:tab w:val="left" w:pos="567"/>
        </w:tabs>
        <w:suppressAutoHyphens/>
        <w:autoSpaceDE w:val="0"/>
        <w:ind w:firstLine="540"/>
        <w:jc w:val="both"/>
        <w:rPr>
          <w:rFonts w:ascii="Times New Roman" w:hAnsi="Times New Roman"/>
          <w:sz w:val="22"/>
          <w:szCs w:val="22"/>
          <w:lang w:eastAsia="ar-SA"/>
        </w:rPr>
      </w:pPr>
      <w:r w:rsidRPr="004C3331">
        <w:rPr>
          <w:rFonts w:ascii="Times New Roman" w:hAnsi="Times New Roman"/>
          <w:sz w:val="22"/>
          <w:szCs w:val="22"/>
          <w:lang w:eastAsia="ar-SA"/>
        </w:rPr>
        <w:t xml:space="preserve">6.4.7. С даты определения победителя торгов по продаже имущества должника посредством публичного предложения прием заявок прекращается. 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2E4F">
        <w:rPr>
          <w:rFonts w:ascii="Times New Roman" w:hAnsi="Times New Roman" w:cs="Times New Roman"/>
          <w:b/>
          <w:bCs/>
          <w:sz w:val="22"/>
          <w:szCs w:val="22"/>
        </w:rPr>
        <w:t>§ 7. ОФОРМЛЕНИЕ РЕЗУЛЬТАТОВ ТОРГОВ</w:t>
      </w:r>
    </w:p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3" w:name="sub_110015"/>
      <w:r w:rsidRPr="00EA2E4F">
        <w:rPr>
          <w:rFonts w:ascii="Times New Roman" w:hAnsi="Times New Roman"/>
          <w:sz w:val="22"/>
          <w:szCs w:val="22"/>
        </w:rPr>
        <w:t>7.1.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результаты рассмотрения предложений о цене имущества, представленных участниками торгов;</w:t>
      </w:r>
    </w:p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имущества по сравнению с предложениями других участников торгов, за исключением предложения участника торгов, который сделал предпоследнее предложение о цене  имущества в ходе аукциона;</w:t>
      </w:r>
    </w:p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наименование и место нахождения (для юридического лица), фамилия, имя, отчество и место жительства (для физического лица) победителя торгов;</w:t>
      </w:r>
    </w:p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обоснование принятого организатором торгов решения о признании участника торгов победителем.</w:t>
      </w:r>
    </w:p>
    <w:p w:rsidR="00136038" w:rsidRPr="00EA2E4F" w:rsidRDefault="00AF3416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="00136038" w:rsidRPr="00EA2E4F">
        <w:rPr>
          <w:rFonts w:ascii="Times New Roman" w:hAnsi="Times New Roman"/>
          <w:sz w:val="22"/>
          <w:szCs w:val="22"/>
        </w:rPr>
        <w:t xml:space="preserve">рганизатор торгов обязан опубликовать сообщение о результатах проведения торгов </w:t>
      </w:r>
      <w:r w:rsidR="00656415">
        <w:rPr>
          <w:rFonts w:ascii="Times New Roman" w:hAnsi="Times New Roman"/>
          <w:sz w:val="22"/>
          <w:szCs w:val="22"/>
        </w:rPr>
        <w:t xml:space="preserve">на сайте ЕФРСБ </w:t>
      </w:r>
      <w:r w:rsidR="00136038" w:rsidRPr="00EA2E4F">
        <w:rPr>
          <w:rFonts w:ascii="Times New Roman" w:hAnsi="Times New Roman"/>
          <w:sz w:val="22"/>
          <w:szCs w:val="22"/>
        </w:rPr>
        <w:t xml:space="preserve"> в порядке, установленном ст. 28 Закона о банкротстве.</w:t>
      </w:r>
    </w:p>
    <w:p w:rsidR="00136038" w:rsidRPr="00EA2E4F" w:rsidRDefault="00136038" w:rsidP="00136038">
      <w:pPr>
        <w:tabs>
          <w:tab w:val="left" w:pos="567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внешнему управляющему и о характере этой заинтересованности, сведения об участии в капитале победителя торгов внешнего управляющего, саморегулируемой организации арбитражных управляющих, членом или руководителем которой является внешний управляющий, а также сведения о предложенной победителем цене имущества.</w:t>
      </w:r>
    </w:p>
    <w:bookmarkEnd w:id="13"/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 xml:space="preserve">7.2.  </w:t>
      </w:r>
      <w:r w:rsidRPr="00EA2E4F">
        <w:rPr>
          <w:rStyle w:val="blk6"/>
          <w:rFonts w:ascii="Times New Roman" w:hAnsi="Times New Roman"/>
          <w:vanish w:val="0"/>
          <w:sz w:val="22"/>
          <w:szCs w:val="22"/>
        </w:rPr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 приобретено покупателем).</w:t>
      </w:r>
    </w:p>
    <w:p w:rsidR="00136038" w:rsidRPr="00EA2E4F" w:rsidRDefault="00136038" w:rsidP="00136038">
      <w:pPr>
        <w:tabs>
          <w:tab w:val="left" w:pos="567"/>
        </w:tabs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7.3. Решение о признании участника торгов победителем может быть обжаловано в порядке, установленном законодательством Российской Федерации.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2E4F">
        <w:rPr>
          <w:rFonts w:ascii="Times New Roman" w:hAnsi="Times New Roman" w:cs="Times New Roman"/>
          <w:b/>
          <w:bCs/>
          <w:sz w:val="22"/>
          <w:szCs w:val="22"/>
        </w:rPr>
        <w:t>§ 8. ЗАКЛЮЧЕНИЕ ДОГОВОРА КУПЛИ-ПРОДАЖИ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8.1. В течение двух рабочих дней с даты подписания протокола о результатах проведения торгов организатор торгов направляет победителю торгов и финансовому управляющему копии этого протокола. В течение пяти дней с даты подписания этого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8.2.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 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8.3. Продажа имущества оформляется договором купли-продажи имущества, который заключает финансовый управляющий с победителем торгов. 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Обязательными условиями договора купли-продажи имущества являются:</w:t>
      </w:r>
    </w:p>
    <w:p w:rsidR="00136038" w:rsidRPr="00EA2E4F" w:rsidRDefault="00136038" w:rsidP="00136038">
      <w:pPr>
        <w:pStyle w:val="ConsNormal"/>
        <w:widowControl/>
        <w:numPr>
          <w:ilvl w:val="0"/>
          <w:numId w:val="22"/>
        </w:numPr>
        <w:tabs>
          <w:tab w:val="left" w:pos="567"/>
        </w:tabs>
        <w:suppressAutoHyphens w:val="0"/>
        <w:autoSpaceDE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сведения об имуществе, его составе, характеристиках, описание имущества;</w:t>
      </w:r>
    </w:p>
    <w:p w:rsidR="00136038" w:rsidRPr="00EA2E4F" w:rsidRDefault="00136038" w:rsidP="00136038">
      <w:pPr>
        <w:pStyle w:val="ConsNormal"/>
        <w:widowControl/>
        <w:numPr>
          <w:ilvl w:val="0"/>
          <w:numId w:val="22"/>
        </w:numPr>
        <w:tabs>
          <w:tab w:val="left" w:pos="567"/>
        </w:tabs>
        <w:suppressAutoHyphens w:val="0"/>
        <w:autoSpaceDE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цена продажи имущества;</w:t>
      </w:r>
    </w:p>
    <w:p w:rsidR="00136038" w:rsidRPr="00EA2E4F" w:rsidRDefault="00136038" w:rsidP="00136038">
      <w:pPr>
        <w:pStyle w:val="ConsNormal"/>
        <w:widowControl/>
        <w:numPr>
          <w:ilvl w:val="0"/>
          <w:numId w:val="22"/>
        </w:numPr>
        <w:tabs>
          <w:tab w:val="left" w:pos="567"/>
        </w:tabs>
        <w:suppressAutoHyphens w:val="0"/>
        <w:autoSpaceDE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lastRenderedPageBreak/>
        <w:t>порядок и срок передачи имущества покупателю;</w:t>
      </w:r>
    </w:p>
    <w:p w:rsidR="00136038" w:rsidRPr="00EA2E4F" w:rsidRDefault="00136038" w:rsidP="00136038">
      <w:pPr>
        <w:pStyle w:val="ConsNormal"/>
        <w:widowControl/>
        <w:numPr>
          <w:ilvl w:val="0"/>
          <w:numId w:val="22"/>
        </w:numPr>
        <w:tabs>
          <w:tab w:val="left" w:pos="567"/>
        </w:tabs>
        <w:suppressAutoHyphens w:val="0"/>
        <w:autoSpaceDE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</w:t>
      </w:r>
    </w:p>
    <w:p w:rsidR="00136038" w:rsidRPr="00EA2E4F" w:rsidRDefault="00136038" w:rsidP="00136038">
      <w:pPr>
        <w:pStyle w:val="ConsNormal"/>
        <w:widowControl/>
        <w:numPr>
          <w:ilvl w:val="0"/>
          <w:numId w:val="22"/>
        </w:numPr>
        <w:tabs>
          <w:tab w:val="left" w:pos="567"/>
        </w:tabs>
        <w:suppressAutoHyphens w:val="0"/>
        <w:autoSpaceDE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иные предусмотренные законодательством Российской Федерации условия.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8.4. При продаже имущества оплата в соответствии с договором купли-продажи имущества должна быть осуществлена покупателем в течение тридцати дней со дня подписания этого договора.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8.5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2E4F">
        <w:rPr>
          <w:rFonts w:ascii="Times New Roman" w:hAnsi="Times New Roman" w:cs="Times New Roman"/>
          <w:b/>
          <w:bCs/>
          <w:sz w:val="22"/>
          <w:szCs w:val="22"/>
        </w:rPr>
        <w:t>§ 9. ОСНОВАНИЯ, СРОКИ И ПОРЯДОК ВОЗВРАТА ЗАДАТКА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 xml:space="preserve">9.1. Возврат внесенного задатка осуществляется организатором торгов в следующих случаях: </w:t>
      </w:r>
    </w:p>
    <w:p w:rsidR="00136038" w:rsidRPr="00EA2E4F" w:rsidRDefault="00136038" w:rsidP="00136038">
      <w:pPr>
        <w:numPr>
          <w:ilvl w:val="0"/>
          <w:numId w:val="20"/>
        </w:numPr>
        <w:tabs>
          <w:tab w:val="left" w:pos="567"/>
          <w:tab w:val="left" w:pos="72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если Претендент не будет допущен к участию в торгах;</w:t>
      </w:r>
    </w:p>
    <w:p w:rsidR="00136038" w:rsidRPr="00EA2E4F" w:rsidRDefault="00136038" w:rsidP="00136038">
      <w:pPr>
        <w:numPr>
          <w:ilvl w:val="0"/>
          <w:numId w:val="20"/>
        </w:numPr>
        <w:tabs>
          <w:tab w:val="left" w:pos="567"/>
          <w:tab w:val="left" w:pos="72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если Претендент участвовал в торгах, но не выиграл их;</w:t>
      </w:r>
    </w:p>
    <w:p w:rsidR="00136038" w:rsidRPr="00EA2E4F" w:rsidRDefault="00136038" w:rsidP="00136038">
      <w:pPr>
        <w:numPr>
          <w:ilvl w:val="0"/>
          <w:numId w:val="20"/>
        </w:numPr>
        <w:tabs>
          <w:tab w:val="left" w:pos="567"/>
          <w:tab w:val="left" w:pos="72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в случае отзыва Претендентом заявки на участие в торгах;</w:t>
      </w:r>
    </w:p>
    <w:p w:rsidR="00136038" w:rsidRPr="00EA2E4F" w:rsidRDefault="00136038" w:rsidP="00136038">
      <w:pPr>
        <w:numPr>
          <w:ilvl w:val="0"/>
          <w:numId w:val="20"/>
        </w:numPr>
        <w:tabs>
          <w:tab w:val="left" w:pos="567"/>
          <w:tab w:val="left" w:pos="72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2"/>
          <w:szCs w:val="22"/>
        </w:rPr>
      </w:pPr>
      <w:r w:rsidRPr="00EA2E4F">
        <w:rPr>
          <w:rFonts w:ascii="Times New Roman" w:hAnsi="Times New Roman"/>
          <w:sz w:val="22"/>
          <w:szCs w:val="22"/>
        </w:rPr>
        <w:t>в случае отмены торгов.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9.2. Задаток подлежит возврату Претенденту в течение 5 (Пяти) рабочих дней со дня подписания протокола о результатах торгов.</w:t>
      </w:r>
    </w:p>
    <w:p w:rsidR="00136038" w:rsidRPr="00EA2E4F" w:rsidRDefault="00136038" w:rsidP="00136038">
      <w:pPr>
        <w:pStyle w:val="Con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2E4F">
        <w:rPr>
          <w:rFonts w:ascii="Times New Roman" w:hAnsi="Times New Roman" w:cs="Times New Roman"/>
          <w:sz w:val="22"/>
          <w:szCs w:val="22"/>
        </w:rPr>
        <w:t>9.3. Задаток возвращается путем перечисления суммы внесенного задатка на счет Претендента.</w:t>
      </w:r>
    </w:p>
    <w:p w:rsidR="00136038" w:rsidRPr="00EA2E4F" w:rsidRDefault="00136038" w:rsidP="00136038">
      <w:pPr>
        <w:pStyle w:val="3"/>
        <w:tabs>
          <w:tab w:val="left" w:pos="567"/>
        </w:tabs>
        <w:ind w:left="360" w:firstLine="54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A2E4F">
        <w:rPr>
          <w:rFonts w:ascii="Times New Roman" w:hAnsi="Times New Roman" w:cs="Times New Roman"/>
          <w:bCs w:val="0"/>
          <w:sz w:val="22"/>
          <w:szCs w:val="22"/>
        </w:rPr>
        <w:t>§ 10. ВНЕСЕНИЕ ИЗМЕНЕНИЙ В ПОЛОЖЕНИЕ</w:t>
      </w:r>
    </w:p>
    <w:p w:rsidR="00136038" w:rsidRPr="00EA2E4F" w:rsidRDefault="00136038" w:rsidP="00136038">
      <w:pPr>
        <w:pStyle w:val="31"/>
        <w:tabs>
          <w:tab w:val="left" w:pos="567"/>
        </w:tabs>
        <w:ind w:firstLine="540"/>
        <w:rPr>
          <w:sz w:val="22"/>
          <w:szCs w:val="22"/>
        </w:rPr>
      </w:pPr>
      <w:r w:rsidRPr="00EA2E4F">
        <w:rPr>
          <w:sz w:val="22"/>
          <w:szCs w:val="22"/>
        </w:rPr>
        <w:t>10.1. Все Приложения к настоящему Положению являются его неотъемлемой частью.</w:t>
      </w:r>
    </w:p>
    <w:p w:rsidR="00136038" w:rsidRDefault="00136038" w:rsidP="00136038">
      <w:pPr>
        <w:pStyle w:val="31"/>
        <w:tabs>
          <w:tab w:val="left" w:pos="567"/>
        </w:tabs>
        <w:ind w:firstLine="540"/>
        <w:rPr>
          <w:sz w:val="22"/>
          <w:szCs w:val="22"/>
        </w:rPr>
      </w:pPr>
      <w:r w:rsidRPr="00EA2E4F">
        <w:rPr>
          <w:sz w:val="22"/>
          <w:szCs w:val="22"/>
        </w:rPr>
        <w:t>10.2. В случае изменения порядка, сроков и (или) условий продажи Имущества Должника, в том числе, состава лота, такие изменения утверждаются только в порядке, в котором утверждалось настоящее Положение и оформляются Дополнениями к настоящему Положению.</w:t>
      </w:r>
    </w:p>
    <w:p w:rsidR="002D4018" w:rsidRPr="00EA2E4F" w:rsidRDefault="002D4018" w:rsidP="00136038">
      <w:pPr>
        <w:pStyle w:val="31"/>
        <w:tabs>
          <w:tab w:val="left" w:pos="567"/>
        </w:tabs>
        <w:ind w:firstLine="540"/>
        <w:rPr>
          <w:sz w:val="22"/>
          <w:szCs w:val="22"/>
        </w:rPr>
      </w:pPr>
    </w:p>
    <w:p w:rsidR="006E3616" w:rsidRPr="006E3616" w:rsidRDefault="006E3616" w:rsidP="006E3616">
      <w:pPr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E3616" w:rsidRPr="006E3616" w:rsidRDefault="006E3616" w:rsidP="006E3616">
      <w:pPr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E3616" w:rsidRPr="006E3616" w:rsidRDefault="006E3616" w:rsidP="006E3616">
      <w:pPr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E3616" w:rsidRPr="00EA2E4F" w:rsidRDefault="004B24AA" w:rsidP="006E3616">
      <w:pPr>
        <w:ind w:firstLine="708"/>
        <w:jc w:val="both"/>
        <w:rPr>
          <w:rFonts w:ascii="Times New Roman" w:hAnsi="Times New Roman"/>
          <w:b/>
          <w:bCs/>
          <w:sz w:val="22"/>
          <w:szCs w:val="22"/>
        </w:rPr>
        <w:sectPr w:rsidR="006E3616" w:rsidRPr="00EA2E4F" w:rsidSect="002D4018">
          <w:headerReference w:type="default" r:id="rId15"/>
          <w:pgSz w:w="11906" w:h="16838"/>
          <w:pgMar w:top="1134" w:right="850" w:bottom="1134" w:left="1276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2"/>
          <w:szCs w:val="22"/>
        </w:rPr>
        <w:t>Финансовый управляющий _________________________________________Румянцев Е.В.</w:t>
      </w:r>
    </w:p>
    <w:p w:rsidR="00136038" w:rsidRPr="00EA2E4F" w:rsidRDefault="00136038" w:rsidP="00136038">
      <w:pPr>
        <w:rPr>
          <w:rFonts w:ascii="Times New Roman" w:hAnsi="Times New Roman"/>
          <w:b/>
          <w:bCs/>
          <w:sz w:val="22"/>
          <w:szCs w:val="22"/>
        </w:rPr>
      </w:pPr>
      <w:r w:rsidRPr="00EA2E4F">
        <w:rPr>
          <w:rFonts w:ascii="Times New Roman" w:hAnsi="Times New Roman"/>
          <w:b/>
          <w:bCs/>
          <w:sz w:val="22"/>
          <w:szCs w:val="22"/>
        </w:rPr>
        <w:lastRenderedPageBreak/>
        <w:t xml:space="preserve">Приложение № 1 к Порядку и условиям реализации имущества </w:t>
      </w:r>
    </w:p>
    <w:p w:rsidR="00136038" w:rsidRPr="00EA2E4F" w:rsidRDefault="00136038" w:rsidP="00136038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6890"/>
        <w:gridCol w:w="2061"/>
      </w:tblGrid>
      <w:tr w:rsidR="00617581" w:rsidRPr="00320CE3" w:rsidTr="00A3683B">
        <w:trPr>
          <w:trHeight w:val="323"/>
          <w:jc w:val="center"/>
        </w:trPr>
        <w:tc>
          <w:tcPr>
            <w:tcW w:w="1015" w:type="dxa"/>
            <w:shd w:val="clear" w:color="auto" w:fill="auto"/>
          </w:tcPr>
          <w:p w:rsidR="00617581" w:rsidRDefault="00617581" w:rsidP="00A3683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617581" w:rsidRPr="00320CE3" w:rsidRDefault="00617581" w:rsidP="00A3683B">
            <w:pPr>
              <w:pStyle w:val="Default"/>
              <w:rPr>
                <w:color w:val="auto"/>
                <w:sz w:val="22"/>
                <w:szCs w:val="22"/>
              </w:rPr>
            </w:pPr>
            <w:r w:rsidRPr="00320CE3">
              <w:rPr>
                <w:b/>
                <w:bCs/>
                <w:color w:val="auto"/>
                <w:sz w:val="22"/>
                <w:szCs w:val="22"/>
              </w:rPr>
              <w:t>№ Лота</w:t>
            </w:r>
          </w:p>
        </w:tc>
        <w:tc>
          <w:tcPr>
            <w:tcW w:w="6890" w:type="dxa"/>
            <w:shd w:val="clear" w:color="auto" w:fill="auto"/>
            <w:vAlign w:val="center"/>
          </w:tcPr>
          <w:p w:rsidR="00617581" w:rsidRPr="00884AEC" w:rsidRDefault="00617581" w:rsidP="00A3683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имущества</w:t>
            </w:r>
          </w:p>
        </w:tc>
        <w:tc>
          <w:tcPr>
            <w:tcW w:w="2061" w:type="dxa"/>
            <w:shd w:val="clear" w:color="auto" w:fill="auto"/>
            <w:vAlign w:val="bottom"/>
          </w:tcPr>
          <w:p w:rsidR="00617581" w:rsidRPr="00884AEC" w:rsidRDefault="00617581" w:rsidP="00A3683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 (руб.)</w:t>
            </w:r>
          </w:p>
        </w:tc>
      </w:tr>
      <w:tr w:rsidR="00617581" w:rsidRPr="00320CE3" w:rsidTr="00A3683B">
        <w:trPr>
          <w:trHeight w:val="623"/>
          <w:jc w:val="center"/>
        </w:trPr>
        <w:tc>
          <w:tcPr>
            <w:tcW w:w="1015" w:type="dxa"/>
            <w:shd w:val="clear" w:color="auto" w:fill="auto"/>
          </w:tcPr>
          <w:p w:rsidR="00617581" w:rsidRDefault="00617581" w:rsidP="00A368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617581" w:rsidRDefault="00617581" w:rsidP="00A368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617581" w:rsidRDefault="00617581" w:rsidP="00A368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617581" w:rsidRDefault="00617581" w:rsidP="00A368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617581" w:rsidRDefault="00617581" w:rsidP="00A368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617581" w:rsidRDefault="00617581" w:rsidP="00A368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617581" w:rsidRPr="00320CE3" w:rsidRDefault="00617581" w:rsidP="00A3683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20CE3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890" w:type="dxa"/>
            <w:shd w:val="clear" w:color="auto" w:fill="auto"/>
            <w:vAlign w:val="center"/>
          </w:tcPr>
          <w:p w:rsidR="00617581" w:rsidRPr="00884AEC" w:rsidRDefault="00617581" w:rsidP="00617581">
            <w:pPr>
              <w:rPr>
                <w:rFonts w:ascii="Times New Roman" w:hAnsi="Times New Roman"/>
                <w:color w:val="000000"/>
              </w:rPr>
            </w:pPr>
            <w:r w:rsidRPr="00AF35A0">
              <w:rPr>
                <w:rFonts w:ascii="Times New Roman" w:hAnsi="Times New Roman"/>
                <w:color w:val="000000"/>
              </w:rPr>
              <w:t>Земельный участок для индивидуального жилищного строительства для льготных категорий граждан</w:t>
            </w:r>
            <w:r w:rsidRPr="00AF35A0">
              <w:rPr>
                <w:rFonts w:ascii="Times New Roman" w:hAnsi="Times New Roman"/>
                <w:color w:val="000000"/>
              </w:rPr>
              <w:tab/>
            </w:r>
            <w:r w:rsidRPr="00AF35A0">
              <w:rPr>
                <w:rFonts w:ascii="Times New Roman" w:hAnsi="Times New Roman"/>
                <w:color w:val="000000"/>
              </w:rPr>
              <w:tab/>
              <w:t>Местоположение установлено относительно ориентира в границах участка . Почтовый адрес ориентира Рес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AF35A0">
              <w:rPr>
                <w:rFonts w:ascii="Times New Roman" w:hAnsi="Times New Roman"/>
                <w:color w:val="000000"/>
              </w:rPr>
              <w:t xml:space="preserve">ублика Бурятия, г. Улан-Удэ, </w:t>
            </w:r>
            <w:proofErr w:type="spellStart"/>
            <w:r w:rsidRPr="00AF35A0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AF35A0">
              <w:rPr>
                <w:rFonts w:ascii="Times New Roman" w:hAnsi="Times New Roman"/>
                <w:color w:val="000000"/>
              </w:rPr>
              <w:t xml:space="preserve"> Светлый </w:t>
            </w:r>
            <w:proofErr w:type="spellStart"/>
            <w:r w:rsidRPr="00AF35A0">
              <w:rPr>
                <w:rFonts w:ascii="Times New Roman" w:hAnsi="Times New Roman"/>
                <w:color w:val="000000"/>
              </w:rPr>
              <w:t>уч</w:t>
            </w:r>
            <w:proofErr w:type="spellEnd"/>
            <w:r w:rsidRPr="00AF35A0">
              <w:rPr>
                <w:rFonts w:ascii="Times New Roman" w:hAnsi="Times New Roman"/>
                <w:color w:val="000000"/>
              </w:rPr>
              <w:t xml:space="preserve"> А-37</w:t>
            </w:r>
            <w:r>
              <w:rPr>
                <w:rFonts w:ascii="Times New Roman" w:hAnsi="Times New Roman"/>
                <w:color w:val="000000"/>
              </w:rPr>
              <w:t xml:space="preserve">, 1000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61" w:type="dxa"/>
            <w:shd w:val="clear" w:color="auto" w:fill="auto"/>
            <w:vAlign w:val="bottom"/>
          </w:tcPr>
          <w:p w:rsidR="00617581" w:rsidRPr="00216153" w:rsidRDefault="00617581" w:rsidP="00A3683B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216153">
              <w:rPr>
                <w:rFonts w:ascii="Times New Roman" w:hAnsi="Times New Roman"/>
                <w:b/>
                <w:color w:val="000000"/>
              </w:rPr>
              <w:t>550 000</w:t>
            </w:r>
          </w:p>
        </w:tc>
      </w:tr>
      <w:tr w:rsidR="00617581" w:rsidRPr="00320CE3" w:rsidTr="00A3683B">
        <w:trPr>
          <w:trHeight w:val="623"/>
          <w:jc w:val="center"/>
        </w:trPr>
        <w:tc>
          <w:tcPr>
            <w:tcW w:w="1015" w:type="dxa"/>
            <w:shd w:val="clear" w:color="auto" w:fill="auto"/>
          </w:tcPr>
          <w:p w:rsidR="00617581" w:rsidRDefault="00617581" w:rsidP="00A3683B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890" w:type="dxa"/>
            <w:shd w:val="clear" w:color="auto" w:fill="auto"/>
            <w:vAlign w:val="center"/>
          </w:tcPr>
          <w:p w:rsidR="00617581" w:rsidRDefault="00617581" w:rsidP="00A3683B">
            <w:pPr>
              <w:rPr>
                <w:rFonts w:ascii="Times New Roman" w:hAnsi="Times New Roman"/>
                <w:color w:val="000000"/>
              </w:rPr>
            </w:pPr>
            <w:r w:rsidRPr="00884AE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AF35A0">
              <w:rPr>
                <w:rFonts w:ascii="Times New Roman" w:hAnsi="Times New Roman"/>
                <w:color w:val="000000"/>
              </w:rPr>
              <w:t>Земельный участок Для размещения дачного некоммерческого товарищества</w:t>
            </w:r>
            <w:r w:rsidRPr="00AF35A0">
              <w:rPr>
                <w:rFonts w:ascii="Times New Roman" w:hAnsi="Times New Roman"/>
                <w:color w:val="000000"/>
              </w:rPr>
              <w:tab/>
              <w:t>Долевая, 1/2452</w:t>
            </w:r>
            <w:r>
              <w:rPr>
                <w:rFonts w:ascii="Times New Roman" w:hAnsi="Times New Roman"/>
                <w:color w:val="000000"/>
              </w:rPr>
              <w:t xml:space="preserve">. Кадастровый номер 03:19:000000:41. (Единое землепользование). </w:t>
            </w:r>
            <w:r w:rsidRPr="00AF35A0">
              <w:rPr>
                <w:rFonts w:ascii="Times New Roman" w:hAnsi="Times New Roman"/>
                <w:color w:val="000000"/>
              </w:rPr>
              <w:t>Местоположение установлено относитель</w:t>
            </w:r>
            <w:r>
              <w:rPr>
                <w:rFonts w:ascii="Times New Roman" w:hAnsi="Times New Roman"/>
                <w:color w:val="000000"/>
              </w:rPr>
              <w:t>но ориентира в границах участка</w:t>
            </w:r>
            <w:r w:rsidRPr="00AF35A0">
              <w:rPr>
                <w:rFonts w:ascii="Times New Roman" w:hAnsi="Times New Roman"/>
                <w:color w:val="000000"/>
              </w:rPr>
              <w:t>. Почтовый адрес ориентира Рес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AF35A0">
              <w:rPr>
                <w:rFonts w:ascii="Times New Roman" w:hAnsi="Times New Roman"/>
                <w:color w:val="000000"/>
              </w:rPr>
              <w:t xml:space="preserve">ублика Бурятия, р-н </w:t>
            </w:r>
            <w:proofErr w:type="spellStart"/>
            <w:r w:rsidRPr="00AF35A0">
              <w:rPr>
                <w:rFonts w:ascii="Times New Roman" w:hAnsi="Times New Roman"/>
                <w:color w:val="000000"/>
              </w:rPr>
              <w:t>тарбагатайский</w:t>
            </w:r>
            <w:proofErr w:type="spellEnd"/>
            <w:r w:rsidRPr="00AF35A0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 xml:space="preserve">с. Нижний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Саянтуй</w:t>
            </w:r>
            <w:proofErr w:type="spellEnd"/>
            <w:r>
              <w:rPr>
                <w:rFonts w:ascii="Times New Roman" w:hAnsi="Times New Roman"/>
                <w:color w:val="000000"/>
              </w:rPr>
              <w:t>, ДНТ Космос, 9</w:t>
            </w:r>
            <w:r w:rsidRPr="00AF35A0">
              <w:rPr>
                <w:rFonts w:ascii="Times New Roman" w:hAnsi="Times New Roman"/>
                <w:color w:val="000000"/>
              </w:rPr>
              <w:t xml:space="preserve"> кв. уч.</w:t>
            </w:r>
            <w:r>
              <w:rPr>
                <w:rFonts w:ascii="Times New Roman" w:hAnsi="Times New Roman"/>
                <w:color w:val="000000"/>
              </w:rPr>
              <w:t>11</w:t>
            </w:r>
          </w:p>
          <w:p w:rsidR="00617581" w:rsidRPr="00884AEC" w:rsidRDefault="00617581" w:rsidP="00A3683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AF35A0">
              <w:rPr>
                <w:rFonts w:ascii="Times New Roman" w:hAnsi="Times New Roman"/>
                <w:color w:val="000000"/>
              </w:rPr>
              <w:t>Жилой дом</w:t>
            </w:r>
            <w:r w:rsidRPr="00AF35A0">
              <w:rPr>
                <w:rFonts w:ascii="Times New Roman" w:hAnsi="Times New Roman"/>
                <w:color w:val="000000"/>
              </w:rPr>
              <w:tab/>
              <w:t>Долевая, 1/4</w:t>
            </w:r>
            <w:r w:rsidRPr="00AF35A0">
              <w:rPr>
                <w:rFonts w:ascii="Times New Roman" w:hAnsi="Times New Roman"/>
                <w:color w:val="000000"/>
              </w:rPr>
              <w:tab/>
              <w:t xml:space="preserve">Бурятия, р-н </w:t>
            </w:r>
            <w:proofErr w:type="spellStart"/>
            <w:r w:rsidRPr="00AF35A0">
              <w:rPr>
                <w:rFonts w:ascii="Times New Roman" w:hAnsi="Times New Roman"/>
                <w:color w:val="000000"/>
              </w:rPr>
              <w:t>Тарбагатайский</w:t>
            </w:r>
            <w:proofErr w:type="spellEnd"/>
            <w:r w:rsidRPr="00AF35A0">
              <w:rPr>
                <w:rFonts w:ascii="Times New Roman" w:hAnsi="Times New Roman"/>
                <w:color w:val="000000"/>
              </w:rPr>
              <w:t xml:space="preserve">, с. Нижний </w:t>
            </w:r>
            <w:proofErr w:type="spellStart"/>
            <w:r w:rsidRPr="00AF35A0">
              <w:rPr>
                <w:rFonts w:ascii="Times New Roman" w:hAnsi="Times New Roman"/>
                <w:color w:val="000000"/>
              </w:rPr>
              <w:t>саянтуй</w:t>
            </w:r>
            <w:proofErr w:type="spellEnd"/>
            <w:r w:rsidRPr="00AF35A0">
              <w:rPr>
                <w:rFonts w:ascii="Times New Roman" w:hAnsi="Times New Roman"/>
                <w:color w:val="000000"/>
              </w:rPr>
              <w:t>, ДНТ Космос, ул. 4, дом 3</w:t>
            </w:r>
          </w:p>
        </w:tc>
        <w:tc>
          <w:tcPr>
            <w:tcW w:w="2061" w:type="dxa"/>
            <w:shd w:val="clear" w:color="auto" w:fill="auto"/>
            <w:vAlign w:val="bottom"/>
          </w:tcPr>
          <w:p w:rsidR="00617581" w:rsidRPr="00884AEC" w:rsidRDefault="00617581" w:rsidP="00A3683B">
            <w:pPr>
              <w:rPr>
                <w:rFonts w:ascii="Times New Roman" w:hAnsi="Times New Roman"/>
                <w:color w:val="000000"/>
              </w:rPr>
            </w:pPr>
            <w:r w:rsidRPr="00216153">
              <w:rPr>
                <w:rFonts w:ascii="Times New Roman" w:hAnsi="Times New Roman"/>
                <w:b/>
                <w:color w:val="000000"/>
              </w:rPr>
              <w:t>87500</w:t>
            </w:r>
          </w:p>
        </w:tc>
      </w:tr>
    </w:tbl>
    <w:p w:rsidR="00136038" w:rsidRDefault="00136038" w:rsidP="00136038">
      <w:pPr>
        <w:rPr>
          <w:b/>
          <w:bCs/>
          <w:sz w:val="22"/>
          <w:szCs w:val="22"/>
        </w:rPr>
      </w:pPr>
    </w:p>
    <w:bookmarkEnd w:id="1"/>
    <w:p w:rsidR="00136038" w:rsidRDefault="00136038" w:rsidP="00136038">
      <w:pPr>
        <w:pStyle w:val="aff4"/>
        <w:spacing w:after="200"/>
        <w:ind w:left="0"/>
        <w:jc w:val="both"/>
        <w:rPr>
          <w:b/>
        </w:rPr>
      </w:pPr>
    </w:p>
    <w:sectPr w:rsidR="00136038" w:rsidSect="00CB0692">
      <w:footerReference w:type="default" r:id="rId16"/>
      <w:pgSz w:w="11906" w:h="16838"/>
      <w:pgMar w:top="993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A1" w:rsidRDefault="00CE08A1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endnote>
  <w:endnote w:type="continuationSeparator" w:id="0">
    <w:p w:rsidR="00CE08A1" w:rsidRDefault="00CE08A1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05" w:rsidRDefault="00F6583E" w:rsidP="00512C28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555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36038">
      <w:rPr>
        <w:rStyle w:val="aa"/>
        <w:noProof/>
      </w:rPr>
      <w:t>2</w:t>
    </w:r>
    <w:r>
      <w:rPr>
        <w:rStyle w:val="aa"/>
      </w:rPr>
      <w:fldChar w:fldCharType="end"/>
    </w:r>
  </w:p>
  <w:p w:rsidR="00C55505" w:rsidRDefault="00C555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A1" w:rsidRDefault="00CE08A1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footnote>
  <w:footnote w:type="continuationSeparator" w:id="0">
    <w:p w:rsidR="00CE08A1" w:rsidRDefault="00CE08A1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38" w:rsidRDefault="00136038" w:rsidP="00A3683B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2940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>
    <w:nsid w:val="17221EB2"/>
    <w:multiLevelType w:val="multilevel"/>
    <w:tmpl w:val="56AA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0934FE5"/>
    <w:multiLevelType w:val="hybridMultilevel"/>
    <w:tmpl w:val="8126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D153D"/>
    <w:multiLevelType w:val="hybridMultilevel"/>
    <w:tmpl w:val="8F1E0886"/>
    <w:lvl w:ilvl="0" w:tplc="DEFE6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F86AA6"/>
    <w:multiLevelType w:val="hybridMultilevel"/>
    <w:tmpl w:val="4DFE8838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>
    <w:nsid w:val="472237F8"/>
    <w:multiLevelType w:val="hybridMultilevel"/>
    <w:tmpl w:val="A7F869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D3074C1"/>
    <w:multiLevelType w:val="multilevel"/>
    <w:tmpl w:val="267230FA"/>
    <w:styleLink w:val="41"/>
    <w:lvl w:ilvl="0">
      <w:start w:val="16"/>
      <w:numFmt w:val="decimal"/>
      <w:lvlText w:val="%1."/>
      <w:lvlJc w:val="left"/>
      <w:rPr>
        <w:rFonts w:ascii="Times New Roman Bold" w:eastAsia="Times New Roman" w:hAnsi="Times New Roman Bold" w:cs="Times New Roman Bold"/>
        <w:position w:val="0"/>
      </w:rPr>
    </w:lvl>
    <w:lvl w:ilvl="1">
      <w:start w:val="1"/>
      <w:numFmt w:val="decimal"/>
      <w:lvlText w:val="%1.%2."/>
      <w:lvlJc w:val="left"/>
      <w:rPr>
        <w:rFonts w:ascii="Times New Roman Bold" w:eastAsia="Times New Roman" w:hAnsi="Times New Roman Bold" w:cs="Times New Roman Bold"/>
        <w:position w:val="0"/>
      </w:rPr>
    </w:lvl>
    <w:lvl w:ilvl="2">
      <w:start w:val="1"/>
      <w:numFmt w:val="decimal"/>
      <w:lvlText w:val="%1.%2.%3."/>
      <w:lvlJc w:val="left"/>
      <w:rPr>
        <w:rFonts w:ascii="Times New Roman Bold" w:eastAsia="Times New Roman" w:hAnsi="Times New Roman Bold" w:cs="Times New Roman Bold"/>
        <w:position w:val="0"/>
      </w:rPr>
    </w:lvl>
    <w:lvl w:ilvl="3">
      <w:start w:val="1"/>
      <w:numFmt w:val="decimal"/>
      <w:lvlText w:val="%1.%2.%3.%4."/>
      <w:lvlJc w:val="left"/>
      <w:rPr>
        <w:rFonts w:ascii="Times New Roman Bold" w:eastAsia="Times New Roman" w:hAnsi="Times New Roman Bold" w:cs="Times New Roman Bold"/>
        <w:position w:val="0"/>
      </w:rPr>
    </w:lvl>
    <w:lvl w:ilvl="4">
      <w:start w:val="1"/>
      <w:numFmt w:val="decimal"/>
      <w:lvlText w:val="%1.%2.%3.%4.%5."/>
      <w:lvlJc w:val="left"/>
      <w:rPr>
        <w:rFonts w:ascii="Times New Roman Bold" w:eastAsia="Times New Roman" w:hAnsi="Times New Roman Bold" w:cs="Times New Roman Bold"/>
        <w:position w:val="0"/>
      </w:rPr>
    </w:lvl>
    <w:lvl w:ilvl="5">
      <w:start w:val="1"/>
      <w:numFmt w:val="decimal"/>
      <w:lvlText w:val="%1.%2.%3.%4.%5.%6."/>
      <w:lvlJc w:val="left"/>
      <w:rPr>
        <w:rFonts w:ascii="Times New Roman Bold" w:eastAsia="Times New Roman" w:hAnsi="Times New Roman Bold" w:cs="Times New Roman Bold"/>
        <w:position w:val="0"/>
      </w:rPr>
    </w:lvl>
    <w:lvl w:ilvl="6">
      <w:start w:val="1"/>
      <w:numFmt w:val="decimal"/>
      <w:lvlText w:val="%1.%2.%3.%4.%5.%6.%7."/>
      <w:lvlJc w:val="left"/>
      <w:rPr>
        <w:rFonts w:ascii="Times New Roman Bold" w:eastAsia="Times New Roman" w:hAnsi="Times New Roman Bold" w:cs="Times New Roman Bold"/>
        <w:position w:val="0"/>
      </w:rPr>
    </w:lvl>
    <w:lvl w:ilvl="7">
      <w:start w:val="1"/>
      <w:numFmt w:val="decimal"/>
      <w:lvlText w:val="%1.%2.%3.%4.%5.%6.%7.%8."/>
      <w:lvlJc w:val="left"/>
      <w:rPr>
        <w:rFonts w:ascii="Times New Roman Bold" w:eastAsia="Times New Roman" w:hAnsi="Times New Roman Bold" w:cs="Times New Roman Bold"/>
        <w:position w:val="0"/>
      </w:rPr>
    </w:lvl>
    <w:lvl w:ilvl="8">
      <w:start w:val="1"/>
      <w:numFmt w:val="decimal"/>
      <w:lvlText w:val="%1.%2.%3.%4.%5.%6.%7.%8.%9."/>
      <w:lvlJc w:val="left"/>
      <w:rPr>
        <w:rFonts w:ascii="Times New Roman Bold" w:eastAsia="Times New Roman" w:hAnsi="Times New Roman Bold" w:cs="Times New Roman Bold"/>
        <w:position w:val="0"/>
      </w:rPr>
    </w:lvl>
  </w:abstractNum>
  <w:abstractNum w:abstractNumId="9">
    <w:nsid w:val="4EF60A9D"/>
    <w:multiLevelType w:val="hybridMultilevel"/>
    <w:tmpl w:val="A43AF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5"/>
  </w:num>
  <w:num w:numId="17">
    <w:abstractNumId w:val="8"/>
    <w:lvlOverride w:ilvl="0">
      <w:lvl w:ilvl="0">
        <w:start w:val="16"/>
        <w:numFmt w:val="decimal"/>
        <w:lvlText w:val="%1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" w:eastAsia="Times New Roman" w:hAnsi="Times" w:cs="Times New Roman Bold" w:hint="default"/>
          <w:b w:val="0"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Times New Roman Bold" w:eastAsia="Times New Roman" w:hAnsi="Times New Roman Bold" w:cs="Times New Roman Bold"/>
          <w:b w:val="0"/>
          <w:i w:val="0"/>
          <w:color w:val="auto"/>
          <w:position w:val="0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</w:num>
  <w:num w:numId="18">
    <w:abstractNumId w:val="8"/>
  </w:num>
  <w:num w:numId="19">
    <w:abstractNumId w:val="9"/>
  </w:num>
  <w:num w:numId="20">
    <w:abstractNumId w:val="7"/>
  </w:num>
  <w:num w:numId="21">
    <w:abstractNumId w:val="6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04"/>
    <w:rsid w:val="000014C0"/>
    <w:rsid w:val="00001B0F"/>
    <w:rsid w:val="00001EE3"/>
    <w:rsid w:val="000043E0"/>
    <w:rsid w:val="0000460D"/>
    <w:rsid w:val="00010EF6"/>
    <w:rsid w:val="0001285D"/>
    <w:rsid w:val="0001468B"/>
    <w:rsid w:val="00015DA0"/>
    <w:rsid w:val="00015F0F"/>
    <w:rsid w:val="00016260"/>
    <w:rsid w:val="000214C5"/>
    <w:rsid w:val="00026951"/>
    <w:rsid w:val="00035E09"/>
    <w:rsid w:val="00037FE6"/>
    <w:rsid w:val="00040F9A"/>
    <w:rsid w:val="0004119F"/>
    <w:rsid w:val="00043987"/>
    <w:rsid w:val="0004797B"/>
    <w:rsid w:val="00050F3B"/>
    <w:rsid w:val="00051D46"/>
    <w:rsid w:val="00052561"/>
    <w:rsid w:val="00053905"/>
    <w:rsid w:val="00060931"/>
    <w:rsid w:val="000609C2"/>
    <w:rsid w:val="00060BE7"/>
    <w:rsid w:val="00062DEA"/>
    <w:rsid w:val="0006327A"/>
    <w:rsid w:val="0007038E"/>
    <w:rsid w:val="000707BA"/>
    <w:rsid w:val="00071034"/>
    <w:rsid w:val="00072B89"/>
    <w:rsid w:val="0007391A"/>
    <w:rsid w:val="00073C53"/>
    <w:rsid w:val="000769C6"/>
    <w:rsid w:val="00076A63"/>
    <w:rsid w:val="00080C57"/>
    <w:rsid w:val="00081CAC"/>
    <w:rsid w:val="00086307"/>
    <w:rsid w:val="000935BA"/>
    <w:rsid w:val="000949CC"/>
    <w:rsid w:val="0009773D"/>
    <w:rsid w:val="000A1A74"/>
    <w:rsid w:val="000A6396"/>
    <w:rsid w:val="000A6ABE"/>
    <w:rsid w:val="000B2597"/>
    <w:rsid w:val="000B2F5F"/>
    <w:rsid w:val="000B696A"/>
    <w:rsid w:val="000C0C12"/>
    <w:rsid w:val="000C6777"/>
    <w:rsid w:val="000D1E62"/>
    <w:rsid w:val="000D2A1A"/>
    <w:rsid w:val="000D3934"/>
    <w:rsid w:val="000D46C7"/>
    <w:rsid w:val="000D5F1A"/>
    <w:rsid w:val="000E1255"/>
    <w:rsid w:val="000E1800"/>
    <w:rsid w:val="000E1A78"/>
    <w:rsid w:val="000E495E"/>
    <w:rsid w:val="000E5AC6"/>
    <w:rsid w:val="000E6463"/>
    <w:rsid w:val="000F0979"/>
    <w:rsid w:val="000F2BA0"/>
    <w:rsid w:val="000F3207"/>
    <w:rsid w:val="000F33EB"/>
    <w:rsid w:val="000F438C"/>
    <w:rsid w:val="000F6475"/>
    <w:rsid w:val="000F6B69"/>
    <w:rsid w:val="001012EA"/>
    <w:rsid w:val="00102300"/>
    <w:rsid w:val="00102C64"/>
    <w:rsid w:val="0010697C"/>
    <w:rsid w:val="001078C3"/>
    <w:rsid w:val="00110A3D"/>
    <w:rsid w:val="00110B01"/>
    <w:rsid w:val="00111D6B"/>
    <w:rsid w:val="00112505"/>
    <w:rsid w:val="0011331F"/>
    <w:rsid w:val="0011362E"/>
    <w:rsid w:val="00113EF2"/>
    <w:rsid w:val="00115466"/>
    <w:rsid w:val="0011629C"/>
    <w:rsid w:val="00117818"/>
    <w:rsid w:val="001179C8"/>
    <w:rsid w:val="001210F6"/>
    <w:rsid w:val="00125D83"/>
    <w:rsid w:val="00127E2C"/>
    <w:rsid w:val="001326CB"/>
    <w:rsid w:val="00132E8A"/>
    <w:rsid w:val="0013413F"/>
    <w:rsid w:val="00136038"/>
    <w:rsid w:val="001403B1"/>
    <w:rsid w:val="001407BE"/>
    <w:rsid w:val="001435E0"/>
    <w:rsid w:val="00150B6C"/>
    <w:rsid w:val="001526FC"/>
    <w:rsid w:val="0015405A"/>
    <w:rsid w:val="0015457A"/>
    <w:rsid w:val="001555D4"/>
    <w:rsid w:val="0015673C"/>
    <w:rsid w:val="00156F11"/>
    <w:rsid w:val="00157993"/>
    <w:rsid w:val="0016145B"/>
    <w:rsid w:val="00161F32"/>
    <w:rsid w:val="0016377A"/>
    <w:rsid w:val="001639F6"/>
    <w:rsid w:val="00170ED6"/>
    <w:rsid w:val="00172D55"/>
    <w:rsid w:val="00175723"/>
    <w:rsid w:val="001776CD"/>
    <w:rsid w:val="00180FF2"/>
    <w:rsid w:val="00182BB9"/>
    <w:rsid w:val="001845EF"/>
    <w:rsid w:val="00185E86"/>
    <w:rsid w:val="001869FB"/>
    <w:rsid w:val="00193D12"/>
    <w:rsid w:val="0019670E"/>
    <w:rsid w:val="001970E1"/>
    <w:rsid w:val="00197507"/>
    <w:rsid w:val="001A2748"/>
    <w:rsid w:val="001A306D"/>
    <w:rsid w:val="001A4A52"/>
    <w:rsid w:val="001A4C53"/>
    <w:rsid w:val="001A5635"/>
    <w:rsid w:val="001A7253"/>
    <w:rsid w:val="001A7EB1"/>
    <w:rsid w:val="001B1FA6"/>
    <w:rsid w:val="001B4531"/>
    <w:rsid w:val="001B4732"/>
    <w:rsid w:val="001B6A6B"/>
    <w:rsid w:val="001D02B1"/>
    <w:rsid w:val="001D302A"/>
    <w:rsid w:val="001D5C29"/>
    <w:rsid w:val="001D6E69"/>
    <w:rsid w:val="001D7193"/>
    <w:rsid w:val="001E009C"/>
    <w:rsid w:val="001E1D07"/>
    <w:rsid w:val="001E78B7"/>
    <w:rsid w:val="001F204B"/>
    <w:rsid w:val="001F4DF4"/>
    <w:rsid w:val="001F62C8"/>
    <w:rsid w:val="0020338B"/>
    <w:rsid w:val="002036D3"/>
    <w:rsid w:val="00203D3E"/>
    <w:rsid w:val="00211DA4"/>
    <w:rsid w:val="00212CBE"/>
    <w:rsid w:val="00214974"/>
    <w:rsid w:val="00224671"/>
    <w:rsid w:val="002314BB"/>
    <w:rsid w:val="00244281"/>
    <w:rsid w:val="00246177"/>
    <w:rsid w:val="002474D1"/>
    <w:rsid w:val="00247563"/>
    <w:rsid w:val="00255A19"/>
    <w:rsid w:val="00262EFB"/>
    <w:rsid w:val="002633D2"/>
    <w:rsid w:val="00266441"/>
    <w:rsid w:val="00267EA8"/>
    <w:rsid w:val="002706E1"/>
    <w:rsid w:val="00270AA2"/>
    <w:rsid w:val="0027366E"/>
    <w:rsid w:val="002754E5"/>
    <w:rsid w:val="00276787"/>
    <w:rsid w:val="00277647"/>
    <w:rsid w:val="00280D4A"/>
    <w:rsid w:val="0028571D"/>
    <w:rsid w:val="002858E9"/>
    <w:rsid w:val="00287972"/>
    <w:rsid w:val="0029000D"/>
    <w:rsid w:val="002939E9"/>
    <w:rsid w:val="00297089"/>
    <w:rsid w:val="002A391D"/>
    <w:rsid w:val="002A442E"/>
    <w:rsid w:val="002B094E"/>
    <w:rsid w:val="002B13A3"/>
    <w:rsid w:val="002B3FBE"/>
    <w:rsid w:val="002B5B8A"/>
    <w:rsid w:val="002B5CE6"/>
    <w:rsid w:val="002B60E8"/>
    <w:rsid w:val="002C058E"/>
    <w:rsid w:val="002C355F"/>
    <w:rsid w:val="002D4018"/>
    <w:rsid w:val="002D5C59"/>
    <w:rsid w:val="002D7550"/>
    <w:rsid w:val="002E1F22"/>
    <w:rsid w:val="002E5746"/>
    <w:rsid w:val="002E6B41"/>
    <w:rsid w:val="002F1A41"/>
    <w:rsid w:val="002F7D05"/>
    <w:rsid w:val="0030012B"/>
    <w:rsid w:val="003015DD"/>
    <w:rsid w:val="00303D73"/>
    <w:rsid w:val="003071AE"/>
    <w:rsid w:val="00307594"/>
    <w:rsid w:val="00310176"/>
    <w:rsid w:val="00310A30"/>
    <w:rsid w:val="003110CE"/>
    <w:rsid w:val="003118FF"/>
    <w:rsid w:val="00313E0F"/>
    <w:rsid w:val="00325877"/>
    <w:rsid w:val="003345AA"/>
    <w:rsid w:val="00343F4F"/>
    <w:rsid w:val="0034466A"/>
    <w:rsid w:val="00346630"/>
    <w:rsid w:val="00347331"/>
    <w:rsid w:val="00351798"/>
    <w:rsid w:val="00352FA5"/>
    <w:rsid w:val="00354273"/>
    <w:rsid w:val="00356CAA"/>
    <w:rsid w:val="00360310"/>
    <w:rsid w:val="00373E57"/>
    <w:rsid w:val="00373ECE"/>
    <w:rsid w:val="00376064"/>
    <w:rsid w:val="003849A4"/>
    <w:rsid w:val="003879C8"/>
    <w:rsid w:val="00394348"/>
    <w:rsid w:val="0039751B"/>
    <w:rsid w:val="003A2A50"/>
    <w:rsid w:val="003A3A03"/>
    <w:rsid w:val="003A3F4C"/>
    <w:rsid w:val="003A6B32"/>
    <w:rsid w:val="003B2F97"/>
    <w:rsid w:val="003C087B"/>
    <w:rsid w:val="003C37DD"/>
    <w:rsid w:val="003C4EA9"/>
    <w:rsid w:val="003C5D6B"/>
    <w:rsid w:val="003C71DB"/>
    <w:rsid w:val="003C797D"/>
    <w:rsid w:val="003D090F"/>
    <w:rsid w:val="003D15F7"/>
    <w:rsid w:val="003D493A"/>
    <w:rsid w:val="003D503B"/>
    <w:rsid w:val="003D69C1"/>
    <w:rsid w:val="003E0088"/>
    <w:rsid w:val="003E2D00"/>
    <w:rsid w:val="003E66F7"/>
    <w:rsid w:val="003F0D28"/>
    <w:rsid w:val="003F352B"/>
    <w:rsid w:val="003F456D"/>
    <w:rsid w:val="00400D22"/>
    <w:rsid w:val="004016D6"/>
    <w:rsid w:val="0040367D"/>
    <w:rsid w:val="00406CAF"/>
    <w:rsid w:val="00410819"/>
    <w:rsid w:val="004114EB"/>
    <w:rsid w:val="00411E79"/>
    <w:rsid w:val="00414595"/>
    <w:rsid w:val="0041599E"/>
    <w:rsid w:val="00417A28"/>
    <w:rsid w:val="00424BA9"/>
    <w:rsid w:val="00431D28"/>
    <w:rsid w:val="00433155"/>
    <w:rsid w:val="004361D9"/>
    <w:rsid w:val="00437138"/>
    <w:rsid w:val="004411C2"/>
    <w:rsid w:val="00441956"/>
    <w:rsid w:val="00445F22"/>
    <w:rsid w:val="00454361"/>
    <w:rsid w:val="00455AEC"/>
    <w:rsid w:val="0046167A"/>
    <w:rsid w:val="00464B7E"/>
    <w:rsid w:val="0046529A"/>
    <w:rsid w:val="00474514"/>
    <w:rsid w:val="00475120"/>
    <w:rsid w:val="00477F8E"/>
    <w:rsid w:val="0048073F"/>
    <w:rsid w:val="00483A95"/>
    <w:rsid w:val="00484FB6"/>
    <w:rsid w:val="00485474"/>
    <w:rsid w:val="00487207"/>
    <w:rsid w:val="00487C26"/>
    <w:rsid w:val="00494332"/>
    <w:rsid w:val="004961EC"/>
    <w:rsid w:val="004A00F1"/>
    <w:rsid w:val="004A0F44"/>
    <w:rsid w:val="004A1371"/>
    <w:rsid w:val="004A1B0A"/>
    <w:rsid w:val="004A2F35"/>
    <w:rsid w:val="004A322F"/>
    <w:rsid w:val="004A33B4"/>
    <w:rsid w:val="004A4C8E"/>
    <w:rsid w:val="004B24AA"/>
    <w:rsid w:val="004B2B7D"/>
    <w:rsid w:val="004B2CDA"/>
    <w:rsid w:val="004B4A01"/>
    <w:rsid w:val="004C3331"/>
    <w:rsid w:val="004C6A1A"/>
    <w:rsid w:val="004D297D"/>
    <w:rsid w:val="004D47EE"/>
    <w:rsid w:val="004D5D5F"/>
    <w:rsid w:val="004D6575"/>
    <w:rsid w:val="004E021B"/>
    <w:rsid w:val="004E491C"/>
    <w:rsid w:val="004E616E"/>
    <w:rsid w:val="004E62AB"/>
    <w:rsid w:val="004E6EE6"/>
    <w:rsid w:val="004F0CF6"/>
    <w:rsid w:val="004F2137"/>
    <w:rsid w:val="004F4519"/>
    <w:rsid w:val="004F5C37"/>
    <w:rsid w:val="004F62D2"/>
    <w:rsid w:val="004F6A78"/>
    <w:rsid w:val="004F6A8E"/>
    <w:rsid w:val="005003D4"/>
    <w:rsid w:val="00500751"/>
    <w:rsid w:val="00501924"/>
    <w:rsid w:val="00502D86"/>
    <w:rsid w:val="005035AE"/>
    <w:rsid w:val="00511AEA"/>
    <w:rsid w:val="00512C28"/>
    <w:rsid w:val="00514D29"/>
    <w:rsid w:val="00515D69"/>
    <w:rsid w:val="00520805"/>
    <w:rsid w:val="00523796"/>
    <w:rsid w:val="0052474F"/>
    <w:rsid w:val="00524ABE"/>
    <w:rsid w:val="0052697B"/>
    <w:rsid w:val="0052721E"/>
    <w:rsid w:val="00530A60"/>
    <w:rsid w:val="00531B6A"/>
    <w:rsid w:val="00534012"/>
    <w:rsid w:val="005348B7"/>
    <w:rsid w:val="00546F72"/>
    <w:rsid w:val="00551F99"/>
    <w:rsid w:val="00552860"/>
    <w:rsid w:val="005531DB"/>
    <w:rsid w:val="00554BF2"/>
    <w:rsid w:val="00554C19"/>
    <w:rsid w:val="005551C9"/>
    <w:rsid w:val="005569F5"/>
    <w:rsid w:val="00562D36"/>
    <w:rsid w:val="00564600"/>
    <w:rsid w:val="005648A1"/>
    <w:rsid w:val="00565488"/>
    <w:rsid w:val="00566985"/>
    <w:rsid w:val="00570FB5"/>
    <w:rsid w:val="00572B38"/>
    <w:rsid w:val="00573241"/>
    <w:rsid w:val="005741E2"/>
    <w:rsid w:val="00575C5D"/>
    <w:rsid w:val="00576A97"/>
    <w:rsid w:val="00580346"/>
    <w:rsid w:val="00580854"/>
    <w:rsid w:val="0058102D"/>
    <w:rsid w:val="00581F84"/>
    <w:rsid w:val="00585003"/>
    <w:rsid w:val="00585A2F"/>
    <w:rsid w:val="005A1FE5"/>
    <w:rsid w:val="005A29B5"/>
    <w:rsid w:val="005A422D"/>
    <w:rsid w:val="005A737B"/>
    <w:rsid w:val="005B3735"/>
    <w:rsid w:val="005B548F"/>
    <w:rsid w:val="005B6B9C"/>
    <w:rsid w:val="005C1A7A"/>
    <w:rsid w:val="005C5199"/>
    <w:rsid w:val="005D0D39"/>
    <w:rsid w:val="005D48E3"/>
    <w:rsid w:val="005D4D93"/>
    <w:rsid w:val="005D5725"/>
    <w:rsid w:val="005D64A9"/>
    <w:rsid w:val="005D7DAF"/>
    <w:rsid w:val="005E38D4"/>
    <w:rsid w:val="005E7ADD"/>
    <w:rsid w:val="005F2809"/>
    <w:rsid w:val="005F5906"/>
    <w:rsid w:val="005F66AF"/>
    <w:rsid w:val="00600D28"/>
    <w:rsid w:val="00604C56"/>
    <w:rsid w:val="0060583E"/>
    <w:rsid w:val="00610BC5"/>
    <w:rsid w:val="00617581"/>
    <w:rsid w:val="00622F57"/>
    <w:rsid w:val="00625438"/>
    <w:rsid w:val="00625B14"/>
    <w:rsid w:val="006300C4"/>
    <w:rsid w:val="00636E88"/>
    <w:rsid w:val="00637775"/>
    <w:rsid w:val="006407CB"/>
    <w:rsid w:val="00641845"/>
    <w:rsid w:val="00641A5B"/>
    <w:rsid w:val="006435D8"/>
    <w:rsid w:val="00645ED5"/>
    <w:rsid w:val="00647D4F"/>
    <w:rsid w:val="00652324"/>
    <w:rsid w:val="00653E55"/>
    <w:rsid w:val="00656415"/>
    <w:rsid w:val="00656756"/>
    <w:rsid w:val="006568DA"/>
    <w:rsid w:val="006576A2"/>
    <w:rsid w:val="00671650"/>
    <w:rsid w:val="00672DD7"/>
    <w:rsid w:val="00673F66"/>
    <w:rsid w:val="00674EA7"/>
    <w:rsid w:val="00677A50"/>
    <w:rsid w:val="00681B84"/>
    <w:rsid w:val="006863BE"/>
    <w:rsid w:val="006866DE"/>
    <w:rsid w:val="00692980"/>
    <w:rsid w:val="006942CC"/>
    <w:rsid w:val="006950BB"/>
    <w:rsid w:val="0069547F"/>
    <w:rsid w:val="006A38E5"/>
    <w:rsid w:val="006A3D58"/>
    <w:rsid w:val="006B06D6"/>
    <w:rsid w:val="006B0DAD"/>
    <w:rsid w:val="006B39DD"/>
    <w:rsid w:val="006B3E19"/>
    <w:rsid w:val="006B7C61"/>
    <w:rsid w:val="006C0E58"/>
    <w:rsid w:val="006C1EA6"/>
    <w:rsid w:val="006C1FA7"/>
    <w:rsid w:val="006C66DA"/>
    <w:rsid w:val="006D21BF"/>
    <w:rsid w:val="006D4CF4"/>
    <w:rsid w:val="006D5FE6"/>
    <w:rsid w:val="006E0E02"/>
    <w:rsid w:val="006E2066"/>
    <w:rsid w:val="006E3616"/>
    <w:rsid w:val="006E3F95"/>
    <w:rsid w:val="006E521E"/>
    <w:rsid w:val="006E79A2"/>
    <w:rsid w:val="006F1D71"/>
    <w:rsid w:val="00704EEB"/>
    <w:rsid w:val="0070516A"/>
    <w:rsid w:val="00706199"/>
    <w:rsid w:val="00706958"/>
    <w:rsid w:val="00706A80"/>
    <w:rsid w:val="00707B18"/>
    <w:rsid w:val="00710E74"/>
    <w:rsid w:val="00716BE2"/>
    <w:rsid w:val="00720417"/>
    <w:rsid w:val="00720D81"/>
    <w:rsid w:val="007214DE"/>
    <w:rsid w:val="00722273"/>
    <w:rsid w:val="0072302C"/>
    <w:rsid w:val="00723BBA"/>
    <w:rsid w:val="00723D37"/>
    <w:rsid w:val="007240E0"/>
    <w:rsid w:val="00730893"/>
    <w:rsid w:val="00730DC9"/>
    <w:rsid w:val="00732FFF"/>
    <w:rsid w:val="00734001"/>
    <w:rsid w:val="0073476B"/>
    <w:rsid w:val="00735AB6"/>
    <w:rsid w:val="00737BC6"/>
    <w:rsid w:val="00750B68"/>
    <w:rsid w:val="00754406"/>
    <w:rsid w:val="00755890"/>
    <w:rsid w:val="00757990"/>
    <w:rsid w:val="00757E99"/>
    <w:rsid w:val="00763FC9"/>
    <w:rsid w:val="007658D8"/>
    <w:rsid w:val="00767ABF"/>
    <w:rsid w:val="00770611"/>
    <w:rsid w:val="00770681"/>
    <w:rsid w:val="0077089D"/>
    <w:rsid w:val="0077105E"/>
    <w:rsid w:val="00773D99"/>
    <w:rsid w:val="007742B3"/>
    <w:rsid w:val="0077711E"/>
    <w:rsid w:val="00785469"/>
    <w:rsid w:val="00787A98"/>
    <w:rsid w:val="007904DD"/>
    <w:rsid w:val="00790FEE"/>
    <w:rsid w:val="00791CF5"/>
    <w:rsid w:val="00792BE4"/>
    <w:rsid w:val="00792CF6"/>
    <w:rsid w:val="00793C30"/>
    <w:rsid w:val="00793C33"/>
    <w:rsid w:val="00794AC0"/>
    <w:rsid w:val="00796A04"/>
    <w:rsid w:val="00796FA6"/>
    <w:rsid w:val="00797D71"/>
    <w:rsid w:val="007A45BE"/>
    <w:rsid w:val="007A6E70"/>
    <w:rsid w:val="007B0546"/>
    <w:rsid w:val="007B07A5"/>
    <w:rsid w:val="007B1CC8"/>
    <w:rsid w:val="007B2AB2"/>
    <w:rsid w:val="007B2D6D"/>
    <w:rsid w:val="007B3250"/>
    <w:rsid w:val="007B6742"/>
    <w:rsid w:val="007C313A"/>
    <w:rsid w:val="007C6CEC"/>
    <w:rsid w:val="007C7CC9"/>
    <w:rsid w:val="007C7F37"/>
    <w:rsid w:val="007C7FF7"/>
    <w:rsid w:val="007D2F09"/>
    <w:rsid w:val="007D3D82"/>
    <w:rsid w:val="007D55B3"/>
    <w:rsid w:val="007D66BB"/>
    <w:rsid w:val="007D6DE3"/>
    <w:rsid w:val="007D78F7"/>
    <w:rsid w:val="007E3D3E"/>
    <w:rsid w:val="007E3D64"/>
    <w:rsid w:val="007E53CE"/>
    <w:rsid w:val="007E5F58"/>
    <w:rsid w:val="007E635F"/>
    <w:rsid w:val="007F65FC"/>
    <w:rsid w:val="007F6650"/>
    <w:rsid w:val="007F6766"/>
    <w:rsid w:val="007F6F1B"/>
    <w:rsid w:val="007F74D7"/>
    <w:rsid w:val="007F7B36"/>
    <w:rsid w:val="00800ED8"/>
    <w:rsid w:val="0080189B"/>
    <w:rsid w:val="00805D53"/>
    <w:rsid w:val="008062DA"/>
    <w:rsid w:val="00806465"/>
    <w:rsid w:val="00810688"/>
    <w:rsid w:val="008117B9"/>
    <w:rsid w:val="00815DC8"/>
    <w:rsid w:val="00815E30"/>
    <w:rsid w:val="0082075F"/>
    <w:rsid w:val="00822655"/>
    <w:rsid w:val="00823F5E"/>
    <w:rsid w:val="00824F02"/>
    <w:rsid w:val="008273D3"/>
    <w:rsid w:val="00830D8C"/>
    <w:rsid w:val="00830EF4"/>
    <w:rsid w:val="00831F56"/>
    <w:rsid w:val="00832DB6"/>
    <w:rsid w:val="00833B95"/>
    <w:rsid w:val="00834DC8"/>
    <w:rsid w:val="008352D2"/>
    <w:rsid w:val="00843C2C"/>
    <w:rsid w:val="0084583D"/>
    <w:rsid w:val="00852A34"/>
    <w:rsid w:val="00853D4D"/>
    <w:rsid w:val="008545AB"/>
    <w:rsid w:val="00860E54"/>
    <w:rsid w:val="0086200B"/>
    <w:rsid w:val="00862A68"/>
    <w:rsid w:val="00866E7E"/>
    <w:rsid w:val="00867E11"/>
    <w:rsid w:val="0087130D"/>
    <w:rsid w:val="00872F78"/>
    <w:rsid w:val="0087393D"/>
    <w:rsid w:val="00875552"/>
    <w:rsid w:val="008756AA"/>
    <w:rsid w:val="00880F69"/>
    <w:rsid w:val="008820B3"/>
    <w:rsid w:val="008869B8"/>
    <w:rsid w:val="0088740E"/>
    <w:rsid w:val="0089408E"/>
    <w:rsid w:val="00894D25"/>
    <w:rsid w:val="008960F8"/>
    <w:rsid w:val="0089614C"/>
    <w:rsid w:val="00897BDC"/>
    <w:rsid w:val="008A5CB1"/>
    <w:rsid w:val="008A6BA2"/>
    <w:rsid w:val="008B078C"/>
    <w:rsid w:val="008B197E"/>
    <w:rsid w:val="008B5A93"/>
    <w:rsid w:val="008B5B44"/>
    <w:rsid w:val="008B7E26"/>
    <w:rsid w:val="008C50B8"/>
    <w:rsid w:val="008C72ED"/>
    <w:rsid w:val="008C7D88"/>
    <w:rsid w:val="008D0D9A"/>
    <w:rsid w:val="008D1D76"/>
    <w:rsid w:val="008D2418"/>
    <w:rsid w:val="008D46B3"/>
    <w:rsid w:val="008D61D2"/>
    <w:rsid w:val="008E0CB8"/>
    <w:rsid w:val="008E3174"/>
    <w:rsid w:val="008F582E"/>
    <w:rsid w:val="008F5E75"/>
    <w:rsid w:val="00913C80"/>
    <w:rsid w:val="0091506D"/>
    <w:rsid w:val="00915C93"/>
    <w:rsid w:val="009171E9"/>
    <w:rsid w:val="0091761C"/>
    <w:rsid w:val="009202CB"/>
    <w:rsid w:val="00922AC7"/>
    <w:rsid w:val="0092387E"/>
    <w:rsid w:val="0092485E"/>
    <w:rsid w:val="00925C23"/>
    <w:rsid w:val="00930AD9"/>
    <w:rsid w:val="009319EA"/>
    <w:rsid w:val="009322F3"/>
    <w:rsid w:val="00934EB6"/>
    <w:rsid w:val="009355DD"/>
    <w:rsid w:val="009367F5"/>
    <w:rsid w:val="00937DA4"/>
    <w:rsid w:val="009414B9"/>
    <w:rsid w:val="00941911"/>
    <w:rsid w:val="0094515F"/>
    <w:rsid w:val="009456EB"/>
    <w:rsid w:val="00946E73"/>
    <w:rsid w:val="00954D90"/>
    <w:rsid w:val="00955814"/>
    <w:rsid w:val="00956EBA"/>
    <w:rsid w:val="00960F3B"/>
    <w:rsid w:val="00965FBC"/>
    <w:rsid w:val="00973291"/>
    <w:rsid w:val="0097442A"/>
    <w:rsid w:val="0097572D"/>
    <w:rsid w:val="00976003"/>
    <w:rsid w:val="00977DBD"/>
    <w:rsid w:val="009803A0"/>
    <w:rsid w:val="00980A2E"/>
    <w:rsid w:val="009811FE"/>
    <w:rsid w:val="00983B9E"/>
    <w:rsid w:val="00983E16"/>
    <w:rsid w:val="0098481D"/>
    <w:rsid w:val="00984E2E"/>
    <w:rsid w:val="00994F3C"/>
    <w:rsid w:val="009964C3"/>
    <w:rsid w:val="009A1CE9"/>
    <w:rsid w:val="009A390F"/>
    <w:rsid w:val="009A44E5"/>
    <w:rsid w:val="009A663D"/>
    <w:rsid w:val="009B4734"/>
    <w:rsid w:val="009C1ED1"/>
    <w:rsid w:val="009C2024"/>
    <w:rsid w:val="009C2868"/>
    <w:rsid w:val="009C2A75"/>
    <w:rsid w:val="009C642E"/>
    <w:rsid w:val="009C7EBE"/>
    <w:rsid w:val="009D04F2"/>
    <w:rsid w:val="009D23F5"/>
    <w:rsid w:val="009D2789"/>
    <w:rsid w:val="009D5530"/>
    <w:rsid w:val="009D63F1"/>
    <w:rsid w:val="009D671F"/>
    <w:rsid w:val="009E00A1"/>
    <w:rsid w:val="009E3DFB"/>
    <w:rsid w:val="009F0E4C"/>
    <w:rsid w:val="009F39EC"/>
    <w:rsid w:val="009F4A58"/>
    <w:rsid w:val="009F6046"/>
    <w:rsid w:val="009F6BB2"/>
    <w:rsid w:val="00A0243C"/>
    <w:rsid w:val="00A03916"/>
    <w:rsid w:val="00A05508"/>
    <w:rsid w:val="00A114D9"/>
    <w:rsid w:val="00A1715E"/>
    <w:rsid w:val="00A26903"/>
    <w:rsid w:val="00A3009C"/>
    <w:rsid w:val="00A34667"/>
    <w:rsid w:val="00A34E19"/>
    <w:rsid w:val="00A3549C"/>
    <w:rsid w:val="00A36705"/>
    <w:rsid w:val="00A3683B"/>
    <w:rsid w:val="00A4011F"/>
    <w:rsid w:val="00A43CD4"/>
    <w:rsid w:val="00A43E32"/>
    <w:rsid w:val="00A44321"/>
    <w:rsid w:val="00A478E1"/>
    <w:rsid w:val="00A5114B"/>
    <w:rsid w:val="00A6208D"/>
    <w:rsid w:val="00A6293A"/>
    <w:rsid w:val="00A62D4A"/>
    <w:rsid w:val="00A63146"/>
    <w:rsid w:val="00A64CFF"/>
    <w:rsid w:val="00A65680"/>
    <w:rsid w:val="00A66366"/>
    <w:rsid w:val="00A70934"/>
    <w:rsid w:val="00A744D2"/>
    <w:rsid w:val="00A764BC"/>
    <w:rsid w:val="00A76EE2"/>
    <w:rsid w:val="00A84855"/>
    <w:rsid w:val="00A870F9"/>
    <w:rsid w:val="00A911D6"/>
    <w:rsid w:val="00A96842"/>
    <w:rsid w:val="00AB6229"/>
    <w:rsid w:val="00AB6F9B"/>
    <w:rsid w:val="00AB7971"/>
    <w:rsid w:val="00AC208A"/>
    <w:rsid w:val="00AC2C8E"/>
    <w:rsid w:val="00AC3E15"/>
    <w:rsid w:val="00AC59A0"/>
    <w:rsid w:val="00AD0989"/>
    <w:rsid w:val="00AD1A49"/>
    <w:rsid w:val="00AD6E48"/>
    <w:rsid w:val="00AD7F52"/>
    <w:rsid w:val="00AE08C1"/>
    <w:rsid w:val="00AE2942"/>
    <w:rsid w:val="00AE518E"/>
    <w:rsid w:val="00AE6F97"/>
    <w:rsid w:val="00AF0FCD"/>
    <w:rsid w:val="00AF1796"/>
    <w:rsid w:val="00AF22E7"/>
    <w:rsid w:val="00AF2F08"/>
    <w:rsid w:val="00AF31BD"/>
    <w:rsid w:val="00AF3416"/>
    <w:rsid w:val="00AF4917"/>
    <w:rsid w:val="00AF63DA"/>
    <w:rsid w:val="00B043C2"/>
    <w:rsid w:val="00B11702"/>
    <w:rsid w:val="00B159F8"/>
    <w:rsid w:val="00B16233"/>
    <w:rsid w:val="00B17259"/>
    <w:rsid w:val="00B20AA5"/>
    <w:rsid w:val="00B20F96"/>
    <w:rsid w:val="00B27438"/>
    <w:rsid w:val="00B31CAD"/>
    <w:rsid w:val="00B32DE0"/>
    <w:rsid w:val="00B33D64"/>
    <w:rsid w:val="00B407E5"/>
    <w:rsid w:val="00B46D7D"/>
    <w:rsid w:val="00B47589"/>
    <w:rsid w:val="00B51CD8"/>
    <w:rsid w:val="00B53ED9"/>
    <w:rsid w:val="00B54C87"/>
    <w:rsid w:val="00B55796"/>
    <w:rsid w:val="00B56EF6"/>
    <w:rsid w:val="00B60548"/>
    <w:rsid w:val="00B627AE"/>
    <w:rsid w:val="00B633ED"/>
    <w:rsid w:val="00B64531"/>
    <w:rsid w:val="00B6454B"/>
    <w:rsid w:val="00B6484A"/>
    <w:rsid w:val="00B6726F"/>
    <w:rsid w:val="00B6732C"/>
    <w:rsid w:val="00B70094"/>
    <w:rsid w:val="00B70805"/>
    <w:rsid w:val="00B71B64"/>
    <w:rsid w:val="00B71F22"/>
    <w:rsid w:val="00B73000"/>
    <w:rsid w:val="00B732A7"/>
    <w:rsid w:val="00B7439D"/>
    <w:rsid w:val="00B80C9F"/>
    <w:rsid w:val="00B81A81"/>
    <w:rsid w:val="00B833F9"/>
    <w:rsid w:val="00B8580C"/>
    <w:rsid w:val="00B90998"/>
    <w:rsid w:val="00B9416B"/>
    <w:rsid w:val="00B941FD"/>
    <w:rsid w:val="00B94C2F"/>
    <w:rsid w:val="00B960B4"/>
    <w:rsid w:val="00B970CB"/>
    <w:rsid w:val="00BA0BB3"/>
    <w:rsid w:val="00BA1F1E"/>
    <w:rsid w:val="00BA2A9C"/>
    <w:rsid w:val="00BA3801"/>
    <w:rsid w:val="00BB01C1"/>
    <w:rsid w:val="00BB1452"/>
    <w:rsid w:val="00BB16FE"/>
    <w:rsid w:val="00BB308A"/>
    <w:rsid w:val="00BC0100"/>
    <w:rsid w:val="00BC1B3A"/>
    <w:rsid w:val="00BC2291"/>
    <w:rsid w:val="00BC306B"/>
    <w:rsid w:val="00BC6064"/>
    <w:rsid w:val="00BD08D6"/>
    <w:rsid w:val="00BD0D3D"/>
    <w:rsid w:val="00BD5F3F"/>
    <w:rsid w:val="00BD750F"/>
    <w:rsid w:val="00BD7BBA"/>
    <w:rsid w:val="00BE20DC"/>
    <w:rsid w:val="00BE4E24"/>
    <w:rsid w:val="00BE6093"/>
    <w:rsid w:val="00BF01CB"/>
    <w:rsid w:val="00BF1590"/>
    <w:rsid w:val="00BF49FC"/>
    <w:rsid w:val="00BF4B8C"/>
    <w:rsid w:val="00BF5D85"/>
    <w:rsid w:val="00C03A62"/>
    <w:rsid w:val="00C053AB"/>
    <w:rsid w:val="00C11B3A"/>
    <w:rsid w:val="00C12844"/>
    <w:rsid w:val="00C1467D"/>
    <w:rsid w:val="00C15510"/>
    <w:rsid w:val="00C174DC"/>
    <w:rsid w:val="00C1787E"/>
    <w:rsid w:val="00C22860"/>
    <w:rsid w:val="00C23540"/>
    <w:rsid w:val="00C2590B"/>
    <w:rsid w:val="00C261B9"/>
    <w:rsid w:val="00C26D2E"/>
    <w:rsid w:val="00C277AB"/>
    <w:rsid w:val="00C32DE5"/>
    <w:rsid w:val="00C4142F"/>
    <w:rsid w:val="00C42D7A"/>
    <w:rsid w:val="00C46644"/>
    <w:rsid w:val="00C46900"/>
    <w:rsid w:val="00C47960"/>
    <w:rsid w:val="00C47C80"/>
    <w:rsid w:val="00C5213C"/>
    <w:rsid w:val="00C53694"/>
    <w:rsid w:val="00C54A8B"/>
    <w:rsid w:val="00C55505"/>
    <w:rsid w:val="00C5677A"/>
    <w:rsid w:val="00C65C91"/>
    <w:rsid w:val="00C66B93"/>
    <w:rsid w:val="00C74D9A"/>
    <w:rsid w:val="00C750B0"/>
    <w:rsid w:val="00C752BB"/>
    <w:rsid w:val="00C75DDD"/>
    <w:rsid w:val="00C81AD2"/>
    <w:rsid w:val="00C82E0C"/>
    <w:rsid w:val="00C83998"/>
    <w:rsid w:val="00C84F50"/>
    <w:rsid w:val="00C84F93"/>
    <w:rsid w:val="00C84FE3"/>
    <w:rsid w:val="00C85FEE"/>
    <w:rsid w:val="00C86288"/>
    <w:rsid w:val="00C86FDB"/>
    <w:rsid w:val="00C87DF4"/>
    <w:rsid w:val="00C91191"/>
    <w:rsid w:val="00C918AD"/>
    <w:rsid w:val="00C92B35"/>
    <w:rsid w:val="00C965B0"/>
    <w:rsid w:val="00CA5F8B"/>
    <w:rsid w:val="00CA6215"/>
    <w:rsid w:val="00CA7031"/>
    <w:rsid w:val="00CA7320"/>
    <w:rsid w:val="00CB0692"/>
    <w:rsid w:val="00CB25AF"/>
    <w:rsid w:val="00CB4151"/>
    <w:rsid w:val="00CB429A"/>
    <w:rsid w:val="00CB48F3"/>
    <w:rsid w:val="00CB51FF"/>
    <w:rsid w:val="00CB7D20"/>
    <w:rsid w:val="00CC46EB"/>
    <w:rsid w:val="00CC59A6"/>
    <w:rsid w:val="00CC7555"/>
    <w:rsid w:val="00CD2B6F"/>
    <w:rsid w:val="00CD5E78"/>
    <w:rsid w:val="00CD6C52"/>
    <w:rsid w:val="00CE08A1"/>
    <w:rsid w:val="00CE2399"/>
    <w:rsid w:val="00CE2EBA"/>
    <w:rsid w:val="00CE721D"/>
    <w:rsid w:val="00CF6B98"/>
    <w:rsid w:val="00CF75B3"/>
    <w:rsid w:val="00CF79DE"/>
    <w:rsid w:val="00D05DE6"/>
    <w:rsid w:val="00D10530"/>
    <w:rsid w:val="00D10B69"/>
    <w:rsid w:val="00D13623"/>
    <w:rsid w:val="00D149F5"/>
    <w:rsid w:val="00D24788"/>
    <w:rsid w:val="00D25034"/>
    <w:rsid w:val="00D315F5"/>
    <w:rsid w:val="00D31C15"/>
    <w:rsid w:val="00D35019"/>
    <w:rsid w:val="00D43A95"/>
    <w:rsid w:val="00D516FD"/>
    <w:rsid w:val="00D535ED"/>
    <w:rsid w:val="00D53B43"/>
    <w:rsid w:val="00D5417A"/>
    <w:rsid w:val="00D57182"/>
    <w:rsid w:val="00D608FA"/>
    <w:rsid w:val="00D6210C"/>
    <w:rsid w:val="00D66930"/>
    <w:rsid w:val="00D74EE9"/>
    <w:rsid w:val="00D76217"/>
    <w:rsid w:val="00D821F3"/>
    <w:rsid w:val="00D83A7A"/>
    <w:rsid w:val="00D842A7"/>
    <w:rsid w:val="00D86EF0"/>
    <w:rsid w:val="00D90A06"/>
    <w:rsid w:val="00D90B9C"/>
    <w:rsid w:val="00D9157D"/>
    <w:rsid w:val="00D91607"/>
    <w:rsid w:val="00D93393"/>
    <w:rsid w:val="00D94239"/>
    <w:rsid w:val="00D9542E"/>
    <w:rsid w:val="00DA4A9E"/>
    <w:rsid w:val="00DA5F9E"/>
    <w:rsid w:val="00DB29F0"/>
    <w:rsid w:val="00DB5025"/>
    <w:rsid w:val="00DB546C"/>
    <w:rsid w:val="00DB76D0"/>
    <w:rsid w:val="00DC1DA0"/>
    <w:rsid w:val="00DC3C9E"/>
    <w:rsid w:val="00DE15EF"/>
    <w:rsid w:val="00DE17CF"/>
    <w:rsid w:val="00DE1A66"/>
    <w:rsid w:val="00DE1AD7"/>
    <w:rsid w:val="00DE2E02"/>
    <w:rsid w:val="00DE371D"/>
    <w:rsid w:val="00DE5019"/>
    <w:rsid w:val="00DF1619"/>
    <w:rsid w:val="00DF1BB7"/>
    <w:rsid w:val="00DF576B"/>
    <w:rsid w:val="00E02503"/>
    <w:rsid w:val="00E030B6"/>
    <w:rsid w:val="00E03640"/>
    <w:rsid w:val="00E039C6"/>
    <w:rsid w:val="00E04963"/>
    <w:rsid w:val="00E10F87"/>
    <w:rsid w:val="00E13879"/>
    <w:rsid w:val="00E13CA3"/>
    <w:rsid w:val="00E14CC6"/>
    <w:rsid w:val="00E208CF"/>
    <w:rsid w:val="00E22A78"/>
    <w:rsid w:val="00E23B11"/>
    <w:rsid w:val="00E312D0"/>
    <w:rsid w:val="00E37930"/>
    <w:rsid w:val="00E4112F"/>
    <w:rsid w:val="00E412E3"/>
    <w:rsid w:val="00E42B85"/>
    <w:rsid w:val="00E4404C"/>
    <w:rsid w:val="00E44D55"/>
    <w:rsid w:val="00E463A5"/>
    <w:rsid w:val="00E511AB"/>
    <w:rsid w:val="00E5644D"/>
    <w:rsid w:val="00E56C9C"/>
    <w:rsid w:val="00E57174"/>
    <w:rsid w:val="00E6113E"/>
    <w:rsid w:val="00E6231E"/>
    <w:rsid w:val="00E62E74"/>
    <w:rsid w:val="00E671CD"/>
    <w:rsid w:val="00E676E3"/>
    <w:rsid w:val="00E70301"/>
    <w:rsid w:val="00E739F3"/>
    <w:rsid w:val="00E83479"/>
    <w:rsid w:val="00E861DA"/>
    <w:rsid w:val="00E86D09"/>
    <w:rsid w:val="00E87182"/>
    <w:rsid w:val="00E9002D"/>
    <w:rsid w:val="00E916F7"/>
    <w:rsid w:val="00E93E6D"/>
    <w:rsid w:val="00E948F0"/>
    <w:rsid w:val="00E951E9"/>
    <w:rsid w:val="00EA0BBF"/>
    <w:rsid w:val="00EA2E4F"/>
    <w:rsid w:val="00EA324F"/>
    <w:rsid w:val="00EB0B32"/>
    <w:rsid w:val="00EB24AF"/>
    <w:rsid w:val="00EB3C78"/>
    <w:rsid w:val="00EB5533"/>
    <w:rsid w:val="00EB7764"/>
    <w:rsid w:val="00ED493D"/>
    <w:rsid w:val="00EE45E7"/>
    <w:rsid w:val="00EF39F9"/>
    <w:rsid w:val="00F008F5"/>
    <w:rsid w:val="00F034C5"/>
    <w:rsid w:val="00F03EC6"/>
    <w:rsid w:val="00F073D8"/>
    <w:rsid w:val="00F14D93"/>
    <w:rsid w:val="00F15C3C"/>
    <w:rsid w:val="00F16315"/>
    <w:rsid w:val="00F1742D"/>
    <w:rsid w:val="00F24052"/>
    <w:rsid w:val="00F2555A"/>
    <w:rsid w:val="00F26BAC"/>
    <w:rsid w:val="00F305CD"/>
    <w:rsid w:val="00F3222C"/>
    <w:rsid w:val="00F3242A"/>
    <w:rsid w:val="00F328BB"/>
    <w:rsid w:val="00F34F19"/>
    <w:rsid w:val="00F40F4A"/>
    <w:rsid w:val="00F50A7C"/>
    <w:rsid w:val="00F53189"/>
    <w:rsid w:val="00F55C62"/>
    <w:rsid w:val="00F60615"/>
    <w:rsid w:val="00F622D5"/>
    <w:rsid w:val="00F62598"/>
    <w:rsid w:val="00F62CBE"/>
    <w:rsid w:val="00F64CF1"/>
    <w:rsid w:val="00F6583E"/>
    <w:rsid w:val="00F7087D"/>
    <w:rsid w:val="00F71B44"/>
    <w:rsid w:val="00F71C59"/>
    <w:rsid w:val="00F748B4"/>
    <w:rsid w:val="00F76662"/>
    <w:rsid w:val="00F87E5A"/>
    <w:rsid w:val="00F91FE3"/>
    <w:rsid w:val="00F92F09"/>
    <w:rsid w:val="00F93674"/>
    <w:rsid w:val="00F93911"/>
    <w:rsid w:val="00F95C6E"/>
    <w:rsid w:val="00FA0D6A"/>
    <w:rsid w:val="00FA0D6F"/>
    <w:rsid w:val="00FA216A"/>
    <w:rsid w:val="00FA3A63"/>
    <w:rsid w:val="00FB0041"/>
    <w:rsid w:val="00FB2CD2"/>
    <w:rsid w:val="00FB2E7B"/>
    <w:rsid w:val="00FB4659"/>
    <w:rsid w:val="00FB528F"/>
    <w:rsid w:val="00FB6259"/>
    <w:rsid w:val="00FB671B"/>
    <w:rsid w:val="00FB7CEB"/>
    <w:rsid w:val="00FC0486"/>
    <w:rsid w:val="00FC2F95"/>
    <w:rsid w:val="00FC323D"/>
    <w:rsid w:val="00FC463D"/>
    <w:rsid w:val="00FC4E98"/>
    <w:rsid w:val="00FC616A"/>
    <w:rsid w:val="00FD79E9"/>
    <w:rsid w:val="00FE0F7A"/>
    <w:rsid w:val="00FE6909"/>
    <w:rsid w:val="00FE6C8C"/>
    <w:rsid w:val="00FF127F"/>
    <w:rsid w:val="00FF20A4"/>
    <w:rsid w:val="00FF6190"/>
    <w:rsid w:val="00FF6E30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C6"/>
    <w:pPr>
      <w:spacing w:after="0" w:line="240" w:lineRule="auto"/>
    </w:pPr>
    <w:rPr>
      <w:rFonts w:ascii="Peterburg" w:hAnsi="Peterburg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96A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paragraph" w:styleId="2">
    <w:name w:val="heading 2"/>
    <w:basedOn w:val="a"/>
    <w:next w:val="a"/>
    <w:link w:val="20"/>
    <w:uiPriority w:val="99"/>
    <w:qFormat/>
    <w:rsid w:val="00796A0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96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58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658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F6583E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796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583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796A04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796A04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6583E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96A04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6583E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796A04"/>
    <w:rPr>
      <w:rFonts w:cs="Times New Roman"/>
    </w:rPr>
  </w:style>
  <w:style w:type="table" w:styleId="ab">
    <w:name w:val="Table Grid"/>
    <w:basedOn w:val="a1"/>
    <w:uiPriority w:val="99"/>
    <w:rsid w:val="00796A0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796A04"/>
    <w:rPr>
      <w:rFonts w:ascii="Times New Roman" w:hAnsi="Times New Roman"/>
      <w:sz w:val="20"/>
    </w:rPr>
  </w:style>
  <w:style w:type="character" w:customStyle="1" w:styleId="ad">
    <w:name w:val="Текст примечания Знак"/>
    <w:basedOn w:val="a0"/>
    <w:link w:val="ac"/>
    <w:semiHidden/>
    <w:locked/>
    <w:rsid w:val="00F6583E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796A04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6583E"/>
    <w:rPr>
      <w:rFonts w:cs="Times New Roman"/>
      <w:sz w:val="20"/>
      <w:szCs w:val="20"/>
    </w:rPr>
  </w:style>
  <w:style w:type="paragraph" w:styleId="ae">
    <w:name w:val="Plain Text"/>
    <w:basedOn w:val="a"/>
    <w:link w:val="af"/>
    <w:uiPriority w:val="99"/>
    <w:rsid w:val="00796A04"/>
    <w:rPr>
      <w:rFonts w:ascii="Courier New" w:hAnsi="Courier New" w:cs="Courier New"/>
      <w:sz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F6583E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796A04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6583E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796A04"/>
    <w:pPr>
      <w:ind w:firstLine="851"/>
      <w:jc w:val="both"/>
    </w:pPr>
    <w:rPr>
      <w:rFonts w:ascii="Times New Roman" w:hAnsi="Times New Roman"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F6583E"/>
    <w:rPr>
      <w:rFonts w:cs="Times New Roman"/>
      <w:sz w:val="20"/>
      <w:szCs w:val="20"/>
    </w:rPr>
  </w:style>
  <w:style w:type="paragraph" w:styleId="af0">
    <w:name w:val="header"/>
    <w:basedOn w:val="a"/>
    <w:link w:val="af1"/>
    <w:uiPriority w:val="99"/>
    <w:rsid w:val="00796A04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F6583E"/>
    <w:rPr>
      <w:rFonts w:cs="Times New Roman"/>
      <w:sz w:val="20"/>
      <w:szCs w:val="20"/>
    </w:rPr>
  </w:style>
  <w:style w:type="paragraph" w:styleId="af2">
    <w:name w:val="Normal (Web)"/>
    <w:basedOn w:val="a"/>
    <w:uiPriority w:val="99"/>
    <w:rsid w:val="00796A04"/>
    <w:pPr>
      <w:spacing w:before="240" w:after="240"/>
    </w:pPr>
    <w:rPr>
      <w:rFonts w:ascii="Times New Roman" w:hAnsi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796A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4">
    <w:name w:val="Body Text Indent"/>
    <w:basedOn w:val="a"/>
    <w:link w:val="af5"/>
    <w:uiPriority w:val="99"/>
    <w:rsid w:val="00796A04"/>
    <w:pPr>
      <w:spacing w:after="120"/>
      <w:ind w:left="283"/>
    </w:pPr>
    <w:rPr>
      <w:rFonts w:ascii="Times New Roman" w:hAnsi="Times New Roman"/>
      <w:sz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F6583E"/>
    <w:rPr>
      <w:rFonts w:cs="Times New Roman"/>
      <w:sz w:val="20"/>
      <w:szCs w:val="20"/>
    </w:rPr>
  </w:style>
  <w:style w:type="paragraph" w:customStyle="1" w:styleId="af6">
    <w:name w:val="Знак Знак Знак Знак"/>
    <w:basedOn w:val="a"/>
    <w:uiPriority w:val="99"/>
    <w:rsid w:val="00796A04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Char">
    <w:name w:val="Char Char Знак Знак Char Char Знак Знак Знак Знак Знак Знак Знак Знак Знак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styleId="33">
    <w:name w:val="Body Text 3"/>
    <w:basedOn w:val="a"/>
    <w:link w:val="34"/>
    <w:uiPriority w:val="99"/>
    <w:rsid w:val="00796A0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6583E"/>
    <w:rPr>
      <w:rFonts w:cs="Times New Roman"/>
      <w:sz w:val="16"/>
      <w:szCs w:val="16"/>
    </w:rPr>
  </w:style>
  <w:style w:type="paragraph" w:styleId="af7">
    <w:name w:val="List"/>
    <w:basedOn w:val="a"/>
    <w:uiPriority w:val="99"/>
    <w:rsid w:val="00796A04"/>
    <w:pPr>
      <w:ind w:left="283" w:hanging="283"/>
    </w:pPr>
    <w:rPr>
      <w:rFonts w:ascii="Times New Roman" w:hAnsi="Times New Roman"/>
      <w:sz w:val="24"/>
      <w:szCs w:val="24"/>
    </w:rPr>
  </w:style>
  <w:style w:type="paragraph" w:styleId="25">
    <w:name w:val="List 2"/>
    <w:basedOn w:val="a"/>
    <w:uiPriority w:val="99"/>
    <w:rsid w:val="00796A04"/>
    <w:pPr>
      <w:ind w:left="566" w:hanging="283"/>
    </w:pPr>
    <w:rPr>
      <w:rFonts w:ascii="Times New Roman" w:hAnsi="Times New Roman"/>
      <w:sz w:val="24"/>
      <w:szCs w:val="24"/>
    </w:rPr>
  </w:style>
  <w:style w:type="paragraph" w:styleId="35">
    <w:name w:val="List 3"/>
    <w:basedOn w:val="a"/>
    <w:uiPriority w:val="99"/>
    <w:rsid w:val="00796A04"/>
    <w:pPr>
      <w:ind w:left="849" w:hanging="283"/>
    </w:pPr>
    <w:rPr>
      <w:rFonts w:ascii="Times New Roman" w:hAnsi="Times New Roman"/>
      <w:sz w:val="24"/>
      <w:szCs w:val="24"/>
    </w:rPr>
  </w:style>
  <w:style w:type="paragraph" w:styleId="4">
    <w:name w:val="List 4"/>
    <w:basedOn w:val="a"/>
    <w:uiPriority w:val="99"/>
    <w:rsid w:val="00796A04"/>
    <w:pPr>
      <w:ind w:left="1132" w:hanging="283"/>
    </w:pPr>
    <w:rPr>
      <w:rFonts w:ascii="Times New Roman" w:hAnsi="Times New Roman"/>
      <w:sz w:val="24"/>
      <w:szCs w:val="24"/>
    </w:rPr>
  </w:style>
  <w:style w:type="paragraph" w:styleId="36">
    <w:name w:val="List Bullet 3"/>
    <w:basedOn w:val="a"/>
    <w:uiPriority w:val="99"/>
    <w:rsid w:val="00796A04"/>
    <w:pPr>
      <w:tabs>
        <w:tab w:val="num" w:pos="926"/>
        <w:tab w:val="num" w:pos="1068"/>
        <w:tab w:val="num" w:pos="4637"/>
      </w:tabs>
      <w:ind w:left="4637" w:hanging="360"/>
    </w:pPr>
    <w:rPr>
      <w:rFonts w:ascii="Times New Roman" w:hAnsi="Times New Roman"/>
      <w:sz w:val="24"/>
      <w:szCs w:val="24"/>
    </w:rPr>
  </w:style>
  <w:style w:type="paragraph" w:styleId="26">
    <w:name w:val="List Continue 2"/>
    <w:basedOn w:val="a"/>
    <w:uiPriority w:val="99"/>
    <w:rsid w:val="00796A04"/>
    <w:pPr>
      <w:spacing w:after="120"/>
      <w:ind w:left="566"/>
    </w:pPr>
    <w:rPr>
      <w:rFonts w:ascii="Times New Roman" w:hAnsi="Times New Roman"/>
      <w:sz w:val="24"/>
      <w:szCs w:val="24"/>
    </w:rPr>
  </w:style>
  <w:style w:type="paragraph" w:styleId="af8">
    <w:name w:val="Body Text First Indent"/>
    <w:basedOn w:val="a6"/>
    <w:link w:val="af9"/>
    <w:uiPriority w:val="99"/>
    <w:rsid w:val="00796A04"/>
    <w:pPr>
      <w:autoSpaceDE/>
      <w:autoSpaceDN/>
      <w:spacing w:after="120"/>
      <w:ind w:firstLine="210"/>
      <w:jc w:val="left"/>
    </w:pPr>
  </w:style>
  <w:style w:type="character" w:customStyle="1" w:styleId="af9">
    <w:name w:val="Красная строка Знак"/>
    <w:basedOn w:val="a7"/>
    <w:link w:val="af8"/>
    <w:uiPriority w:val="99"/>
    <w:semiHidden/>
    <w:locked/>
    <w:rsid w:val="00F6583E"/>
    <w:rPr>
      <w:rFonts w:cs="Times New Roman"/>
      <w:sz w:val="20"/>
      <w:szCs w:val="20"/>
    </w:rPr>
  </w:style>
  <w:style w:type="paragraph" w:styleId="27">
    <w:name w:val="Body Text First Indent 2"/>
    <w:basedOn w:val="af4"/>
    <w:link w:val="28"/>
    <w:uiPriority w:val="99"/>
    <w:rsid w:val="00796A04"/>
    <w:pPr>
      <w:ind w:firstLine="210"/>
    </w:pPr>
    <w:rPr>
      <w:sz w:val="24"/>
      <w:szCs w:val="24"/>
    </w:rPr>
  </w:style>
  <w:style w:type="character" w:customStyle="1" w:styleId="28">
    <w:name w:val="Красная строка 2 Знак"/>
    <w:basedOn w:val="af5"/>
    <w:link w:val="27"/>
    <w:uiPriority w:val="99"/>
    <w:semiHidden/>
    <w:locked/>
    <w:rsid w:val="00F6583E"/>
    <w:rPr>
      <w:rFonts w:cs="Times New Roman"/>
      <w:sz w:val="20"/>
      <w:szCs w:val="20"/>
    </w:rPr>
  </w:style>
  <w:style w:type="paragraph" w:styleId="37">
    <w:name w:val="toc 3"/>
    <w:basedOn w:val="a"/>
    <w:next w:val="a"/>
    <w:autoRedefine/>
    <w:uiPriority w:val="99"/>
    <w:semiHidden/>
    <w:rsid w:val="00796A04"/>
    <w:pPr>
      <w:tabs>
        <w:tab w:val="left" w:pos="935"/>
        <w:tab w:val="right" w:leader="dot" w:pos="9345"/>
      </w:tabs>
      <w:ind w:left="935" w:hanging="935"/>
    </w:pPr>
    <w:rPr>
      <w:rFonts w:ascii="Arial" w:hAnsi="Arial" w:cs="Arial"/>
      <w:noProof/>
      <w:sz w:val="24"/>
      <w:szCs w:val="24"/>
    </w:rPr>
  </w:style>
  <w:style w:type="character" w:styleId="afa">
    <w:name w:val="Hyperlink"/>
    <w:basedOn w:val="a0"/>
    <w:uiPriority w:val="99"/>
    <w:rsid w:val="00796A0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96A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b">
    <w:name w:val="footnote text"/>
    <w:basedOn w:val="a"/>
    <w:link w:val="afc"/>
    <w:uiPriority w:val="99"/>
    <w:semiHidden/>
    <w:rsid w:val="00796A04"/>
    <w:rPr>
      <w:rFonts w:ascii="Times New Roman" w:hAnsi="Times New Roman"/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F6583E"/>
    <w:rPr>
      <w:rFonts w:cs="Times New Roman"/>
      <w:sz w:val="20"/>
      <w:szCs w:val="20"/>
    </w:rPr>
  </w:style>
  <w:style w:type="character" w:styleId="afd">
    <w:name w:val="footnote reference"/>
    <w:basedOn w:val="a0"/>
    <w:uiPriority w:val="99"/>
    <w:semiHidden/>
    <w:rsid w:val="00796A04"/>
    <w:rPr>
      <w:rFonts w:cs="Times New Roman"/>
      <w:vertAlign w:val="superscript"/>
    </w:rPr>
  </w:style>
  <w:style w:type="paragraph" w:customStyle="1" w:styleId="CharCharCharChar1">
    <w:name w:val="Char Char Знак Знак Char Char Знак Знак Знак Знак Знак Знак Знак Знак Знак1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customStyle="1" w:styleId="CharCharCharChar2">
    <w:name w:val="Char Char Знак Знак Char Char Знак Знак Знак Знак Знак Знак Знак Знак Знак2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customStyle="1" w:styleId="afe">
    <w:name w:val="Знак"/>
    <w:basedOn w:val="a"/>
    <w:uiPriority w:val="99"/>
    <w:rsid w:val="00796A04"/>
    <w:pPr>
      <w:spacing w:after="160" w:line="240" w:lineRule="exact"/>
      <w:jc w:val="both"/>
    </w:pPr>
    <w:rPr>
      <w:rFonts w:ascii="Tahoma" w:hAnsi="Tahoma" w:cs="Tahoma"/>
      <w:spacing w:val="-4"/>
      <w:sz w:val="20"/>
      <w:lang w:val="en-US" w:eastAsia="en-US"/>
    </w:rPr>
  </w:style>
  <w:style w:type="character" w:styleId="aff">
    <w:name w:val="annotation reference"/>
    <w:basedOn w:val="a0"/>
    <w:uiPriority w:val="99"/>
    <w:semiHidden/>
    <w:rsid w:val="00796A04"/>
    <w:rPr>
      <w:rFonts w:cs="Times New Roman"/>
      <w:sz w:val="16"/>
      <w:szCs w:val="16"/>
    </w:rPr>
  </w:style>
  <w:style w:type="paragraph" w:styleId="aff0">
    <w:name w:val="annotation subject"/>
    <w:basedOn w:val="ac"/>
    <w:next w:val="ac"/>
    <w:link w:val="aff1"/>
    <w:uiPriority w:val="99"/>
    <w:semiHidden/>
    <w:rsid w:val="00796A04"/>
    <w:pPr>
      <w:widowControl w:val="0"/>
    </w:pPr>
    <w:rPr>
      <w:b/>
      <w:bCs/>
    </w:rPr>
  </w:style>
  <w:style w:type="character" w:customStyle="1" w:styleId="aff1">
    <w:name w:val="Тема примечания Знак"/>
    <w:basedOn w:val="ad"/>
    <w:link w:val="aff0"/>
    <w:uiPriority w:val="99"/>
    <w:semiHidden/>
    <w:locked/>
    <w:rsid w:val="00F6583E"/>
    <w:rPr>
      <w:rFonts w:cs="Times New Roman"/>
      <w:b/>
      <w:bCs/>
      <w:sz w:val="20"/>
      <w:szCs w:val="20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styleId="aff2">
    <w:name w:val="Title"/>
    <w:basedOn w:val="a"/>
    <w:link w:val="aff3"/>
    <w:uiPriority w:val="99"/>
    <w:qFormat/>
    <w:rsid w:val="00BA2A9C"/>
    <w:pPr>
      <w:jc w:val="center"/>
    </w:pPr>
    <w:rPr>
      <w:rFonts w:ascii="Times New Roman" w:hAnsi="Times New Roman"/>
      <w:b/>
      <w:bCs/>
      <w:color w:val="0000FF"/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locked/>
    <w:rsid w:val="00F6583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Char10">
    <w:name w:val="Char Char Знак Знак Char Char Знак Знак Знак Знак Знак Знак Знак Знак Знак Знак Знак Знак1"/>
    <w:basedOn w:val="a"/>
    <w:uiPriority w:val="99"/>
    <w:rsid w:val="00BA2A9C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EE45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1">
    <w:name w:val="Знак1 Знак Знак Знак1 Знак Знак Знак"/>
    <w:basedOn w:val="a"/>
    <w:uiPriority w:val="99"/>
    <w:rsid w:val="006E3F95"/>
    <w:pPr>
      <w:spacing w:after="160" w:line="240" w:lineRule="exact"/>
      <w:jc w:val="both"/>
    </w:pPr>
    <w:rPr>
      <w:rFonts w:ascii="Tahoma" w:hAnsi="Tahoma" w:cs="Tahoma"/>
      <w:spacing w:val="-4"/>
      <w:sz w:val="20"/>
      <w:lang w:val="en-US" w:eastAsia="en-US"/>
    </w:rPr>
  </w:style>
  <w:style w:type="paragraph" w:styleId="29">
    <w:name w:val="toc 2"/>
    <w:basedOn w:val="a"/>
    <w:next w:val="a"/>
    <w:autoRedefine/>
    <w:uiPriority w:val="99"/>
    <w:semiHidden/>
    <w:rsid w:val="00573241"/>
    <w:pPr>
      <w:widowControl w:val="0"/>
      <w:tabs>
        <w:tab w:val="left" w:pos="540"/>
        <w:tab w:val="right" w:leader="dot" w:pos="9628"/>
      </w:tabs>
      <w:ind w:left="200"/>
    </w:pPr>
    <w:rPr>
      <w:rFonts w:ascii="Times New Roman" w:hAnsi="Times New Roman"/>
      <w:sz w:val="20"/>
    </w:rPr>
  </w:style>
  <w:style w:type="paragraph" w:customStyle="1" w:styleId="DefaultParagraphFontParaCharChar">
    <w:name w:val="Default Paragraph Font Para Char Char Знак"/>
    <w:basedOn w:val="a"/>
    <w:uiPriority w:val="99"/>
    <w:rsid w:val="00D1362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">
    <w:name w:val="f"/>
    <w:basedOn w:val="a0"/>
    <w:uiPriority w:val="99"/>
    <w:rsid w:val="0087130D"/>
    <w:rPr>
      <w:rFonts w:cs="Times New Roman"/>
    </w:rPr>
  </w:style>
  <w:style w:type="paragraph" w:customStyle="1" w:styleId="210">
    <w:name w:val="Знак Знак2 Знак Знак Знак1 Знак"/>
    <w:basedOn w:val="a"/>
    <w:uiPriority w:val="99"/>
    <w:rsid w:val="002F7D05"/>
    <w:rPr>
      <w:rFonts w:ascii="Verdana" w:hAnsi="Verdana" w:cs="Verdana"/>
      <w:sz w:val="20"/>
      <w:lang w:val="en-US" w:eastAsia="en-US"/>
    </w:rPr>
  </w:style>
  <w:style w:type="character" w:customStyle="1" w:styleId="blk3">
    <w:name w:val="blk3"/>
    <w:basedOn w:val="a0"/>
    <w:rsid w:val="00352FA5"/>
    <w:rPr>
      <w:vanish w:val="0"/>
      <w:webHidden w:val="0"/>
      <w:specVanish w:val="0"/>
    </w:rPr>
  </w:style>
  <w:style w:type="paragraph" w:customStyle="1" w:styleId="-11">
    <w:name w:val="Цветной список - Акцент 11"/>
    <w:rsid w:val="007C7C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2a">
    <w:name w:val="Абзац списка2"/>
    <w:rsid w:val="007C7C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numbering" w:customStyle="1" w:styleId="41">
    <w:name w:val="Список 41"/>
    <w:rsid w:val="007C7CC9"/>
    <w:pPr>
      <w:numPr>
        <w:numId w:val="18"/>
      </w:numPr>
    </w:pPr>
  </w:style>
  <w:style w:type="paragraph" w:styleId="aff4">
    <w:name w:val="List Paragraph"/>
    <w:basedOn w:val="a"/>
    <w:uiPriority w:val="34"/>
    <w:qFormat/>
    <w:rsid w:val="00A6208D"/>
    <w:pPr>
      <w:ind w:left="720"/>
      <w:contextualSpacing/>
    </w:pPr>
  </w:style>
  <w:style w:type="paragraph" w:customStyle="1" w:styleId="ConsNormal">
    <w:name w:val="ConsNormal"/>
    <w:uiPriority w:val="99"/>
    <w:rsid w:val="00136038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136038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"/>
    <w:uiPriority w:val="99"/>
    <w:rsid w:val="00136038"/>
    <w:pPr>
      <w:ind w:firstLine="317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blk6">
    <w:name w:val="blk6"/>
    <w:rsid w:val="00136038"/>
    <w:rPr>
      <w:vanish/>
    </w:rPr>
  </w:style>
  <w:style w:type="character" w:customStyle="1" w:styleId="blk1">
    <w:name w:val="blk1"/>
    <w:rsid w:val="00136038"/>
    <w:rPr>
      <w:vanish w:val="0"/>
      <w:webHidden w:val="0"/>
      <w:specVanish w:val="0"/>
    </w:rPr>
  </w:style>
  <w:style w:type="paragraph" w:styleId="aff5">
    <w:name w:val="No Spacing"/>
    <w:uiPriority w:val="1"/>
    <w:qFormat/>
    <w:rsid w:val="002E5746"/>
    <w:pPr>
      <w:spacing w:after="0" w:line="240" w:lineRule="auto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C6"/>
    <w:pPr>
      <w:spacing w:after="0" w:line="240" w:lineRule="auto"/>
    </w:pPr>
    <w:rPr>
      <w:rFonts w:ascii="Peterburg" w:hAnsi="Peterburg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96A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paragraph" w:styleId="2">
    <w:name w:val="heading 2"/>
    <w:basedOn w:val="a"/>
    <w:next w:val="a"/>
    <w:link w:val="20"/>
    <w:uiPriority w:val="99"/>
    <w:qFormat/>
    <w:rsid w:val="00796A0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96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58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658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F6583E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796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583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796A04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796A04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6583E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96A04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6583E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796A04"/>
    <w:rPr>
      <w:rFonts w:cs="Times New Roman"/>
    </w:rPr>
  </w:style>
  <w:style w:type="table" w:styleId="ab">
    <w:name w:val="Table Grid"/>
    <w:basedOn w:val="a1"/>
    <w:uiPriority w:val="99"/>
    <w:rsid w:val="00796A0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796A04"/>
    <w:rPr>
      <w:rFonts w:ascii="Times New Roman" w:hAnsi="Times New Roman"/>
      <w:sz w:val="20"/>
    </w:rPr>
  </w:style>
  <w:style w:type="character" w:customStyle="1" w:styleId="ad">
    <w:name w:val="Текст примечания Знак"/>
    <w:basedOn w:val="a0"/>
    <w:link w:val="ac"/>
    <w:semiHidden/>
    <w:locked/>
    <w:rsid w:val="00F6583E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796A04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6583E"/>
    <w:rPr>
      <w:rFonts w:cs="Times New Roman"/>
      <w:sz w:val="20"/>
      <w:szCs w:val="20"/>
    </w:rPr>
  </w:style>
  <w:style w:type="paragraph" w:styleId="ae">
    <w:name w:val="Plain Text"/>
    <w:basedOn w:val="a"/>
    <w:link w:val="af"/>
    <w:uiPriority w:val="99"/>
    <w:rsid w:val="00796A04"/>
    <w:rPr>
      <w:rFonts w:ascii="Courier New" w:hAnsi="Courier New" w:cs="Courier New"/>
      <w:sz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F6583E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796A04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6583E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796A04"/>
    <w:pPr>
      <w:ind w:firstLine="851"/>
      <w:jc w:val="both"/>
    </w:pPr>
    <w:rPr>
      <w:rFonts w:ascii="Times New Roman" w:hAnsi="Times New Roman"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F6583E"/>
    <w:rPr>
      <w:rFonts w:cs="Times New Roman"/>
      <w:sz w:val="20"/>
      <w:szCs w:val="20"/>
    </w:rPr>
  </w:style>
  <w:style w:type="paragraph" w:styleId="af0">
    <w:name w:val="header"/>
    <w:basedOn w:val="a"/>
    <w:link w:val="af1"/>
    <w:uiPriority w:val="99"/>
    <w:rsid w:val="00796A04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F6583E"/>
    <w:rPr>
      <w:rFonts w:cs="Times New Roman"/>
      <w:sz w:val="20"/>
      <w:szCs w:val="20"/>
    </w:rPr>
  </w:style>
  <w:style w:type="paragraph" w:styleId="af2">
    <w:name w:val="Normal (Web)"/>
    <w:basedOn w:val="a"/>
    <w:uiPriority w:val="99"/>
    <w:rsid w:val="00796A04"/>
    <w:pPr>
      <w:spacing w:before="240" w:after="240"/>
    </w:pPr>
    <w:rPr>
      <w:rFonts w:ascii="Times New Roman" w:hAnsi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796A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4">
    <w:name w:val="Body Text Indent"/>
    <w:basedOn w:val="a"/>
    <w:link w:val="af5"/>
    <w:uiPriority w:val="99"/>
    <w:rsid w:val="00796A04"/>
    <w:pPr>
      <w:spacing w:after="120"/>
      <w:ind w:left="283"/>
    </w:pPr>
    <w:rPr>
      <w:rFonts w:ascii="Times New Roman" w:hAnsi="Times New Roman"/>
      <w:sz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F6583E"/>
    <w:rPr>
      <w:rFonts w:cs="Times New Roman"/>
      <w:sz w:val="20"/>
      <w:szCs w:val="20"/>
    </w:rPr>
  </w:style>
  <w:style w:type="paragraph" w:customStyle="1" w:styleId="af6">
    <w:name w:val="Знак Знак Знак Знак"/>
    <w:basedOn w:val="a"/>
    <w:uiPriority w:val="99"/>
    <w:rsid w:val="00796A04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Char">
    <w:name w:val="Char Char Знак Знак Char Char Знак Знак Знак Знак Знак Знак Знак Знак Знак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styleId="33">
    <w:name w:val="Body Text 3"/>
    <w:basedOn w:val="a"/>
    <w:link w:val="34"/>
    <w:uiPriority w:val="99"/>
    <w:rsid w:val="00796A0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6583E"/>
    <w:rPr>
      <w:rFonts w:cs="Times New Roman"/>
      <w:sz w:val="16"/>
      <w:szCs w:val="16"/>
    </w:rPr>
  </w:style>
  <w:style w:type="paragraph" w:styleId="af7">
    <w:name w:val="List"/>
    <w:basedOn w:val="a"/>
    <w:uiPriority w:val="99"/>
    <w:rsid w:val="00796A04"/>
    <w:pPr>
      <w:ind w:left="283" w:hanging="283"/>
    </w:pPr>
    <w:rPr>
      <w:rFonts w:ascii="Times New Roman" w:hAnsi="Times New Roman"/>
      <w:sz w:val="24"/>
      <w:szCs w:val="24"/>
    </w:rPr>
  </w:style>
  <w:style w:type="paragraph" w:styleId="25">
    <w:name w:val="List 2"/>
    <w:basedOn w:val="a"/>
    <w:uiPriority w:val="99"/>
    <w:rsid w:val="00796A04"/>
    <w:pPr>
      <w:ind w:left="566" w:hanging="283"/>
    </w:pPr>
    <w:rPr>
      <w:rFonts w:ascii="Times New Roman" w:hAnsi="Times New Roman"/>
      <w:sz w:val="24"/>
      <w:szCs w:val="24"/>
    </w:rPr>
  </w:style>
  <w:style w:type="paragraph" w:styleId="35">
    <w:name w:val="List 3"/>
    <w:basedOn w:val="a"/>
    <w:uiPriority w:val="99"/>
    <w:rsid w:val="00796A04"/>
    <w:pPr>
      <w:ind w:left="849" w:hanging="283"/>
    </w:pPr>
    <w:rPr>
      <w:rFonts w:ascii="Times New Roman" w:hAnsi="Times New Roman"/>
      <w:sz w:val="24"/>
      <w:szCs w:val="24"/>
    </w:rPr>
  </w:style>
  <w:style w:type="paragraph" w:styleId="4">
    <w:name w:val="List 4"/>
    <w:basedOn w:val="a"/>
    <w:uiPriority w:val="99"/>
    <w:rsid w:val="00796A04"/>
    <w:pPr>
      <w:ind w:left="1132" w:hanging="283"/>
    </w:pPr>
    <w:rPr>
      <w:rFonts w:ascii="Times New Roman" w:hAnsi="Times New Roman"/>
      <w:sz w:val="24"/>
      <w:szCs w:val="24"/>
    </w:rPr>
  </w:style>
  <w:style w:type="paragraph" w:styleId="36">
    <w:name w:val="List Bullet 3"/>
    <w:basedOn w:val="a"/>
    <w:uiPriority w:val="99"/>
    <w:rsid w:val="00796A04"/>
    <w:pPr>
      <w:tabs>
        <w:tab w:val="num" w:pos="926"/>
        <w:tab w:val="num" w:pos="1068"/>
        <w:tab w:val="num" w:pos="4637"/>
      </w:tabs>
      <w:ind w:left="4637" w:hanging="360"/>
    </w:pPr>
    <w:rPr>
      <w:rFonts w:ascii="Times New Roman" w:hAnsi="Times New Roman"/>
      <w:sz w:val="24"/>
      <w:szCs w:val="24"/>
    </w:rPr>
  </w:style>
  <w:style w:type="paragraph" w:styleId="26">
    <w:name w:val="List Continue 2"/>
    <w:basedOn w:val="a"/>
    <w:uiPriority w:val="99"/>
    <w:rsid w:val="00796A04"/>
    <w:pPr>
      <w:spacing w:after="120"/>
      <w:ind w:left="566"/>
    </w:pPr>
    <w:rPr>
      <w:rFonts w:ascii="Times New Roman" w:hAnsi="Times New Roman"/>
      <w:sz w:val="24"/>
      <w:szCs w:val="24"/>
    </w:rPr>
  </w:style>
  <w:style w:type="paragraph" w:styleId="af8">
    <w:name w:val="Body Text First Indent"/>
    <w:basedOn w:val="a6"/>
    <w:link w:val="af9"/>
    <w:uiPriority w:val="99"/>
    <w:rsid w:val="00796A04"/>
    <w:pPr>
      <w:autoSpaceDE/>
      <w:autoSpaceDN/>
      <w:spacing w:after="120"/>
      <w:ind w:firstLine="210"/>
      <w:jc w:val="left"/>
    </w:pPr>
  </w:style>
  <w:style w:type="character" w:customStyle="1" w:styleId="af9">
    <w:name w:val="Красная строка Знак"/>
    <w:basedOn w:val="a7"/>
    <w:link w:val="af8"/>
    <w:uiPriority w:val="99"/>
    <w:semiHidden/>
    <w:locked/>
    <w:rsid w:val="00F6583E"/>
    <w:rPr>
      <w:rFonts w:cs="Times New Roman"/>
      <w:sz w:val="20"/>
      <w:szCs w:val="20"/>
    </w:rPr>
  </w:style>
  <w:style w:type="paragraph" w:styleId="27">
    <w:name w:val="Body Text First Indent 2"/>
    <w:basedOn w:val="af4"/>
    <w:link w:val="28"/>
    <w:uiPriority w:val="99"/>
    <w:rsid w:val="00796A04"/>
    <w:pPr>
      <w:ind w:firstLine="210"/>
    </w:pPr>
    <w:rPr>
      <w:sz w:val="24"/>
      <w:szCs w:val="24"/>
    </w:rPr>
  </w:style>
  <w:style w:type="character" w:customStyle="1" w:styleId="28">
    <w:name w:val="Красная строка 2 Знак"/>
    <w:basedOn w:val="af5"/>
    <w:link w:val="27"/>
    <w:uiPriority w:val="99"/>
    <w:semiHidden/>
    <w:locked/>
    <w:rsid w:val="00F6583E"/>
    <w:rPr>
      <w:rFonts w:cs="Times New Roman"/>
      <w:sz w:val="20"/>
      <w:szCs w:val="20"/>
    </w:rPr>
  </w:style>
  <w:style w:type="paragraph" w:styleId="37">
    <w:name w:val="toc 3"/>
    <w:basedOn w:val="a"/>
    <w:next w:val="a"/>
    <w:autoRedefine/>
    <w:uiPriority w:val="99"/>
    <w:semiHidden/>
    <w:rsid w:val="00796A04"/>
    <w:pPr>
      <w:tabs>
        <w:tab w:val="left" w:pos="935"/>
        <w:tab w:val="right" w:leader="dot" w:pos="9345"/>
      </w:tabs>
      <w:ind w:left="935" w:hanging="935"/>
    </w:pPr>
    <w:rPr>
      <w:rFonts w:ascii="Arial" w:hAnsi="Arial" w:cs="Arial"/>
      <w:noProof/>
      <w:sz w:val="24"/>
      <w:szCs w:val="24"/>
    </w:rPr>
  </w:style>
  <w:style w:type="character" w:styleId="afa">
    <w:name w:val="Hyperlink"/>
    <w:basedOn w:val="a0"/>
    <w:uiPriority w:val="99"/>
    <w:rsid w:val="00796A0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96A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b">
    <w:name w:val="footnote text"/>
    <w:basedOn w:val="a"/>
    <w:link w:val="afc"/>
    <w:uiPriority w:val="99"/>
    <w:semiHidden/>
    <w:rsid w:val="00796A04"/>
    <w:rPr>
      <w:rFonts w:ascii="Times New Roman" w:hAnsi="Times New Roman"/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F6583E"/>
    <w:rPr>
      <w:rFonts w:cs="Times New Roman"/>
      <w:sz w:val="20"/>
      <w:szCs w:val="20"/>
    </w:rPr>
  </w:style>
  <w:style w:type="character" w:styleId="afd">
    <w:name w:val="footnote reference"/>
    <w:basedOn w:val="a0"/>
    <w:uiPriority w:val="99"/>
    <w:semiHidden/>
    <w:rsid w:val="00796A04"/>
    <w:rPr>
      <w:rFonts w:cs="Times New Roman"/>
      <w:vertAlign w:val="superscript"/>
    </w:rPr>
  </w:style>
  <w:style w:type="paragraph" w:customStyle="1" w:styleId="CharCharCharChar1">
    <w:name w:val="Char Char Знак Знак Char Char Знак Знак Знак Знак Знак Знак Знак Знак Знак1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customStyle="1" w:styleId="CharCharCharChar2">
    <w:name w:val="Char Char Знак Знак Char Char Знак Знак Знак Знак Знак Знак Знак Знак Знак2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customStyle="1" w:styleId="afe">
    <w:name w:val="Знак"/>
    <w:basedOn w:val="a"/>
    <w:uiPriority w:val="99"/>
    <w:rsid w:val="00796A04"/>
    <w:pPr>
      <w:spacing w:after="160" w:line="240" w:lineRule="exact"/>
      <w:jc w:val="both"/>
    </w:pPr>
    <w:rPr>
      <w:rFonts w:ascii="Tahoma" w:hAnsi="Tahoma" w:cs="Tahoma"/>
      <w:spacing w:val="-4"/>
      <w:sz w:val="20"/>
      <w:lang w:val="en-US" w:eastAsia="en-US"/>
    </w:rPr>
  </w:style>
  <w:style w:type="character" w:styleId="aff">
    <w:name w:val="annotation reference"/>
    <w:basedOn w:val="a0"/>
    <w:uiPriority w:val="99"/>
    <w:semiHidden/>
    <w:rsid w:val="00796A04"/>
    <w:rPr>
      <w:rFonts w:cs="Times New Roman"/>
      <w:sz w:val="16"/>
      <w:szCs w:val="16"/>
    </w:rPr>
  </w:style>
  <w:style w:type="paragraph" w:styleId="aff0">
    <w:name w:val="annotation subject"/>
    <w:basedOn w:val="ac"/>
    <w:next w:val="ac"/>
    <w:link w:val="aff1"/>
    <w:uiPriority w:val="99"/>
    <w:semiHidden/>
    <w:rsid w:val="00796A04"/>
    <w:pPr>
      <w:widowControl w:val="0"/>
    </w:pPr>
    <w:rPr>
      <w:b/>
      <w:bCs/>
    </w:rPr>
  </w:style>
  <w:style w:type="character" w:customStyle="1" w:styleId="aff1">
    <w:name w:val="Тема примечания Знак"/>
    <w:basedOn w:val="ad"/>
    <w:link w:val="aff0"/>
    <w:uiPriority w:val="99"/>
    <w:semiHidden/>
    <w:locked/>
    <w:rsid w:val="00F6583E"/>
    <w:rPr>
      <w:rFonts w:cs="Times New Roman"/>
      <w:b/>
      <w:bCs/>
      <w:sz w:val="20"/>
      <w:szCs w:val="20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styleId="aff2">
    <w:name w:val="Title"/>
    <w:basedOn w:val="a"/>
    <w:link w:val="aff3"/>
    <w:uiPriority w:val="99"/>
    <w:qFormat/>
    <w:rsid w:val="00BA2A9C"/>
    <w:pPr>
      <w:jc w:val="center"/>
    </w:pPr>
    <w:rPr>
      <w:rFonts w:ascii="Times New Roman" w:hAnsi="Times New Roman"/>
      <w:b/>
      <w:bCs/>
      <w:color w:val="0000FF"/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locked/>
    <w:rsid w:val="00F6583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Char10">
    <w:name w:val="Char Char Знак Знак Char Char Знак Знак Знак Знак Знак Знак Знак Знак Знак Знак Знак Знак1"/>
    <w:basedOn w:val="a"/>
    <w:uiPriority w:val="99"/>
    <w:rsid w:val="00BA2A9C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EE45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1">
    <w:name w:val="Знак1 Знак Знак Знак1 Знак Знак Знак"/>
    <w:basedOn w:val="a"/>
    <w:uiPriority w:val="99"/>
    <w:rsid w:val="006E3F95"/>
    <w:pPr>
      <w:spacing w:after="160" w:line="240" w:lineRule="exact"/>
      <w:jc w:val="both"/>
    </w:pPr>
    <w:rPr>
      <w:rFonts w:ascii="Tahoma" w:hAnsi="Tahoma" w:cs="Tahoma"/>
      <w:spacing w:val="-4"/>
      <w:sz w:val="20"/>
      <w:lang w:val="en-US" w:eastAsia="en-US"/>
    </w:rPr>
  </w:style>
  <w:style w:type="paragraph" w:styleId="29">
    <w:name w:val="toc 2"/>
    <w:basedOn w:val="a"/>
    <w:next w:val="a"/>
    <w:autoRedefine/>
    <w:uiPriority w:val="99"/>
    <w:semiHidden/>
    <w:rsid w:val="00573241"/>
    <w:pPr>
      <w:widowControl w:val="0"/>
      <w:tabs>
        <w:tab w:val="left" w:pos="540"/>
        <w:tab w:val="right" w:leader="dot" w:pos="9628"/>
      </w:tabs>
      <w:ind w:left="200"/>
    </w:pPr>
    <w:rPr>
      <w:rFonts w:ascii="Times New Roman" w:hAnsi="Times New Roman"/>
      <w:sz w:val="20"/>
    </w:rPr>
  </w:style>
  <w:style w:type="paragraph" w:customStyle="1" w:styleId="DefaultParagraphFontParaCharChar">
    <w:name w:val="Default Paragraph Font Para Char Char Знак"/>
    <w:basedOn w:val="a"/>
    <w:uiPriority w:val="99"/>
    <w:rsid w:val="00D1362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">
    <w:name w:val="f"/>
    <w:basedOn w:val="a0"/>
    <w:uiPriority w:val="99"/>
    <w:rsid w:val="0087130D"/>
    <w:rPr>
      <w:rFonts w:cs="Times New Roman"/>
    </w:rPr>
  </w:style>
  <w:style w:type="paragraph" w:customStyle="1" w:styleId="210">
    <w:name w:val="Знак Знак2 Знак Знак Знак1 Знак"/>
    <w:basedOn w:val="a"/>
    <w:uiPriority w:val="99"/>
    <w:rsid w:val="002F7D05"/>
    <w:rPr>
      <w:rFonts w:ascii="Verdana" w:hAnsi="Verdana" w:cs="Verdana"/>
      <w:sz w:val="20"/>
      <w:lang w:val="en-US" w:eastAsia="en-US"/>
    </w:rPr>
  </w:style>
  <w:style w:type="character" w:customStyle="1" w:styleId="blk3">
    <w:name w:val="blk3"/>
    <w:basedOn w:val="a0"/>
    <w:rsid w:val="00352FA5"/>
    <w:rPr>
      <w:vanish w:val="0"/>
      <w:webHidden w:val="0"/>
      <w:specVanish w:val="0"/>
    </w:rPr>
  </w:style>
  <w:style w:type="paragraph" w:customStyle="1" w:styleId="-11">
    <w:name w:val="Цветной список - Акцент 11"/>
    <w:rsid w:val="007C7C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2a">
    <w:name w:val="Абзац списка2"/>
    <w:rsid w:val="007C7C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numbering" w:customStyle="1" w:styleId="41">
    <w:name w:val="Список 41"/>
    <w:rsid w:val="007C7CC9"/>
    <w:pPr>
      <w:numPr>
        <w:numId w:val="18"/>
      </w:numPr>
    </w:pPr>
  </w:style>
  <w:style w:type="paragraph" w:styleId="aff4">
    <w:name w:val="List Paragraph"/>
    <w:basedOn w:val="a"/>
    <w:uiPriority w:val="34"/>
    <w:qFormat/>
    <w:rsid w:val="00A6208D"/>
    <w:pPr>
      <w:ind w:left="720"/>
      <w:contextualSpacing/>
    </w:pPr>
  </w:style>
  <w:style w:type="paragraph" w:customStyle="1" w:styleId="ConsNormal">
    <w:name w:val="ConsNormal"/>
    <w:uiPriority w:val="99"/>
    <w:rsid w:val="00136038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136038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"/>
    <w:uiPriority w:val="99"/>
    <w:rsid w:val="00136038"/>
    <w:pPr>
      <w:ind w:firstLine="317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blk6">
    <w:name w:val="blk6"/>
    <w:rsid w:val="00136038"/>
    <w:rPr>
      <w:vanish/>
    </w:rPr>
  </w:style>
  <w:style w:type="character" w:customStyle="1" w:styleId="blk1">
    <w:name w:val="blk1"/>
    <w:rsid w:val="00136038"/>
    <w:rPr>
      <w:vanish w:val="0"/>
      <w:webHidden w:val="0"/>
      <w:specVanish w:val="0"/>
    </w:rPr>
  </w:style>
  <w:style w:type="paragraph" w:styleId="aff5">
    <w:name w:val="No Spacing"/>
    <w:uiPriority w:val="1"/>
    <w:qFormat/>
    <w:rsid w:val="002E5746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5902">
                              <w:marLeft w:val="2443"/>
                              <w:marRight w:val="29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589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5903">
                              <w:marLeft w:val="2443"/>
                              <w:marRight w:val="29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58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ca.sbrf.ru/cons/cgi/online.cgi?req=doc&amp;base=LAW&amp;n=201197&amp;rnd=238783.125074714&amp;dst=1082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ortal.ca.sbrf.ru/cons/cgi/online.cgi?req=doc&amp;base=LAW&amp;n=201197&amp;rnd=238783.1371217385&amp;dst=1066&amp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ca.sbrf.ru/cons/cgi/online.cgi?req=doc&amp;base=LAW&amp;n=201197&amp;rnd=238783.2374421288&amp;dst=102221&amp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ortal.ca.sbrf.ru/cons/cgi/online.cgi?req=doc&amp;base=LAW&amp;n=201197&amp;rnd=238783.1238626119&amp;dst=972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ca.sbrf.ru/cons/cgi/online.cgi?req=doc&amp;base=LAW&amp;n=201197&amp;rnd=238783.1362422478&amp;dst=968&amp;fld=134" TargetMode="External"/><Relationship Id="rId14" Type="http://schemas.openxmlformats.org/officeDocument/2006/relationships/hyperlink" Target="http://portal.ca.sbrf.ru/cons/cgi/online.cgi?req=doc&amp;base=LAW&amp;n=201197&amp;rnd=238783.156225944&amp;dst=10213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3524-8330-47E0-A531-F9DA7BCB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WIN7XP</Company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WIN7XP</dc:creator>
  <cp:lastModifiedBy>admin</cp:lastModifiedBy>
  <cp:revision>2</cp:revision>
  <cp:lastPrinted>2020-02-25T06:34:00Z</cp:lastPrinted>
  <dcterms:created xsi:type="dcterms:W3CDTF">2020-09-30T05:10:00Z</dcterms:created>
  <dcterms:modified xsi:type="dcterms:W3CDTF">2020-09-30T05:10:00Z</dcterms:modified>
</cp:coreProperties>
</file>