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72" w:rsidRDefault="007F1972" w:rsidP="007F1972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>, д.43, ot.infotek@gmail.com, тел. 8–916–324–90–27) по поручению конкурсного управляющего ОАО «</w:t>
      </w:r>
      <w:proofErr w:type="spellStart"/>
      <w:r>
        <w:t>Строммашина</w:t>
      </w:r>
      <w:proofErr w:type="spellEnd"/>
      <w:r>
        <w:t xml:space="preserve">» (ИНН 3711003090, ОГРН 1023701508137, 153512, Ивановская обл., Ивановский р-н, г. Кохма, ул. </w:t>
      </w:r>
      <w:proofErr w:type="spellStart"/>
      <w:r>
        <w:t>Кочетовой</w:t>
      </w:r>
      <w:proofErr w:type="spellEnd"/>
      <w:r>
        <w:t xml:space="preserve">, д. 2, Решением Арбитражного суда Ивановской области от 28.03.2017 г. по делу № А17–4620/2015 признано несостоятельным (банкротом), в отношении него открыто конкурсное производство) Чащина Сергея Михайловича (ИНН 100400174558, СНИЛС 049–495–305 97, 191024 г. Санкт- Петербург, а/я 15 Чащину С. М.), члена Союза арбитражных управляющих «СРО АУ «Северная столица» (194100, г. Санкт-Петербург, ул. </w:t>
      </w:r>
      <w:proofErr w:type="spellStart"/>
      <w:r>
        <w:t>Новолитовская</w:t>
      </w:r>
      <w:proofErr w:type="spellEnd"/>
      <w:r>
        <w:t>, д. 15, лит. «А»; ИНН 7813175754; ОГРН 1027806876173, рег. номер 004), сообщает о проведении</w:t>
      </w:r>
    </w:p>
    <w:p w:rsidR="007F1972" w:rsidRDefault="007F1972" w:rsidP="007F1972">
      <w:r>
        <w:t>открытых электронных торгов посредством публичного предложения c закрытой формой подачи предложений о цене по продаже следующего имущества должника:</w:t>
      </w:r>
    </w:p>
    <w:p w:rsidR="007F1972" w:rsidRDefault="007F1972" w:rsidP="007F1972">
      <w:r>
        <w:t>Лот № 12 - Дебиторская задолженность (права требования) ОАО «</w:t>
      </w:r>
      <w:proofErr w:type="spellStart"/>
      <w:r>
        <w:t>Строммашина</w:t>
      </w:r>
      <w:proofErr w:type="spellEnd"/>
      <w:r>
        <w:t xml:space="preserve">» к третьим лицам (ООО»ОМЗ» (ИНН 5032081481) – 25 465 550,10 руб., ИП </w:t>
      </w:r>
      <w:proofErr w:type="spellStart"/>
      <w:r>
        <w:t>Козельцев</w:t>
      </w:r>
      <w:proofErr w:type="spellEnd"/>
      <w:r>
        <w:t xml:space="preserve"> АА - 14923 руб., ИП Козлов СВ - 9272,47 руб., ИП </w:t>
      </w:r>
      <w:proofErr w:type="spellStart"/>
      <w:r>
        <w:t>Комяков</w:t>
      </w:r>
      <w:proofErr w:type="spellEnd"/>
      <w:r>
        <w:t xml:space="preserve"> СН - 18888,19 руб., ОАО «Национальная нерудная компания» ИНН 7716614075 - 1824,1 руб., ИП Семенченко НС - 2833,91 руб., Бочаров СЕ - 110000 руб., ИП Калинин СВ - 27975 руб., ИП Малышкин АА - 8955 руб., ИП Потапов ВА - 14000 руб., ИП Рахимов АТ - 4000 руб., ИП Седова М.В. - 5000 руб., ИП Семенов Геннадий ГГ -7130 руб., ИП </w:t>
      </w:r>
      <w:proofErr w:type="spellStart"/>
      <w:r>
        <w:t>Стецкий</w:t>
      </w:r>
      <w:proofErr w:type="spellEnd"/>
      <w:r>
        <w:t xml:space="preserve"> ДЛ - 26593,35 руб., ИП Тимченко ПА - 41500 руб., ФТС России 178418,27 руб., ИП </w:t>
      </w:r>
      <w:proofErr w:type="spellStart"/>
      <w:r>
        <w:t>Чигин</w:t>
      </w:r>
      <w:proofErr w:type="spellEnd"/>
      <w:r>
        <w:t xml:space="preserve"> СН - 2337,1 руб., </w:t>
      </w:r>
      <w:proofErr w:type="spellStart"/>
      <w:r>
        <w:t>Шеваренков</w:t>
      </w:r>
      <w:proofErr w:type="spellEnd"/>
      <w:r>
        <w:t xml:space="preserve"> ЛМ - 60000 руб., Общежитие проживание - 96231,78 руб., ООО «Уран» (ИНН 6379105440) - 4910 руб. Начальная продажная цена – 6 803 624,35 рублей.</w:t>
      </w:r>
    </w:p>
    <w:p w:rsidR="007F1972" w:rsidRDefault="007F1972" w:rsidP="007F1972">
      <w:r>
        <w:t>Срок приема заявок по лоту № 12: с 11.00.00 (</w:t>
      </w:r>
      <w:proofErr w:type="spellStart"/>
      <w:r>
        <w:t>мск</w:t>
      </w:r>
      <w:proofErr w:type="spellEnd"/>
      <w:r>
        <w:t>) 31.08.2020 до 11.00.00 (</w:t>
      </w:r>
      <w:proofErr w:type="spellStart"/>
      <w:r>
        <w:t>мск</w:t>
      </w:r>
      <w:proofErr w:type="spellEnd"/>
      <w:r>
        <w:t>) 11.01.2021. Срок, по истечении которого последовательно снижается начальная цена, составляет 7 (семь) календарных дней. Величина снижения начальной цены продажи имущества 5 % от начальной цены продажи имущества, установленной для торгов в форме публичного предложения. Минимальная цена продажи (цена отсечения) составляет 10 % от начальной цены продажи имущества, установленной для торгов в форме публичного предложения. В случае если по истечении 7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7F1972" w:rsidRDefault="007F1972" w:rsidP="007F1972">
      <w:r>
        <w:t xml:space="preserve">Ознакомление со сведениями об имуществе, его составе, характеристиках осуществляется по адресу: Ивановская обл., г. Кохма, ул. </w:t>
      </w:r>
      <w:proofErr w:type="spellStart"/>
      <w:r>
        <w:t>Кочетовой</w:t>
      </w:r>
      <w:proofErr w:type="spellEnd"/>
      <w:r>
        <w:t>, д. 2 с 31.08.2020 по 11.01.2021 с 10.00 до 16.00 по рабочим дням с предварительным уведомлением по тел. 8–916–324–90–27.</w:t>
      </w:r>
    </w:p>
    <w:p w:rsidR="007F1972" w:rsidRDefault="007F1972" w:rsidP="007F1972">
      <w:r>
        <w:t>Если к моменту перехода права собственности на права требования, задолженность будет погашена дебитором или иным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снижением цены лота.</w:t>
      </w:r>
    </w:p>
    <w:p w:rsidR="007F1972" w:rsidRDefault="007F1972" w:rsidP="007F1972">
      <w: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>
        <w:t>Ру</w:t>
      </w:r>
      <w:proofErr w:type="spellEnd"/>
      <w:r>
        <w:t>-Трейд», адрес в сети интернет: http://www.ru-trade24.ru/</w:t>
      </w:r>
    </w:p>
    <w:p w:rsidR="007F1972" w:rsidRDefault="007F1972" w:rsidP="007F1972">
      <w: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</w:t>
      </w:r>
      <w:r>
        <w:lastRenderedPageBreak/>
        <w:t>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</w:p>
    <w:p w:rsidR="007F1972" w:rsidRDefault="007F1972" w:rsidP="007F1972">
      <w: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7F1972" w:rsidRDefault="007F1972" w:rsidP="007F1972">
      <w: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7F1972" w:rsidRDefault="007F1972" w:rsidP="007F1972">
      <w: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7F1972" w:rsidRDefault="007F1972" w:rsidP="007F1972">
      <w:r>
        <w:t>Реквизиты для внесения задатка: ООО «</w:t>
      </w:r>
      <w:proofErr w:type="spellStart"/>
      <w:r>
        <w:t>Инфотек</w:t>
      </w:r>
      <w:proofErr w:type="spellEnd"/>
      <w:r>
        <w:t xml:space="preserve">»: ИНН 7703769610, р/с 40702810438170019480 в ПАО Сбербанк г. </w:t>
      </w:r>
      <w:proofErr w:type="gramStart"/>
      <w:r>
        <w:t>Москва,,</w:t>
      </w:r>
      <w:proofErr w:type="gramEnd"/>
      <w:r>
        <w:t xml:space="preserve">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</w:t>
      </w:r>
      <w:proofErr w:type="spellStart"/>
      <w:r>
        <w:t>Строммашина</w:t>
      </w:r>
      <w:proofErr w:type="spellEnd"/>
      <w:r>
        <w:t>» за лот №__», без НДС».</w:t>
      </w:r>
    </w:p>
    <w:p w:rsidR="007F1972" w:rsidRDefault="007F1972" w:rsidP="007F1972">
      <w: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7F1972" w:rsidRDefault="007F1972" w:rsidP="007F1972">
      <w: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</w:t>
      </w:r>
      <w:r>
        <w:lastRenderedPageBreak/>
        <w:t>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7F1972" w:rsidRDefault="007F1972" w:rsidP="007F1972">
      <w: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</w:t>
      </w:r>
      <w:proofErr w:type="spellStart"/>
      <w:r>
        <w:t>Строммашина</w:t>
      </w:r>
      <w:proofErr w:type="spellEnd"/>
      <w:r>
        <w:t xml:space="preserve">» ИНН 3711003090, КПП 371101001, р/с 40702810400900006775 в АО «Банк ДОМ.РФ» </w:t>
      </w:r>
      <w:proofErr w:type="spellStart"/>
      <w:r>
        <w:t>г.Москва</w:t>
      </w:r>
      <w:proofErr w:type="spellEnd"/>
      <w:r>
        <w:t>, БИК 044525266 к/с 30101810345250000266.</w:t>
      </w:r>
    </w:p>
    <w:p w:rsidR="008774DE" w:rsidRDefault="007F1972" w:rsidP="007F1972">
      <w:r>
        <w:t>Переход права собственности на предмет торгов осуществляется только после полной его оплаты покупателем.</w:t>
      </w:r>
      <w:bookmarkStart w:id="0" w:name="_GoBack"/>
      <w:bookmarkEnd w:id="0"/>
    </w:p>
    <w:sectPr w:rsidR="0087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EF"/>
    <w:rsid w:val="007F1972"/>
    <w:rsid w:val="008774DE"/>
    <w:rsid w:val="009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93C4-1997-4533-81A5-07417686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2020-08-21T09:07:00Z</dcterms:created>
  <dcterms:modified xsi:type="dcterms:W3CDTF">2020-08-21T09:07:00Z</dcterms:modified>
</cp:coreProperties>
</file>