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A19" w:rsidRPr="002E4A19" w:rsidRDefault="002E4A19" w:rsidP="002E4A19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E4A19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7"/>
      </w:tblGrid>
      <w:tr w:rsidR="002E4A19" w:rsidRPr="002E4A19" w:rsidTr="002E4A19">
        <w:trPr>
          <w:tblCellSpacing w:w="60" w:type="dxa"/>
        </w:trPr>
        <w:tc>
          <w:tcPr>
            <w:tcW w:w="0" w:type="auto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4"/>
              <w:gridCol w:w="1500"/>
            </w:tblGrid>
            <w:tr w:rsidR="002E4A19" w:rsidRP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noProof/>
                      <w:color w:val="0000FF"/>
                      <w:lang w:eastAsia="ru-RU"/>
                    </w:rPr>
                    <w:drawing>
                      <wp:inline distT="0" distB="0" distL="0" distR="0" wp14:anchorId="4025A47B" wp14:editId="7F23DA92">
                        <wp:extent cx="135255" cy="203200"/>
                        <wp:effectExtent l="0" t="0" r="0" b="6350"/>
                        <wp:docPr id="1" name="Рисунок 1" descr="Скачать сертификат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255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E4A19">
                    <w:rPr>
                      <w:rFonts w:ascii="Times New Roman" w:eastAsia="Times New Roman" w:hAnsi="Times New Roman" w:cs="Times New Roman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12pt;height:13.35pt" o:ole="">
                        <v:imagedata r:id="rId9" o:title=""/>
                      </v:shape>
                      <w:control r:id="rId10" w:name="DefaultOcxName" w:shapeid="_x0000_i1028"/>
                    </w:object>
                  </w:r>
                </w:p>
              </w:tc>
            </w:tr>
            <w:tr w:rsidR="002E4A19" w:rsidRPr="002E4A19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062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сообщения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5170122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02.07.2020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Должник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5864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ФИО должника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Гусев Алексей Петрович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01.04.1978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.С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тароюрьево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Староюрьевского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района Тамбовской области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Место жительства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 Тамбов, ул. Набережная, д. 28/2, кв. 72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682965664290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133-548-498 73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А64-5839/2017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Кем опубликовано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148"/>
              <w:gridCol w:w="8199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Арбитражный управляющий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Урожайная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2К.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194100, г. Санкт-Петербург, г. Санкт-Петербург, ул.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Новолитовская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, д. 15, лит. "А"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Публикуемые сведения</w:t>
            </w:r>
          </w:p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854"/>
              <w:gridCol w:w="8493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Публичное предложение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14.07.2020 12:00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30.09.2020 12:00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 и должна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содержать следующие сведения: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Для участия в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Заявитель вправе изменить заявку на участие в торгах не позднее окончания срока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Форма подачи предложения о цене: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Открытая 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"Ru-Trade24"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Текст: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Решением Арбитражного суда Тамбовской области (Резолютивная часть от 11.10.2017 г.; Дата публикации: 18.10.2017 г. 11:47:40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от 17.10.2017г. по делу № А64-5839/2017 Гусев Алексей Петрович (01.04.1978 года рождения, Паспорт гражданина РФ 68 00 №146197 Выдан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Староюрьевским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72) признан несостоятельным (банкротом), в отношении него введена процедура реализация имущества гражданина сроком на 6 месяцев.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Финансовым управляющим утвержден Егоров Александр Владимирович (ИНН 683200064068, СНИЛС 040-805-028 11, член Союза АУ «СРО «СС» (ИНН 7813175754, ОГРН 1027806876173, 194100, г. Санкт-Петербург, ул.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 д.15А, оф. 318, 320).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 о банкротстве опубликованы в газете "Коммерсантъ" №197 от 21.10.2017, стр. 147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Публикация о введении процедуры реализации имущества гражданина размещена на сайте Единого федерального реестра сведений о банкротстве 16.10.2017г. № 2159509.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«03» октября 2018 года определено: Продлить срок реализации имущества гражданина в отношении Гусева Алексея Петровича до 02.04.2019.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«02» апреля 2018 года определено: Продлить срок реализации имущества гражданина в отношении Гусева Алексея Петровича до 01.10.2019.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«01» октября 2019 года определено: продлить срок реализации имущества гражданина в отношении Гусева Алексея Петровича до 17.12.2019.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«17» декабря 2019 года определено: продлить срок реализации имущества гражданина в отношении Гусева Алексея Петровича до 17.03.2020.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Определением Арбитражного суда Тамбовской области по делу № А64-5839/2017 от «17» марта 2020 года определено: продлить срок реализации имущества гражданина в отношении Гусева Алексея Петровича до 29.09.2020.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Рассмотрение отчёта финансового управляющего назначить «29» сентября 2020 года в 10 час. 30 мин. в помещении суда по адресу: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амбов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ул.Широкая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, 4,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. №3.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Финансовый управляющий Гусева Алексея Петровича (01.04.1978 года рождения, Паспорт гражданина РФ 68 00 №146197 Выдан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Староюрьевским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72;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ИНН 682965664290, СНИЛС 133-548-498 73),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 корреспонденции: 392030, г. Тамбов, ул. Урожайная, 2К;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член Союза АУ «СРО «СС» (ИНН 7813175754, ОГРН 1027806876173, 194100, г. Санкт-Петербург, ул. 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Новолитовская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 д.15А, оф. 318, 320), действующий на основании Решения Арбитражного суда Тамбовской области от 17.10.2017г. по делу № А64-5839/2017, являющийся организатором торгов, сообщает о проведении торгов в электронной форме в сети Интернет по адресу: http://www.ru-trade24.ru.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 торгов: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 Дебиторская задолженность Гусева А.П., Дебитор ООО «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Тамбовкапиталстрой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» (ИНН/ОГРН 6829092780/1136829004839) 1 665 605,63 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№2: Доля Гусева А.П. в уставном капитале ООО «БОС КОНСАЛТИНГ» (ИНН/ОГРН 6829127377/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1166820064641) с номинальной стоимостью доли 10 000,00 руб. (1/3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 Доля Гусева А.П. в уставном капитале ООО «КАПИТАЛГРУПП» (ИНН/ОГРН 6829106225/ 1146829009040) с номинальной стоимостью доли 5 000,00 руб. (1/2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Лот №4: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Доля Гусева А.П. в уставном капитале ООО «ТАМБОВСТРОЙ» (ИНН/ОГРН 6829125250/ 1166820061319) с номинальной стоимостью доли 2 500,00 руб. (1/4 доля)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Дата и время начала подачи заявок: 14.07.2020 12:00/время московское/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Ознакомление с имуществом по предварительному согласованию с финансовым управляющим по телефону: +7-902-730-00-66, E-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 ooopar68@yandex.ru с 14.07.2020 по 30.09.2020г.(12:00).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Согласно Положения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о торгах: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Величина снижения начальной цены продажи имущества должника – 30%.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Срок, по истечении которого последовательно снижается начальная цена – каждые 3 дня.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отсутствии заявок снижение происходит до цены отсечения в размере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 цена отсечения - 969 (девятьсот шестьдесят девять)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№2: цена отсечения - 3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 цена отсечения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№4: цена отсечения 3 (три) руб. 00 коп.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Исходя из рабочих, праздничных, выходных дней установленных на период июль 2020-сентябрь 2020 года на территории Российской Федерации, величина снижения начальной цены продажи имущества должника будет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производится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в следующем порядке: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№1: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100 000,00руб.;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70 000,00 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49 000,00руб.;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34 300,00руб.;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05.08.2020г.(12:00) по 10.08.2020г.(12:00) цена продажи 24 010,00руб.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16 807,00руб.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11 765,00руб.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8 235,00руб.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27.08.2020г.(12:00) по 02.09.2020г.(12:00) цена продажи 5 765,00руб.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4 035,00руб.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</w:t>
            </w:r>
            <w:r w:rsidR="0003055C">
              <w:rPr>
                <w:rFonts w:ascii="Times New Roman" w:eastAsia="Times New Roman" w:hAnsi="Times New Roman" w:cs="Times New Roman"/>
                <w:lang w:eastAsia="ru-RU"/>
              </w:rPr>
              <w:t>9.09.2020г.(12:00) по 14.09.2020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г.(12:00) цена продажи 2 825,00руб.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1 977,00руб.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21.09.2020г.(12:00) по 24.09.2020г.(12:00) цена продажи 1 384,00руб.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969,00руб.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№2: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</w:t>
            </w:r>
            <w:r w:rsidR="0003055C">
              <w:rPr>
                <w:rFonts w:ascii="Times New Roman" w:eastAsia="Times New Roman" w:hAnsi="Times New Roman" w:cs="Times New Roman"/>
                <w:lang w:eastAsia="ru-RU"/>
              </w:rPr>
              <w:t>9.09.2020г.(12:00) по 14.09.2020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№3: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</w:t>
            </w:r>
            <w:r w:rsidR="0003055C">
              <w:rPr>
                <w:rFonts w:ascii="Times New Roman" w:eastAsia="Times New Roman" w:hAnsi="Times New Roman" w:cs="Times New Roman"/>
                <w:lang w:eastAsia="ru-RU"/>
              </w:rPr>
              <w:t>9.09.2020г.(12:00) по 14.09.2020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Лот №4: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14.07.2020 (12:00) по 17.07.2020г. (12:00) цена продажи 333,00руб.;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20.07.2020г.(12:00) по 23.07.2020г.(12:00) цена продажи 233,00руб.;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24.07.2020г. (12:00) по 29.07.2020г.(12:00) цена продажи 163,00руб.;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30.07.2020г.(12:00) по 04.08.2020г.(12:00) цена продажи 114,00руб.;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05.08.2020г.(12:00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по 10.08.2020г.(12:00) цена продажи 80,00руб.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11.08.2020г.(12:00) по 14.08.2020г.(12:00) цена продажи 56,00руб.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17.08.2020г.(12:00) по 20.08.2020г.(12:00) цена продажи 39,00руб.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21.08.2020г.(12:00) по 26.08.2020г.(12:00) цена продажи 27,00руб.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27.08.2020г.(12:00) по 02.09.2020г.(12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00) цена продажи 19,00руб.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03.09.2020г.(12:00) по 08.09.2020г.(12:00) цена продажи 13,00руб.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0</w:t>
            </w:r>
            <w:r w:rsidR="0003055C">
              <w:rPr>
                <w:rFonts w:ascii="Times New Roman" w:eastAsia="Times New Roman" w:hAnsi="Times New Roman" w:cs="Times New Roman"/>
                <w:lang w:eastAsia="ru-RU"/>
              </w:rPr>
              <w:t>9.09.2020г.(12:00) по 14.09.2020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г.(12:00) цена продажи 9,00руб.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15.09.2020г.(12:00) по 18.09.2020г.(12:00) цена продажи 6,00руб.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21.09.2020г.(12:00) по 24.09.2020г.(12:00) цена продажи 5,00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С 25.09.2020г.(12:00) по 30.09.2020г.(12:00) цена продажи 3,00руб.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Размер задатка - 10% от начальной цены, установленной для соответствующего периода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В случае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должника посредством публичного предложения.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определения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Открытая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-Трейд».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Порядок регистрации претендентов, порядок участия в торговой процедуре опубликованы в сети Интернет по адресу: http://www.ru-trade24.ru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течение пяти дней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утверждения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Договор купли-продажи имущества должен быть заключен в течение пяти дней </w:t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победителем торгов предложения о заключении данного договора.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в течение десяти рабочих дней со дня подписания протокола о результатах проведения торгов.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30 дней со дня подписания договора купли-продажи имущества по следующим реквизитам: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Банк получателя: АО "ТИНЬКОФФ БАНК";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Кор/счет</w:t>
            </w:r>
            <w:proofErr w:type="gramEnd"/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 xml:space="preserve"> банка: 30101810145250000974;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БИК банка: 044525974;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Счет получателя: 40817810000003670195;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Назначение платежа: Для зачисления на карту 5536913755360514; 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ФИО получателя: Егоров Александр Владимирович.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При заключении договора с лицом, выигравшим торги, сумма внесенного им задатка засчитывается в счет исполнения договора.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Обязательными условиями договора купли-продажи предмета торгов являются: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предмете торгов, его составе, характеристиках, описание;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цена продажи предмета торгов;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порядок и срок передачи предмета торгов покупателю;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сведения о наличии или об отсутствии обременении в отношении предмета торгов, в том числе публичного сервитута;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- иные предусмотренные законодательством Российской Федерации условия.</w:t>
            </w: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</w:p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"/>
              <w:gridCol w:w="3488"/>
              <w:gridCol w:w="1135"/>
              <w:gridCol w:w="557"/>
              <w:gridCol w:w="809"/>
              <w:gridCol w:w="2102"/>
              <w:gridCol w:w="1604"/>
            </w:tblGrid>
            <w:tr w:rsidR="002E4A19" w:rsidRPr="002E4A19" w:rsidTr="002E4A19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lastRenderedPageBreak/>
                    <w:t>Номер лота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Начальная цена, 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Задаток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Информация о снижении цены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Классификация имущества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Дебиторская задолженность Гусева А.П., Дебитор ООО «</w:t>
                  </w:r>
                  <w:proofErr w:type="spell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Тамбовкапиталстрой</w:t>
                  </w:r>
                  <w:proofErr w:type="spell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» (ИНН/ОГРН 6829092780/1136829004839) 1 665 605,63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7B059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100 000,00руб.;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70 000,00 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49 000,00руб.;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34 300,00руб.;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05.08.2020г.(12:00) по 10.08.2020г.(12:00) цена продажи 24 010,00руб.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16 807,00руб.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11 765,00руб.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8 235,00руб.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27.08.2020г.(12:00) по 02.09.2020г.(12:00) цена продажи 5 765,00руб.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4 035,00руб.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</w:t>
                  </w:r>
                  <w:r w:rsidR="007B059F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г.(12:00) цена продажи 2 825,00руб.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1 977,00руб.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21.09.2020г.(12:00) по 24.09.2020г.(12:00) цена продажи 1 384,00руб.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969,00руб.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Доля Гусева А.П. в уставном капитале ООО «БОС КОНСАЛТИНГ» (ИНН/ОГРН 6829127377/ 1166820064641) с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номинальной стоимостью доли 10 000,00 руб. (1/3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7B059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</w:t>
                  </w:r>
                  <w:r w:rsidR="007B059F">
                    <w:rPr>
                      <w:rFonts w:ascii="Times New Roman" w:eastAsia="Times New Roman" w:hAnsi="Times New Roman" w:cs="Times New Roman"/>
                      <w:lang w:eastAsia="ru-RU"/>
                    </w:rPr>
                    <w:t>09.09.2020г.(12:00) по 14.09.2020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Доля Гусева А.П. в уставном капитале ООО «КАПИТАЛГРУПП» (ИНН/ОГРН 6829106225/ 1146829009040) с номинальной стоимостью доли 5 000,00 руб. (1/2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7B059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С 24.07.2020г. (12:00) по 29.07.2020г.(12:00) 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</w:t>
                  </w:r>
                  <w:r w:rsidR="007B059F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  <w:tr w:rsidR="002E4A19" w:rsidRPr="002E4A19" w:rsidTr="002E4A1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Доля Гусева А.П. в уставном капитале ООО «ТАМБОВСТРОЙ» (ИНН/ОГРН 6829125250/ 1166820061319) с номинальной стоимостью доли 2 500,00 руб. (1/4 доля)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333,00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30,00 %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10,00 %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7B059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С 14.07.2020 (12:00) по 17.07.2020г. (12:00) цена продажи 333,00руб.;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20.07.2020г.(12:00) по 23.07.2020г.(12:00) цена продажи 233,00руб.;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24.07.2020г. (12:00) по 29.07.2020г.(12:00) цена продажи 163,00руб.;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30.07.2020г.(12:00) по 04.08.2020г.(12:00) цена продажи 114,00руб.;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С 05.08.2020г.(12:00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) 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по 10.08.2020г.(12:00) цена продажи 80,00руб.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11.08.2020г.(12:00) по 14.08.2020г.(12:00) цена продажи 56,00руб.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17.08.2020г.(12:00) по 20.08.2020г.(12:00) цена продажи 39,00руб.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21.08.2020г.(12:00) по 26.08.2020г.(12:00) цена продажи 27,00руб.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27.08.2020г.(12:00) по 02.09.2020г.(12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proofErr w:type="gramStart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00) цена продажи 19,00руб.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03.09.2020г.(12:00) по 08.09.2020г.(12:00) цена продажи 13,00руб.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09.09.2020г.(12:00) по 14.09.20</w:t>
                  </w:r>
                  <w:r w:rsidR="007B059F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  <w:bookmarkStart w:id="0" w:name="_GoBack"/>
                  <w:bookmarkEnd w:id="0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г.(12:00) цена продажи 9,00руб.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15.09.2020г.(12:00) по 18.09.2020г.(12:00) цена продажи 6,00руб.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21.09.2020г.(12:00) по 24.09.2020г.(12:00) цена продажи 5,00</w:t>
                  </w:r>
                  <w:proofErr w:type="gramEnd"/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руб.</w:t>
                  </w: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С 25.09.2020г.(12:00) по 30.09.2020г.(12:00) цена продажи 3,00руб.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Прочее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Дополнительная информация:</w:t>
            </w: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47"/>
            </w:tblGrid>
            <w:tr w:rsidR="002E4A19" w:rsidRPr="002E4A19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E4A19" w:rsidRPr="002E4A19" w:rsidRDefault="002E4A19" w:rsidP="002E4A19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Прикрепленные документы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1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1. Положение о порядке, сроках и условиях реализации имущества и дебиторской задолженности гражданина Гусева А.П. Дело № А64-5839-2017 - 12л..pdf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2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A64-5839-2017_20200622_Opredelenie.pdf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3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4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1. Договор КП доли в уставном капитале ООО.docx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5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2. Договор КП доли в уставном капитале ООО.docx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6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3. Договор КП доли в уставном капитале ООО.docx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2E4A19" w:rsidRPr="002E4A19" w:rsidRDefault="007B059F" w:rsidP="002E4A19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0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hyperlink r:id="rId17" w:history="1">
                    <w:r w:rsidR="002E4A19" w:rsidRPr="002E4A19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4. Проект ДКП права требования с приложением.docx</w:t>
                    </w:r>
                  </w:hyperlink>
                  <w:r w:rsidR="002E4A19" w:rsidRPr="002E4A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</w:tc>
            </w:tr>
          </w:tbl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4A19" w:rsidRPr="002E4A19" w:rsidTr="002E4A19">
        <w:trPr>
          <w:tblCellSpacing w:w="60" w:type="dxa"/>
        </w:trPr>
        <w:tc>
          <w:tcPr>
            <w:tcW w:w="0" w:type="auto"/>
            <w:tcBorders>
              <w:top w:val="single" w:sz="6" w:space="0" w:color="005993"/>
            </w:tcBorders>
            <w:vAlign w:val="bottom"/>
            <w:hideMark/>
          </w:tcPr>
          <w:p w:rsidR="002E4A19" w:rsidRPr="002E4A19" w:rsidRDefault="002E4A19" w:rsidP="002E4A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E4A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2E4A19" w:rsidRPr="002E4A19" w:rsidRDefault="002E4A19" w:rsidP="002E4A19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2E4A19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D36744" w:rsidRPr="002E4A19" w:rsidRDefault="00D36744" w:rsidP="002E4A19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D36744" w:rsidRPr="002E4A19" w:rsidSect="002E4A19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164DF"/>
    <w:multiLevelType w:val="multilevel"/>
    <w:tmpl w:val="18E2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19"/>
    <w:rsid w:val="0003055C"/>
    <w:rsid w:val="002E4A19"/>
    <w:rsid w:val="007B059F"/>
    <w:rsid w:val="00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4A1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4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E4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E4A1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E4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E4A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3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bankrot.fedresurs.ru/BackOffice/Download/file.out?guid=5890e67a-49c7-4b2b-b2e2-875f38d7335a&amp;type=SignedMessageFi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nkrot.fedresurs.ru/BackOffice/Download/file.out?id=5170122&amp;type=MessageSignature" TargetMode="External"/><Relationship Id="rId12" Type="http://schemas.openxmlformats.org/officeDocument/2006/relationships/hyperlink" Target="https://bankrot.fedresurs.ru/BackOffice/Download/file.out?guid=4b92f2a7-1844-4ff4-9571-67f87fcfe631&amp;type=SignedMessageFile" TargetMode="External"/><Relationship Id="rId17" Type="http://schemas.openxmlformats.org/officeDocument/2006/relationships/hyperlink" Target="https://bankrot.fedresurs.ru/BackOffice/Download/file.out?guid=65f56dae-21ae-4e53-9257-e9e207bfddae&amp;type=SignedMessageFi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nkrot.fedresurs.ru/BackOffice/Download/file.out?guid=90065cdd-fd09-46b5-a329-087025922345&amp;type=SignedMessageFi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nkrot.fedresurs.ru/BackOffice/Download/file.out?guid=ef98b0c1-2935-45bc-8d81-0d98b4857988&amp;type=SignedMessageFil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ankrot.fedresurs.ru/BackOffice/Download/file.out?guid=5643ebcb-915c-4d71-a58d-3dbcbbb6e4fd&amp;type=SignedMessageFile" TargetMode="Externa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hyperlink" Target="https://bankrot.fedresurs.ru/BackOffice/Download/file.out?guid=4eed49f7-e7b5-43b4-aea5-641051866536&amp;type=SignedMessageFi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4251-A9E4-4220-86AF-CA5A3040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9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2020-07-03T11:48:00Z</cp:lastPrinted>
  <dcterms:created xsi:type="dcterms:W3CDTF">2020-07-02T14:25:00Z</dcterms:created>
  <dcterms:modified xsi:type="dcterms:W3CDTF">2020-07-03T14:40:00Z</dcterms:modified>
</cp:coreProperties>
</file>