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0E" w:rsidRDefault="0035260E" w:rsidP="0035260E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«Спецстрой» (ОГРН 1067746937829, ИНН 7702613280, адрес: 117461, г.Москва, ул.Каховка, д.20А, Решением Арбитражного суда города Москвы от 22.06.2017 г. по делу №А40-244303/2015-66-444 признано несостоятельным (банкротом), в отношении него открыто конкурсное производство) Османовой Венеры Тельмановны (ИНН 026490974860, СНИЛС 148-863-719 17, 123317, г.Москва, ул.Антонова Овсеенко, д.15, стр.1, офис 211),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 сообщает о том, что повторные торги по продаже имущества должника (проводимые на электронной площадке «Ру-Трейд», адрес в сети интернет: http://www.ru-trade24.ru/ № 3988, сообщение в газете Коммерсант № 77033331913  на стр. 19 в №81(6802) от 08.05.2020) признаны не состоявшимися в связи с отсутствием заявок на участие в торгах, в связи с чем организатор торгов сообщает о проведении 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</w:p>
    <w:p w:rsidR="0035260E" w:rsidRDefault="0035260E" w:rsidP="0035260E">
      <w:r>
        <w:t>Лот № 1 – Дебиторская задолженность (права требования) ООО «Спецстрой» к третьим лицам (ОАО "Бетиар-22" (ИНН 7723076685) в размере 50 701 566,3 руб.,  АО "Группа компаний СУ-155" (ИНН 7727636458) в размере 93 000 000 руб., ЗАО "ДСК-Войсковицы" (ИНН 4719021952) в размере 26 848 692,4 руб., ЗАО "ДСК-НН" (ИНН 5250035118) в размере 20 618 621,22 руб., ООО "Жемчуг" (ИНН 1660246250) в размере 799 969,85 руб., ООО "КСК-ТЕМП" (ИНН 5043018883) в размере 479 942 175,58 руб., АО "КПСК" (ИНН 5020002686) в размере 403 077 092,26 руб., ОАО "Станкоагрегат" (ИНН 7721030981) в размере 8 594 638,04 руб., ОАО "Стромремонтналадка" (ИНН 5032019684) в размере 48 973 329,98 руб., АО "СУ-155" (ИНН 7736003162) в размере 2 622 416,26 руб., ОАО "ТУЛЬСКИЙ ДОМОСТРОИТЕЛЬНЫЙ КОМБИНАТ" (ИНН 7105008480) в размере 664 753 119,88 руб., ООО "Южно-российская инвестиционно-строительная компания" (ИНН 7716525668) в размере 44 814 126,51 руб.) Начальная продажная цена –  16 598 598,99 рублей.</w:t>
      </w:r>
    </w:p>
    <w:p w:rsidR="0035260E" w:rsidRDefault="0035260E" w:rsidP="0035260E">
      <w:r>
        <w:t xml:space="preserve"> </w:t>
      </w:r>
    </w:p>
    <w:p w:rsidR="0035260E" w:rsidRDefault="0035260E" w:rsidP="0035260E">
      <w:r>
        <w:t xml:space="preserve">Срок приема заявок: с 11.00.00 (мск) 29.06.2020 до 11.00.00 (мск) 21.07.2020. Срок, по истечении которого последовательно снижается начальная цена, составляет 2 (два) календарных дня. Величина снижения начальной цены продажи имущества 10 % от начальной цены продажи имущества, установленной для торгов в форме публичного предложения, на последнем этапе </w:t>
      </w:r>
      <w:proofErr w:type="gramStart"/>
      <w:r>
        <w:t>торгов,величина</w:t>
      </w:r>
      <w:proofErr w:type="gramEnd"/>
      <w:r>
        <w:t xml:space="preserve"> снижения начальной цены продажи имущества составляет 9 % от начальной цены продажи имущества, установленной для торгов в форме публичного предложения.  Минимальная цена продажи (цена отсечения) составляет 1 % от начальной цены продажи имущества, установленной для торгов в форме публичного предложения. В случае если по истечении 2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35260E" w:rsidRDefault="0035260E" w:rsidP="0035260E">
      <w:r>
        <w:t>Ознакомление со сведениями об имуществе, его составе, характеристиках осуществляется по адресу: г.Москва, ул.Антонова Овсеенко, д.15, стр.1, офис 211 с 29.06.2020 по 21.07.2020 с 11.00 до 16.00 по рабочим дням с предварительным уведомлением по тел. 8-916-324-90-27.</w:t>
      </w:r>
    </w:p>
    <w:p w:rsidR="0035260E" w:rsidRDefault="0035260E" w:rsidP="0035260E">
      <w: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35260E" w:rsidRDefault="0035260E" w:rsidP="0035260E">
      <w: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</w:t>
      </w:r>
      <w:r>
        <w:lastRenderedPageBreak/>
        <w:t xml:space="preserve">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35260E" w:rsidRDefault="0035260E" w:rsidP="0035260E">
      <w: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35260E" w:rsidRDefault="0035260E" w:rsidP="0035260E">
      <w: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35260E" w:rsidRDefault="0035260E" w:rsidP="0035260E">
      <w: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35260E" w:rsidRDefault="0035260E" w:rsidP="0035260E">
      <w:r>
        <w:t xml:space="preserve">Реквизиты для внесения задатка: ООО «Инфотек»: ИНН 7703769610, р/с </w:t>
      </w:r>
      <w:proofErr w:type="gramStart"/>
      <w:r>
        <w:t>40702810438170019480  в</w:t>
      </w:r>
      <w:proofErr w:type="gramEnd"/>
      <w: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ООО «Спецстрой», без НДС». </w:t>
      </w:r>
    </w:p>
    <w:p w:rsidR="0035260E" w:rsidRDefault="0035260E" w:rsidP="0035260E">
      <w: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35260E" w:rsidRDefault="0035260E" w:rsidP="0035260E">
      <w: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</w:t>
      </w:r>
      <w:r>
        <w:lastRenderedPageBreak/>
        <w:t>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356AA7" w:rsidRDefault="0035260E" w:rsidP="0035260E">
      <w: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«Спецстрой» ИНН 7702613280, КПП 772701001, р/с 40702810938120063465 в ПАО «СБЕРБАНК» г.Москва, БИК 044525225 к/с 30101810400000000225. Переход права собственности на предмет торгов осуществляется только после полной его оплаты покупателем.</w:t>
      </w:r>
      <w:bookmarkStart w:id="0" w:name="_GoBack"/>
      <w:bookmarkEnd w:id="0"/>
    </w:p>
    <w:sectPr w:rsidR="0035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15"/>
    <w:rsid w:val="0035260E"/>
    <w:rsid w:val="00356AA7"/>
    <w:rsid w:val="0072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C9734-143C-4A68-ADF5-4A13CF5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2020-06-26T13:56:00Z</dcterms:created>
  <dcterms:modified xsi:type="dcterms:W3CDTF">2020-06-26T13:56:00Z</dcterms:modified>
</cp:coreProperties>
</file>