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FE" w:rsidRPr="007022E5" w:rsidRDefault="0040676E" w:rsidP="001D08C1">
      <w:pPr>
        <w:widowControl w:val="0"/>
        <w:ind w:left="-567" w:firstLine="567"/>
        <w:jc w:val="both"/>
        <w:rPr>
          <w:color w:val="auto"/>
        </w:rPr>
      </w:pPr>
      <w:bookmarkStart w:id="0" w:name="_GoBack"/>
      <w:bookmarkEnd w:id="0"/>
      <w:r w:rsidRPr="007022E5">
        <w:rPr>
          <w:color w:val="auto"/>
        </w:rPr>
        <w:t>Организатор торгов конкурсный управляющий ООО "</w:t>
      </w:r>
      <w:r w:rsidR="00B974F9" w:rsidRPr="007022E5">
        <w:rPr>
          <w:color w:val="auto"/>
        </w:rPr>
        <w:t xml:space="preserve"> Ижевский нефтеперерабатывающий завод </w:t>
      </w:r>
      <w:r w:rsidRPr="007022E5">
        <w:rPr>
          <w:color w:val="auto"/>
        </w:rPr>
        <w:t>" (</w:t>
      </w:r>
      <w:r w:rsidR="00B974F9" w:rsidRPr="007022E5">
        <w:rPr>
          <w:color w:val="auto"/>
        </w:rPr>
        <w:t xml:space="preserve">Далее – ООО «ИНЗ», </w:t>
      </w:r>
      <w:r w:rsidRPr="007022E5">
        <w:rPr>
          <w:color w:val="auto"/>
        </w:rPr>
        <w:t xml:space="preserve">ОГРН 1051800624700 ИНН 1831106470 426028, Удмуртская Республика, г. Ижевск, ул. Пойма, 115Б) Жуйков Евгений Николаевич (ИНН 372800626724, СНИЛС 008-417-209 27, регистрационный номер 17570, электронный адрес: </w:t>
      </w:r>
      <w:hyperlink r:id="rId4" w:history="1">
        <w:r w:rsidRPr="007022E5">
          <w:rPr>
            <w:rStyle w:val="a3"/>
            <w:color w:val="auto"/>
          </w:rPr>
          <w:t>ay.inz@yandex.ru</w:t>
        </w:r>
      </w:hyperlink>
      <w:r w:rsidRPr="007022E5">
        <w:rPr>
          <w:color w:val="auto"/>
        </w:rPr>
        <w:t xml:space="preserve">, адрес для направления корреспонденции: 123317, г. Москва, ул. Антонова-Овсеенко, д. 15, стр. 1), член Союза арбитражных управляющих «Саморегулируемая организация «Северная Столица» (ОГРН 1027806876173, ИНН 7813175754, 194100, г. Санкт-Петербург, ул. </w:t>
      </w:r>
      <w:proofErr w:type="spellStart"/>
      <w:r w:rsidRPr="007022E5">
        <w:rPr>
          <w:color w:val="auto"/>
        </w:rPr>
        <w:t>Новолитовская</w:t>
      </w:r>
      <w:proofErr w:type="spellEnd"/>
      <w:r w:rsidRPr="007022E5">
        <w:rPr>
          <w:color w:val="auto"/>
        </w:rPr>
        <w:t xml:space="preserve">, дом 15, лит. «А»), действующий на основании определения Арбитражного суда Удмуртской Республики от 24.10.2018 г. (резолютивная часть) по делу № А71-9861/2015 г. </w:t>
      </w:r>
      <w:r w:rsidR="00D960E2" w:rsidRPr="007022E5">
        <w:rPr>
          <w:color w:val="auto"/>
        </w:rPr>
        <w:t xml:space="preserve">сообщает о проведении </w:t>
      </w:r>
      <w:r w:rsidR="00D80C0F" w:rsidRPr="00307EFB">
        <w:rPr>
          <w:b/>
          <w:color w:val="auto"/>
        </w:rPr>
        <w:t>1</w:t>
      </w:r>
      <w:r w:rsidR="00B87CC9">
        <w:rPr>
          <w:b/>
          <w:color w:val="auto"/>
        </w:rPr>
        <w:t>2</w:t>
      </w:r>
      <w:r w:rsidR="00D80C0F" w:rsidRPr="00307EFB">
        <w:rPr>
          <w:b/>
          <w:color w:val="auto"/>
        </w:rPr>
        <w:t>.05.2020 г. в 1</w:t>
      </w:r>
      <w:r w:rsidR="00B87CC9">
        <w:rPr>
          <w:b/>
          <w:color w:val="auto"/>
        </w:rPr>
        <w:t>2</w:t>
      </w:r>
      <w:r w:rsidR="00D80C0F" w:rsidRPr="00307EFB">
        <w:rPr>
          <w:b/>
          <w:color w:val="auto"/>
        </w:rPr>
        <w:t>.00</w:t>
      </w:r>
      <w:r w:rsidR="00D80C0F" w:rsidRPr="007022E5">
        <w:rPr>
          <w:color w:val="auto"/>
        </w:rPr>
        <w:t xml:space="preserve"> часов </w:t>
      </w:r>
      <w:r w:rsidR="00B974F9" w:rsidRPr="007022E5">
        <w:rPr>
          <w:color w:val="auto"/>
        </w:rPr>
        <w:t xml:space="preserve">(повторных) </w:t>
      </w:r>
      <w:r w:rsidR="00282A84" w:rsidRPr="007022E5">
        <w:rPr>
          <w:color w:val="auto"/>
        </w:rPr>
        <w:t>открытых торгов</w:t>
      </w:r>
      <w:r w:rsidR="00B974F9" w:rsidRPr="007022E5">
        <w:rPr>
          <w:color w:val="auto"/>
        </w:rPr>
        <w:t xml:space="preserve"> </w:t>
      </w:r>
      <w:r w:rsidR="00B1276A" w:rsidRPr="007022E5">
        <w:rPr>
          <w:color w:val="auto"/>
        </w:rPr>
        <w:t>по продаже имущества</w:t>
      </w:r>
      <w:r w:rsidR="00595E35" w:rsidRPr="007022E5">
        <w:rPr>
          <w:color w:val="auto"/>
        </w:rPr>
        <w:t xml:space="preserve"> </w:t>
      </w:r>
      <w:r w:rsidR="00B974F9" w:rsidRPr="007022E5">
        <w:rPr>
          <w:color w:val="auto"/>
        </w:rPr>
        <w:t>ООО</w:t>
      </w:r>
      <w:r w:rsidR="00595E35" w:rsidRPr="007022E5">
        <w:rPr>
          <w:color w:val="auto"/>
        </w:rPr>
        <w:t xml:space="preserve"> «</w:t>
      </w:r>
      <w:r w:rsidR="00B974F9" w:rsidRPr="007022E5">
        <w:rPr>
          <w:color w:val="auto"/>
        </w:rPr>
        <w:t>ИНЗ</w:t>
      </w:r>
      <w:r w:rsidR="00595E35" w:rsidRPr="007022E5">
        <w:rPr>
          <w:color w:val="auto"/>
        </w:rPr>
        <w:t>»</w:t>
      </w:r>
      <w:r w:rsidR="00D80C0F" w:rsidRPr="007022E5">
        <w:rPr>
          <w:color w:val="auto"/>
        </w:rPr>
        <w:t xml:space="preserve"> </w:t>
      </w:r>
      <w:r w:rsidR="00D80C0F" w:rsidRPr="00307EFB">
        <w:rPr>
          <w:b/>
          <w:color w:val="auto"/>
        </w:rPr>
        <w:t>посредством аукциона с открытой формой подачи предложений о цене</w:t>
      </w:r>
      <w:r w:rsidR="00D80C0F" w:rsidRPr="007022E5">
        <w:rPr>
          <w:color w:val="auto"/>
        </w:rPr>
        <w:t xml:space="preserve">. На открытые торги выставляется следующее имущество: </w:t>
      </w:r>
      <w:r w:rsidR="00A97B12" w:rsidRPr="00307EFB">
        <w:rPr>
          <w:b/>
          <w:color w:val="auto"/>
        </w:rPr>
        <w:t>Лот № 1</w:t>
      </w:r>
      <w:r w:rsidR="007022E5" w:rsidRPr="00307EFB">
        <w:rPr>
          <w:b/>
          <w:color w:val="auto"/>
        </w:rPr>
        <w:t xml:space="preserve"> </w:t>
      </w:r>
      <w:r w:rsidR="00B974F9" w:rsidRPr="00307EFB">
        <w:rPr>
          <w:b/>
          <w:color w:val="auto"/>
        </w:rPr>
        <w:t>-</w:t>
      </w:r>
      <w:r w:rsidR="00A97B12" w:rsidRPr="00307EFB">
        <w:rPr>
          <w:b/>
          <w:color w:val="auto"/>
        </w:rPr>
        <w:t xml:space="preserve"> </w:t>
      </w:r>
      <w:r w:rsidR="00282A84" w:rsidRPr="00307EFB">
        <w:rPr>
          <w:b/>
          <w:color w:val="auto"/>
        </w:rPr>
        <w:t xml:space="preserve">Колонна </w:t>
      </w:r>
      <w:proofErr w:type="spellStart"/>
      <w:r w:rsidR="00282A84" w:rsidRPr="00307EFB">
        <w:rPr>
          <w:b/>
          <w:color w:val="auto"/>
        </w:rPr>
        <w:t>колпачковая</w:t>
      </w:r>
      <w:proofErr w:type="spellEnd"/>
      <w:r w:rsidR="00282A84" w:rsidRPr="00307EFB">
        <w:rPr>
          <w:b/>
          <w:color w:val="auto"/>
        </w:rPr>
        <w:t xml:space="preserve"> д. 2000 мм, высота 32000 мм, корпус толщиной 16 мм, сталь 09Г2С+12х18Н10Т, номенклатурный номер 1796 (находится в демонтированном состоянии)</w:t>
      </w:r>
      <w:r w:rsidR="008E6692" w:rsidRPr="007022E5">
        <w:rPr>
          <w:color w:val="auto"/>
        </w:rPr>
        <w:t xml:space="preserve">. </w:t>
      </w:r>
      <w:r w:rsidR="008E6692" w:rsidRPr="00307EFB">
        <w:rPr>
          <w:b/>
          <w:color w:val="auto"/>
        </w:rPr>
        <w:t xml:space="preserve">Начальная цена лота </w:t>
      </w:r>
      <w:r w:rsidR="007F7374" w:rsidRPr="00307EFB">
        <w:rPr>
          <w:b/>
          <w:color w:val="auto"/>
        </w:rPr>
        <w:t xml:space="preserve">на </w:t>
      </w:r>
      <w:r w:rsidR="00B974F9" w:rsidRPr="00307EFB">
        <w:rPr>
          <w:b/>
          <w:color w:val="auto"/>
        </w:rPr>
        <w:t>повторных</w:t>
      </w:r>
      <w:r w:rsidR="007F7374" w:rsidRPr="00307EFB">
        <w:rPr>
          <w:b/>
          <w:color w:val="auto"/>
        </w:rPr>
        <w:t xml:space="preserve"> торгах </w:t>
      </w:r>
      <w:r w:rsidR="00B974F9" w:rsidRPr="00307EFB">
        <w:rPr>
          <w:b/>
          <w:color w:val="auto"/>
        </w:rPr>
        <w:t xml:space="preserve">16 973 </w:t>
      </w:r>
      <w:r w:rsidR="007F2CC7" w:rsidRPr="00307EFB">
        <w:rPr>
          <w:b/>
          <w:color w:val="auto"/>
        </w:rPr>
        <w:t>6</w:t>
      </w:r>
      <w:r w:rsidR="00B974F9" w:rsidRPr="00307EFB">
        <w:rPr>
          <w:b/>
          <w:color w:val="auto"/>
        </w:rPr>
        <w:t>40</w:t>
      </w:r>
      <w:r w:rsidR="008E6692" w:rsidRPr="00307EFB">
        <w:rPr>
          <w:b/>
          <w:color w:val="auto"/>
        </w:rPr>
        <w:t>,00 руб. без НДС</w:t>
      </w:r>
      <w:r w:rsidR="008E6692" w:rsidRPr="007022E5">
        <w:rPr>
          <w:color w:val="auto"/>
        </w:rPr>
        <w:t>.</w:t>
      </w:r>
      <w:r w:rsidR="008A377C" w:rsidRPr="007022E5">
        <w:rPr>
          <w:color w:val="auto"/>
        </w:rPr>
        <w:t xml:space="preserve"> </w:t>
      </w:r>
      <w:r w:rsidR="00D960E2" w:rsidRPr="007022E5">
        <w:rPr>
          <w:color w:val="auto"/>
        </w:rPr>
        <w:t>Дополнительные сведения об имуществе, его характеристиках, порядке ознакомления с ним, порядке участия в торгах можно получить у организатора торгов</w:t>
      </w:r>
      <w:r w:rsidR="00A97B12" w:rsidRPr="007022E5">
        <w:rPr>
          <w:color w:val="auto"/>
        </w:rPr>
        <w:t xml:space="preserve"> по электронной почте </w:t>
      </w:r>
      <w:hyperlink r:id="rId5" w:history="1">
        <w:r w:rsidR="00A97B12" w:rsidRPr="00307EFB">
          <w:rPr>
            <w:rStyle w:val="a3"/>
            <w:b/>
            <w:color w:val="auto"/>
            <w:u w:val="none"/>
          </w:rPr>
          <w:t>ay.inz@yandex.ru</w:t>
        </w:r>
      </w:hyperlink>
      <w:r w:rsidR="00D960E2" w:rsidRPr="007022E5">
        <w:rPr>
          <w:color w:val="auto"/>
        </w:rPr>
        <w:t>.</w:t>
      </w:r>
      <w:r w:rsidR="007661FE" w:rsidRPr="007022E5">
        <w:rPr>
          <w:color w:val="auto"/>
        </w:rPr>
        <w:t xml:space="preserve"> </w:t>
      </w:r>
      <w:r w:rsidR="001D08C1" w:rsidRPr="007022E5">
        <w:rPr>
          <w:color w:val="auto"/>
        </w:rPr>
        <w:t xml:space="preserve">Шаг аукциона: </w:t>
      </w:r>
      <w:r w:rsidR="001D08C1" w:rsidRPr="00307EFB">
        <w:rPr>
          <w:b/>
          <w:color w:val="auto"/>
        </w:rPr>
        <w:t>5 (Пять)</w:t>
      </w:r>
      <w:r w:rsidR="001D08C1" w:rsidRPr="007022E5">
        <w:rPr>
          <w:color w:val="auto"/>
        </w:rPr>
        <w:t xml:space="preserve"> процентов начальной цены продажи по соответствующему лоту</w:t>
      </w:r>
      <w:r w:rsidR="008023F7" w:rsidRPr="007022E5">
        <w:rPr>
          <w:color w:val="auto"/>
        </w:rPr>
        <w:t xml:space="preserve">. </w:t>
      </w:r>
      <w:r w:rsidR="00B6309A" w:rsidRPr="00307EFB">
        <w:rPr>
          <w:b/>
          <w:color w:val="auto"/>
        </w:rPr>
        <w:t xml:space="preserve">Дата начала приема заявок: 30.03.2020 в 10:00 МСК. Дата окончания приема заявок: </w:t>
      </w:r>
      <w:r w:rsidR="00B87CC9">
        <w:rPr>
          <w:b/>
          <w:color w:val="auto"/>
        </w:rPr>
        <w:t>08</w:t>
      </w:r>
      <w:r w:rsidR="00B6309A" w:rsidRPr="00307EFB">
        <w:rPr>
          <w:b/>
          <w:color w:val="auto"/>
        </w:rPr>
        <w:t xml:space="preserve">.05.2020г. 18:00 МСК. Дата и время проведения торгов </w:t>
      </w:r>
      <w:r w:rsidR="00B87CC9">
        <w:rPr>
          <w:b/>
          <w:color w:val="auto"/>
        </w:rPr>
        <w:t>12</w:t>
      </w:r>
      <w:r w:rsidR="00B6309A" w:rsidRPr="00307EFB">
        <w:rPr>
          <w:b/>
          <w:color w:val="auto"/>
        </w:rPr>
        <w:t>.05.2020 в 12 ч. 00 мин.</w:t>
      </w:r>
      <w:r w:rsidR="00B6309A" w:rsidRPr="007022E5">
        <w:rPr>
          <w:color w:val="auto"/>
        </w:rPr>
        <w:t xml:space="preserve"> </w:t>
      </w:r>
      <w:r w:rsidR="008023F7" w:rsidRPr="007022E5">
        <w:rPr>
          <w:color w:val="auto"/>
        </w:rPr>
        <w:t>Открытые торги проводятся путем повышения начальной цены продажи на величину, кратную величине "шага аукциона".</w:t>
      </w:r>
      <w:r w:rsidR="008A377C" w:rsidRPr="007022E5">
        <w:rPr>
          <w:color w:val="auto"/>
        </w:rPr>
        <w:t xml:space="preserve"> </w:t>
      </w:r>
      <w:r w:rsidR="001D08C1" w:rsidRPr="007022E5">
        <w:rPr>
          <w:color w:val="auto"/>
        </w:rPr>
        <w:t xml:space="preserve">Торги проводятся на </w:t>
      </w:r>
      <w:r w:rsidR="007661FE" w:rsidRPr="007022E5">
        <w:rPr>
          <w:color w:val="auto"/>
        </w:rPr>
        <w:t>электронной площадке «</w:t>
      </w:r>
      <w:proofErr w:type="spellStart"/>
      <w:r w:rsidR="007661FE" w:rsidRPr="007022E5">
        <w:rPr>
          <w:color w:val="auto"/>
        </w:rPr>
        <w:t>Ру</w:t>
      </w:r>
      <w:proofErr w:type="spellEnd"/>
      <w:r w:rsidR="007661FE" w:rsidRPr="007022E5">
        <w:rPr>
          <w:color w:val="auto"/>
        </w:rPr>
        <w:t>-Трейд» - http://ru-trade24.ru (ООО «</w:t>
      </w:r>
      <w:proofErr w:type="spellStart"/>
      <w:r w:rsidR="007661FE" w:rsidRPr="007022E5">
        <w:rPr>
          <w:color w:val="auto"/>
        </w:rPr>
        <w:t>Ру</w:t>
      </w:r>
      <w:proofErr w:type="spellEnd"/>
      <w:r w:rsidR="007661FE" w:rsidRPr="007022E5">
        <w:rPr>
          <w:color w:val="auto"/>
        </w:rPr>
        <w:t>-Трейд», Полное наименование: Общество с ограниченной ответственностью «</w:t>
      </w:r>
      <w:proofErr w:type="spellStart"/>
      <w:r w:rsidR="007661FE" w:rsidRPr="007022E5">
        <w:rPr>
          <w:color w:val="auto"/>
        </w:rPr>
        <w:t>Ру</w:t>
      </w:r>
      <w:proofErr w:type="spellEnd"/>
      <w:r w:rsidR="007661FE" w:rsidRPr="007022E5">
        <w:rPr>
          <w:color w:val="auto"/>
        </w:rPr>
        <w:t xml:space="preserve">-Трейд», Адрес: 129344, г. Москва, ул. Енисейская, д. 1, стр. 8, </w:t>
      </w:r>
      <w:proofErr w:type="spellStart"/>
      <w:r w:rsidR="007661FE" w:rsidRPr="007022E5">
        <w:rPr>
          <w:color w:val="auto"/>
        </w:rPr>
        <w:t>эт</w:t>
      </w:r>
      <w:proofErr w:type="spellEnd"/>
      <w:r w:rsidR="007661FE" w:rsidRPr="007022E5">
        <w:rPr>
          <w:color w:val="auto"/>
        </w:rPr>
        <w:t>. 2, пом. 14)</w:t>
      </w:r>
      <w:r w:rsidR="001D08C1" w:rsidRPr="007022E5">
        <w:rPr>
          <w:color w:val="auto"/>
        </w:rPr>
        <w:t xml:space="preserve">. </w:t>
      </w:r>
    </w:p>
    <w:p w:rsidR="008A377C" w:rsidRPr="007022E5" w:rsidRDefault="008A377C" w:rsidP="008A377C">
      <w:pPr>
        <w:widowControl w:val="0"/>
        <w:ind w:left="-567" w:firstLine="567"/>
        <w:jc w:val="both"/>
        <w:rPr>
          <w:color w:val="auto"/>
        </w:rPr>
      </w:pPr>
      <w:r w:rsidRPr="007022E5">
        <w:rPr>
          <w:color w:val="auto"/>
        </w:rPr>
        <w:t xml:space="preserve">Для участия в торгах необходимо зарегистрироваться на электронной площадке, подать заявку и до подачи заявки внести </w:t>
      </w:r>
      <w:r w:rsidRPr="00741030">
        <w:rPr>
          <w:b/>
          <w:color w:val="auto"/>
        </w:rPr>
        <w:t>задаток в размере 20 %</w:t>
      </w:r>
      <w:r w:rsidRPr="007022E5">
        <w:rPr>
          <w:color w:val="auto"/>
        </w:rPr>
        <w:t xml:space="preserve"> от начальной цены продажи имущества, установленной на дату подачи заявки по лоту, единым платежом на специальный счет </w:t>
      </w:r>
      <w:r w:rsidR="00C15D79" w:rsidRPr="00741030">
        <w:rPr>
          <w:b/>
          <w:color w:val="auto"/>
        </w:rPr>
        <w:t>ООО «ИНЗ», ИНН/ КПП 1831106470/ 183201001, р/с 40702810000010459006 в ПАО «</w:t>
      </w:r>
      <w:proofErr w:type="spellStart"/>
      <w:r w:rsidR="00C15D79" w:rsidRPr="00741030">
        <w:rPr>
          <w:b/>
          <w:color w:val="auto"/>
        </w:rPr>
        <w:t>БыстроБанк</w:t>
      </w:r>
      <w:proofErr w:type="spellEnd"/>
      <w:r w:rsidR="00C15D79" w:rsidRPr="00741030">
        <w:rPr>
          <w:b/>
          <w:color w:val="auto"/>
        </w:rPr>
        <w:t>», БИК 049401814, к/с 30101810200000000814</w:t>
      </w:r>
      <w:r w:rsidR="00C15D79" w:rsidRPr="007022E5">
        <w:rPr>
          <w:color w:val="auto"/>
        </w:rPr>
        <w:t xml:space="preserve">, назначение платежа: «задаток для участия в торгах по продаже имущества ООО «ИНЗ» в составе лота (указать номер лота); без НДС». </w:t>
      </w:r>
      <w:r w:rsidRPr="007022E5">
        <w:rPr>
          <w:color w:val="auto"/>
        </w:rPr>
        <w:t xml:space="preserve">Задаток считается внесенным с даты зачисления денежных средств на расчетный счет, не позднее времени и даты окончания приема заявок. Внесенные задатки, за исключением задатка победителя торгов, возвращаются в течение пяти рабочих дней со дня утверждения протокола о результатах проведения торгов. Заявка на участие в торгах подается в форме электронного документа и должна содержать сведения и документы: а) обязательство участника открытых торгов соблюдать требования, указанные в сообщении о проведении открытых торгов; б) действительную на день представления заявки на участия в торгах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действительную на день представления заявки на участие в торгах выписку из единого государственного реестра индивидуальных предпринимателей или засвидетельствованную в нотариальном порядке копию такой выписки (для индивидуального предпринимателя), копии документов, удостоверяющих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копию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открытых торгов приобретение имущества (предприятия) или внесение денежных средств в качестве задатка являются крупной сделкой; в) фирменное наименование (наименование), сведения об организационно-правовой форме, о месте нахождения, почтовый адрес (для </w:t>
      </w:r>
      <w:r w:rsidRPr="007022E5">
        <w:rPr>
          <w:color w:val="auto"/>
        </w:rPr>
        <w:lastRenderedPageBreak/>
        <w:t>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почты, идентификационный номер налогоплательщика; г) копии документов, подтверждающих полномочия руководителя (для юридических лиц); д)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</w:r>
    </w:p>
    <w:p w:rsidR="008007EA" w:rsidRPr="007022E5" w:rsidRDefault="008A377C" w:rsidP="008A377C">
      <w:pPr>
        <w:widowControl w:val="0"/>
        <w:ind w:left="-567" w:firstLine="567"/>
        <w:jc w:val="both"/>
        <w:rPr>
          <w:color w:val="auto"/>
          <w:u w:val="single"/>
        </w:rPr>
      </w:pPr>
      <w:r w:rsidRPr="007022E5">
        <w:rPr>
          <w:color w:val="auto"/>
        </w:rPr>
        <w:t xml:space="preserve">Победителем торгов признается участник торгов, предложивший наиболее высокую цену. </w:t>
      </w:r>
      <w:r w:rsidRPr="00741030">
        <w:rPr>
          <w:b/>
          <w:color w:val="auto"/>
        </w:rPr>
        <w:t xml:space="preserve">Подведение итогов состоится </w:t>
      </w:r>
      <w:r w:rsidR="00B6309A" w:rsidRPr="00741030">
        <w:rPr>
          <w:b/>
          <w:color w:val="auto"/>
        </w:rPr>
        <w:t>12.05</w:t>
      </w:r>
      <w:r w:rsidRPr="00741030">
        <w:rPr>
          <w:b/>
          <w:color w:val="auto"/>
        </w:rPr>
        <w:t>.2020г. в 1</w:t>
      </w:r>
      <w:r w:rsidR="00B87CC9">
        <w:rPr>
          <w:b/>
          <w:color w:val="auto"/>
        </w:rPr>
        <w:t>2</w:t>
      </w:r>
      <w:r w:rsidRPr="00741030">
        <w:rPr>
          <w:b/>
          <w:color w:val="auto"/>
        </w:rPr>
        <w:t xml:space="preserve">.00 МСК </w:t>
      </w:r>
      <w:r w:rsidRPr="007022E5">
        <w:rPr>
          <w:color w:val="auto"/>
        </w:rPr>
        <w:t>на ЭТП «</w:t>
      </w:r>
      <w:proofErr w:type="spellStart"/>
      <w:r w:rsidRPr="007022E5">
        <w:rPr>
          <w:color w:val="auto"/>
        </w:rPr>
        <w:t>Ру</w:t>
      </w:r>
      <w:proofErr w:type="spellEnd"/>
      <w:r w:rsidRPr="007022E5">
        <w:rPr>
          <w:color w:val="auto"/>
        </w:rPr>
        <w:t xml:space="preserve">-Трейд». По результатам проведения открытых торгов в день их проведения составляется протокол, и в течение пяти дней с даты утверждения протокола о результатах проведения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право на заключение договора утрачивается, внесенный задаток ему не возвращается. Победителем открытых торгов признается участник торгов, предложивший наиболее высокую цену. В случае, если две и более заявки участников торгов на участие в торгах содержат предложения об одинаковой цене имущества, победителем торгов признается участник торгов, ранее других указанных участников представивший заявку на участие в торгах. </w:t>
      </w:r>
    </w:p>
    <w:p w:rsidR="001D08C1" w:rsidRPr="007022E5" w:rsidRDefault="001D08C1" w:rsidP="001D08C1">
      <w:pPr>
        <w:widowControl w:val="0"/>
        <w:ind w:left="-567" w:firstLine="567"/>
        <w:jc w:val="both"/>
        <w:rPr>
          <w:color w:val="auto"/>
        </w:rPr>
      </w:pPr>
      <w:r w:rsidRPr="00741030">
        <w:rPr>
          <w:color w:val="auto"/>
        </w:rPr>
        <w:t>Уплата цены в соответствии с договором купли-продажи имущества должна быть осуществлена покупателем</w:t>
      </w:r>
      <w:r w:rsidRPr="00741030">
        <w:rPr>
          <w:b/>
          <w:color w:val="auto"/>
        </w:rPr>
        <w:t xml:space="preserve"> в течение тридцати дней со дня подписания договора на расчетный счет </w:t>
      </w:r>
      <w:r w:rsidR="00FF6E95" w:rsidRPr="00741030">
        <w:rPr>
          <w:b/>
          <w:color w:val="auto"/>
        </w:rPr>
        <w:t>ООО «ИНЗ», ИНН/ КПП 1831106470 / 183201001, р/с 40702810900000459006 в ПАО «</w:t>
      </w:r>
      <w:proofErr w:type="spellStart"/>
      <w:r w:rsidR="00FF6E95" w:rsidRPr="00741030">
        <w:rPr>
          <w:b/>
          <w:color w:val="auto"/>
        </w:rPr>
        <w:t>БыстроБанк</w:t>
      </w:r>
      <w:proofErr w:type="spellEnd"/>
      <w:r w:rsidR="00FF6E95" w:rsidRPr="00741030">
        <w:rPr>
          <w:b/>
          <w:color w:val="auto"/>
        </w:rPr>
        <w:t>», БИК 049401814, к/с 30101810200000000814</w:t>
      </w:r>
      <w:r w:rsidR="00FF6E95" w:rsidRPr="007022E5">
        <w:rPr>
          <w:color w:val="auto"/>
        </w:rPr>
        <w:t>.</w:t>
      </w:r>
      <w:r w:rsidRPr="007022E5">
        <w:rPr>
          <w:color w:val="auto"/>
        </w:rPr>
        <w:t xml:space="preserve"> </w:t>
      </w:r>
    </w:p>
    <w:sectPr w:rsidR="001D08C1" w:rsidRPr="00702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2E"/>
    <w:rsid w:val="00036CC1"/>
    <w:rsid w:val="0004683E"/>
    <w:rsid w:val="00106FDA"/>
    <w:rsid w:val="00116A0B"/>
    <w:rsid w:val="001350C9"/>
    <w:rsid w:val="00173F86"/>
    <w:rsid w:val="001D08C1"/>
    <w:rsid w:val="00276A59"/>
    <w:rsid w:val="00282A84"/>
    <w:rsid w:val="00291709"/>
    <w:rsid w:val="00294262"/>
    <w:rsid w:val="002D2A58"/>
    <w:rsid w:val="002F0965"/>
    <w:rsid w:val="00307EFB"/>
    <w:rsid w:val="003A3AA3"/>
    <w:rsid w:val="00404A7A"/>
    <w:rsid w:val="0040676E"/>
    <w:rsid w:val="00441A4F"/>
    <w:rsid w:val="00595E35"/>
    <w:rsid w:val="00653687"/>
    <w:rsid w:val="007022E5"/>
    <w:rsid w:val="00741030"/>
    <w:rsid w:val="007661FE"/>
    <w:rsid w:val="007766F4"/>
    <w:rsid w:val="007C4E3B"/>
    <w:rsid w:val="007F2CC7"/>
    <w:rsid w:val="007F7374"/>
    <w:rsid w:val="008007EA"/>
    <w:rsid w:val="008023F7"/>
    <w:rsid w:val="00804ED3"/>
    <w:rsid w:val="008A377C"/>
    <w:rsid w:val="008E6692"/>
    <w:rsid w:val="008E6BB9"/>
    <w:rsid w:val="00974A15"/>
    <w:rsid w:val="00A40E56"/>
    <w:rsid w:val="00A4302E"/>
    <w:rsid w:val="00A76C5B"/>
    <w:rsid w:val="00A97B12"/>
    <w:rsid w:val="00AD475F"/>
    <w:rsid w:val="00AD6AA5"/>
    <w:rsid w:val="00B1276A"/>
    <w:rsid w:val="00B6309A"/>
    <w:rsid w:val="00B87CC9"/>
    <w:rsid w:val="00B974F9"/>
    <w:rsid w:val="00C15D79"/>
    <w:rsid w:val="00C23970"/>
    <w:rsid w:val="00C53BE4"/>
    <w:rsid w:val="00C5561E"/>
    <w:rsid w:val="00CD32FB"/>
    <w:rsid w:val="00CD5FB2"/>
    <w:rsid w:val="00CE577E"/>
    <w:rsid w:val="00D80C0F"/>
    <w:rsid w:val="00D960E2"/>
    <w:rsid w:val="00DB3172"/>
    <w:rsid w:val="00DC00EA"/>
    <w:rsid w:val="00DC351B"/>
    <w:rsid w:val="00EB3447"/>
    <w:rsid w:val="00EC7556"/>
    <w:rsid w:val="00F80187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F0D92-B9D5-4C0E-9898-ACC371AB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0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67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y.inz@yandex.ru" TargetMode="External"/><Relationship Id="rId4" Type="http://schemas.openxmlformats.org/officeDocument/2006/relationships/hyperlink" Target="mailto:ay.inz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К.</dc:creator>
  <cp:keywords/>
  <dc:description/>
  <cp:lastModifiedBy>User</cp:lastModifiedBy>
  <cp:revision>2</cp:revision>
  <dcterms:created xsi:type="dcterms:W3CDTF">2020-03-16T13:15:00Z</dcterms:created>
  <dcterms:modified xsi:type="dcterms:W3CDTF">2020-03-16T13:15:00Z</dcterms:modified>
</cp:coreProperties>
</file>