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21" w:rsidRDefault="00442A59" w:rsidP="00442A59">
      <w:pPr>
        <w:jc w:val="both"/>
      </w:pPr>
      <w:r>
        <w:rPr>
          <w:rFonts w:ascii="Arial" w:hAnsi="Arial" w:cs="Arial"/>
          <w:color w:val="333333"/>
          <w:sz w:val="17"/>
          <w:szCs w:val="17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.Л</w:t>
      </w:r>
      <w:proofErr w:type="gramEnd"/>
      <w:r>
        <w:rPr>
          <w:rFonts w:ascii="Arial" w:hAnsi="Arial" w:cs="Arial"/>
          <w:color w:val="333333"/>
          <w:sz w:val="17"/>
          <w:szCs w:val="17"/>
        </w:rPr>
        <w:t>юберцы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Октябрьский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пр-кт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д259,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литерД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оф108, sac@list.ru, тел.89154442205) сообщает о проведении на электронной площадке-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ООО«Ру</w:t>
      </w:r>
      <w:proofErr w:type="spellEnd"/>
      <w:r>
        <w:rPr>
          <w:rFonts w:ascii="Arial" w:hAnsi="Arial" w:cs="Arial"/>
          <w:color w:val="333333"/>
          <w:sz w:val="17"/>
          <w:szCs w:val="17"/>
        </w:rPr>
        <w:t>-Трейд» (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сайт:http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://ru-trade24.ru), первых торгов по продаже имущества ООО«СП Фоника» (ОГРН1028900625918, ИНН8904040178, 629303, ЯНАО,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г.Новый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мкр.Мирный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14.10.2019 по делу № А81-1827/2017 рассмотрение отчета конкурсного управляющего назначено на 10.04.2020 в 11-00), конкурсный управляющий Гончаров Роман Викторович (ИНН344305487012, СНИЛС107-638-302-51, 123317,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>осква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ул.Антонова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-Овсеенко, д.15, стр.1, член Союза АУ«СРО СС» ИНН7813175754, ОГРН1027806876173, 194100,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г.Санкт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-Петербург,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ул.Новолитовская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д.15,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лит.А</w:t>
      </w:r>
      <w:proofErr w:type="spellEnd"/>
      <w:r>
        <w:rPr>
          <w:rFonts w:ascii="Arial" w:hAnsi="Arial" w:cs="Arial"/>
          <w:color w:val="333333"/>
          <w:sz w:val="17"/>
          <w:szCs w:val="17"/>
        </w:rPr>
        <w:t>). Форма торгов: аукцион (открытые торги). Форма представления предложений о цене: закрытая. Дата и время начала приема заявок–10.03.2020 в 00:00 (здесь и далее - время московское). Дата и время окончания приема заявок-14.04.2020 в 23:59. Дата, время и место подведения результатов торгов: 16.04.2020 в 11:00, на сайте: http://ru-trade24.ru. На торги выставляется следующее имущество: Лот №5: Помещение нежилое, площадь 130.4кв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№54:35:021060:4268, Новосибирская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обл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гНовосибирск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Железнодорожный район,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улЧелюскинцев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д. 18/2, начальная цена –6190000руб. Лот №6: 1/2 доли в праве общей долевой собственности на земельный участок для ведения личного подсобного хозяйства, площадь 1721кв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№72:17:1908002:310, местоположение установлено относительно ориентира, расположенного за пределами участка. Почтовый адрес ориентира: Тюменская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обл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р-н Тюменский,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Переваловское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МО, севернее старого Московского тракта, на 100м западнее границы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с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.П</w:t>
      </w:r>
      <w:proofErr w:type="gramEnd"/>
      <w:r>
        <w:rPr>
          <w:rFonts w:ascii="Arial" w:hAnsi="Arial" w:cs="Arial"/>
          <w:color w:val="333333"/>
          <w:sz w:val="17"/>
          <w:szCs w:val="17"/>
        </w:rPr>
        <w:t>еревалово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участок №33, начальная цена-466539,62руб.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В отношении имущества в составе Лота № 6 действуют правила п. 1, 2 ст. 250 ГК РФ, согласно которым при продаже доли в праве общей долевой собственности третьему лицу остальные участники долевой собственности имеют преимущественное право покупки доли по цене, за которую она продается при прочих равных условиях, кроме случая продажи с публичных торгов.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Лот №7: Помещение жилое, площадь 185,20кв.м, кадастровый №72:23:0218006:17911, Тюменская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обл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.Т</w:t>
      </w:r>
      <w:proofErr w:type="gramEnd"/>
      <w:r>
        <w:rPr>
          <w:rFonts w:ascii="Arial" w:hAnsi="Arial" w:cs="Arial"/>
          <w:color w:val="333333"/>
          <w:sz w:val="17"/>
          <w:szCs w:val="17"/>
        </w:rPr>
        <w:t>юмень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ул.Седова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д.19, корп.1,кв.15, начальная цена-11000000руб. Лот №8: Помещение жилое, площадь 61кв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№89:11:050102:2004, ЯНАО,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мкрВосточный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д6, корп4а, кв64, начальная цена-5400000руб. Лот №9: Помещение жилое, площадь 79,5кв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№89:11:050102:986, ЯНАО,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мкрВосточный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д3, корп1, кв30, начальная цена-6500000руб. Лот №10: Помещение жилое, площадь 53,7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spellEnd"/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№89:11:050102:974, ЯНАО,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мкрВосточный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д3, корп1, кв39, начальная цена-4900000руб. Лот №11: Помещение жилое, площадь 36,4кв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№89:11:050104:1778, ЯНАО,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мкрСоветский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д1, корп2, кв32, начальная цена-3000000руб. Лот №12: Помещение жилое, площадь 36,9кв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№89:11:050102:2054, ЯНАО,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мкрВосточный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д6, корп4а, кв38, начальная цена-3400000руб. Лот №13: Помещение жилое, площадь 34.7кв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.м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, кадастровый №54:35:064060:971, Новосибирская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обл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гНовосибирск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улТитова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, д 198/2, кв18, начальная цена-2100000руб. Начальная цена лотов НДС не облагается. Заявитель направляет оператору электронной площадки заявку и приложенные к ней документы в форме электронного документа.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Заявка на участие в торгах должна соответствовать требованиям, установленным Законом о банкротстве и Приказом Минэкономразвития России №495 от 23.07.2015 г. 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Заявки, поступившие по истечении срока их приема, не рассматриваются. Заявитель вправе изменить заявку на участие в торгах не позднее окончания срока представления заявок на участие в торгах, путем представления новой заявки, при этом первоначальная заявка должна быть отозвана. В отношении лота заявитель вправе подать только одну заявку на участие в торгах.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торгов времени подведен</w:t>
      </w:r>
      <w:bookmarkStart w:id="0" w:name="_GoBack"/>
      <w:bookmarkEnd w:id="0"/>
      <w:r>
        <w:rPr>
          <w:rFonts w:ascii="Arial" w:hAnsi="Arial" w:cs="Arial"/>
          <w:color w:val="333333"/>
          <w:sz w:val="17"/>
          <w:szCs w:val="17"/>
        </w:rPr>
        <w:t>ия результатов торгов</w:t>
      </w:r>
      <w:proofErr w:type="gramEnd"/>
      <w:r>
        <w:rPr>
          <w:rFonts w:ascii="Arial" w:hAnsi="Arial" w:cs="Arial"/>
          <w:color w:val="333333"/>
          <w:sz w:val="17"/>
          <w:szCs w:val="17"/>
        </w:rPr>
        <w:t>. Претенденты, допущенные к участию в торгах, признаются участниками торгов. Размер задатка составляет 20% от начальной цены лота. Реквизиты для перечисления задатка: получатель ООО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«С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П Фоника», р/с40702810700010005177 в АКБ «ПЕРЕСВЕТ»(АО), К/с30101810145250000275, БИК044525275. В назначении платежа указать: Задаток на участие в торгах от 16.04.2020 и номер лота. Задаток должен поступить на расчетный счет не позднее времени и даты окончания приема заявок. Победителем торгов признается участник, предложивший наиболее высокую цену за лот. В случае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указанных участников представивший заявку на участие в торгах. Результаты торгов подводятся 16.04.2020 в 11:00 и оформляются протоколом о результатах проведения торгов. Дата и место заключения договора указывается в предложении конкурсного управляющего о заключении договора. Договор купли-продажи заключается с победителем торгов либо с единственным участником в течение пяти дней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с даты получения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Оплата имущества должника производится покупателем в течение 30 дней с момента подписания договора путем перечисления соответствующей суммы за вычетом суммы задатка по реквизитам: ООО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«С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П Фоника», </w:t>
      </w:r>
      <w:r>
        <w:rPr>
          <w:rFonts w:ascii="Arial" w:hAnsi="Arial" w:cs="Arial"/>
          <w:color w:val="333333"/>
          <w:sz w:val="17"/>
          <w:szCs w:val="17"/>
        </w:rPr>
        <w:lastRenderedPageBreak/>
        <w:t xml:space="preserve">р/с40702810300010002677 в АКБ «ПЕРЕСВЕТ»(АО), К/с30101810145250000275, БИК044525275.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http://ru-trade24.ru либо предварительно записавшись по телефону89154442205, 89653042134 или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эл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.п</w:t>
      </w:r>
      <w:proofErr w:type="gramEnd"/>
      <w:r>
        <w:rPr>
          <w:rFonts w:ascii="Arial" w:hAnsi="Arial" w:cs="Arial"/>
          <w:color w:val="333333"/>
          <w:sz w:val="17"/>
          <w:szCs w:val="17"/>
        </w:rPr>
        <w:t>очте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sac@list.ru, au.grv.spf@mail.ru в рабочие дни с 10.00 до 19.00 (время московское).</w:t>
      </w:r>
    </w:p>
    <w:sectPr w:rsidR="0094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6A"/>
    <w:rsid w:val="00361B6A"/>
    <w:rsid w:val="00442A59"/>
    <w:rsid w:val="0094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2020-03-03T13:48:00Z</dcterms:created>
  <dcterms:modified xsi:type="dcterms:W3CDTF">2020-03-03T13:49:00Z</dcterms:modified>
</cp:coreProperties>
</file>