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2B" w:rsidRDefault="009A4A2B" w:rsidP="009A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Конкурсный управляющий ООО «СТК</w:t>
      </w:r>
    </w:p>
    <w:p w:rsidR="009A4A2B" w:rsidRDefault="009A4A2B" w:rsidP="009A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(ОГРН</w:t>
      </w:r>
      <w:r w:rsidRPr="00122E64">
        <w:rPr>
          <w:rFonts w:ascii="Times New Roman" w:hAnsi="Times New Roman" w:cs="Times New Roman"/>
          <w:sz w:val="24"/>
          <w:szCs w:val="24"/>
        </w:rPr>
        <w:t>1038900944378, ИНН 8905031874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4A2B" w:rsidRDefault="009A4A2B" w:rsidP="009A4A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Родюшкин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Илья Сергеевич </w:t>
      </w:r>
    </w:p>
    <w:p w:rsidR="009A4A2B" w:rsidRDefault="009A4A2B" w:rsidP="009A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внесения задатка:</w:t>
      </w:r>
    </w:p>
    <w:p w:rsidR="009A4A2B" w:rsidRDefault="009A4A2B" w:rsidP="009A4A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2E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22E64">
        <w:rPr>
          <w:rFonts w:ascii="Times New Roman" w:hAnsi="Times New Roman" w:cs="Times New Roman"/>
          <w:sz w:val="24"/>
          <w:szCs w:val="24"/>
        </w:rPr>
        <w:t>/с  40702810100003000859 ООО КБ «Металлург»  ИНН 7703010220, КПП 772801001 к/с 301</w:t>
      </w:r>
      <w:r>
        <w:rPr>
          <w:rFonts w:ascii="Times New Roman" w:hAnsi="Times New Roman" w:cs="Times New Roman"/>
          <w:sz w:val="24"/>
          <w:szCs w:val="24"/>
        </w:rPr>
        <w:t>01810345250000499 БИК 044525499.</w:t>
      </w:r>
    </w:p>
    <w:p w:rsidR="00152E8E" w:rsidRDefault="00152E8E"/>
    <w:sectPr w:rsidR="00152E8E" w:rsidSect="0015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A2B"/>
    <w:rsid w:val="00034E53"/>
    <w:rsid w:val="00152E8E"/>
    <w:rsid w:val="00473A31"/>
    <w:rsid w:val="008047C2"/>
    <w:rsid w:val="009A4A2B"/>
    <w:rsid w:val="00AF74B3"/>
    <w:rsid w:val="00BD2E15"/>
    <w:rsid w:val="00BE48EA"/>
    <w:rsid w:val="00D076ED"/>
    <w:rsid w:val="00DE0C27"/>
    <w:rsid w:val="00F2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2019-11-28T08:56:00Z</dcterms:created>
  <dcterms:modified xsi:type="dcterms:W3CDTF">2019-11-28T09:11:00Z</dcterms:modified>
</cp:coreProperties>
</file>