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023" w:rsidRDefault="008F2023" w:rsidP="008F2023">
      <w:r>
        <w:t xml:space="preserve">Организатор торгов ООО «Квэста Менеджмент» (123100, Москва, Пресненская наб., 12, оф. 4404, ИНН 7710746942, ОГРН 1097746099593, тел. 8(495)777-70-57, info@qconsult.ru) от имени продавца - конкурсного управляющего ООО «Спецмонтаж» (ИНН 7717658886, ОГРН 1097746551980, 115230, город Москва, Хлебозаводский проезд, дом 7 строение 9, </w:t>
      </w:r>
      <w:proofErr w:type="spellStart"/>
      <w:r>
        <w:t>пом</w:t>
      </w:r>
      <w:proofErr w:type="gramStart"/>
      <w:r>
        <w:t>.к</w:t>
      </w:r>
      <w:proofErr w:type="gramEnd"/>
      <w:r>
        <w:t>ом.оф</w:t>
      </w:r>
      <w:proofErr w:type="spellEnd"/>
      <w:r>
        <w:t xml:space="preserve"> XX.1.15)  Иванова Ильи Юрьевича (ИНН 490902967852, СНИЛС 075-237-739 81, почтовый адрес: 115142, г. Москва, а/я 2, arbitr.ivanov.i@gmail.com) член Союза арбитражных управляющих «Саморегулируемая организация «Северная Столица» (ОГРН 1027806876173, ИНН 7813175754, 194100, г. Санкт-Петербург, ул. </w:t>
      </w:r>
      <w:proofErr w:type="spellStart"/>
      <w:r>
        <w:t>Новолитовская</w:t>
      </w:r>
      <w:proofErr w:type="spellEnd"/>
      <w:r>
        <w:t xml:space="preserve">, д. 15, лит. </w:t>
      </w:r>
      <w:proofErr w:type="gramStart"/>
      <w:r>
        <w:t>"А") сообщает о проведении торгов в электронной форме по продаже имущества ООО «Спецмонтаж»  в форме аукциона, открытого по составу участников и по форме представления предложений о цене имущества.</w:t>
      </w:r>
      <w:proofErr w:type="gramEnd"/>
      <w:r>
        <w:t xml:space="preserve"> Место проведения торгов – электронная площадк</w:t>
      </w:r>
      <w:proofErr w:type="gramStart"/>
      <w:r>
        <w:t>а ООО</w:t>
      </w:r>
      <w:proofErr w:type="gramEnd"/>
      <w:r>
        <w:t xml:space="preserve"> «</w:t>
      </w:r>
      <w:proofErr w:type="spellStart"/>
      <w:r>
        <w:t>Ру</w:t>
      </w:r>
      <w:proofErr w:type="spellEnd"/>
      <w:r>
        <w:t xml:space="preserve">-Трейд», адрес в сети интернет: www.ru-trade24.ru. </w:t>
      </w:r>
    </w:p>
    <w:p w:rsidR="008F2023" w:rsidRDefault="008F2023" w:rsidP="008F2023">
      <w:r>
        <w:t xml:space="preserve">На торги выставляется следующее имущество: </w:t>
      </w:r>
    </w:p>
    <w:p w:rsidR="008F2023" w:rsidRDefault="008F2023" w:rsidP="008F2023">
      <w:r>
        <w:t xml:space="preserve">Лот № 1. Бетонный завод CIFA COMPAKT EASY, год выпуска 2014, инвентарный номер 000000206. Начальная цена продажи - 985 504,33 рублей (без НДС). </w:t>
      </w:r>
    </w:p>
    <w:p w:rsidR="008F2023" w:rsidRDefault="008F2023" w:rsidP="008F2023">
      <w:r>
        <w:t xml:space="preserve">Торги состоятся 10.12.2019 в 12:00 часов (здесь и далее московское время). </w:t>
      </w:r>
    </w:p>
    <w:p w:rsidR="008F2023" w:rsidRDefault="008F2023" w:rsidP="008F2023">
      <w:r>
        <w:t xml:space="preserve">Прием заявок осуществляется посредством системы электронного документооборота на сайте: www.ru-trade24.ru. с 05.11.2019 10:00 часов до 09.12.2019 г. 18:00 часов. </w:t>
      </w:r>
    </w:p>
    <w:p w:rsidR="008F2023" w:rsidRDefault="008F2023" w:rsidP="008F2023">
      <w:r>
        <w:t>Для участия в торгах необходимо внести задаток в размере 15 % от начальной цены продажи лота на счет Организатора торгов</w:t>
      </w:r>
      <w:r>
        <w:t xml:space="preserve"> </w:t>
      </w:r>
      <w:bookmarkStart w:id="0" w:name="_GoBack"/>
      <w:bookmarkEnd w:id="0"/>
      <w:r>
        <w:t xml:space="preserve">по следующим реквизитам: </w:t>
      </w:r>
    </w:p>
    <w:p w:rsidR="008F2023" w:rsidRDefault="008F2023" w:rsidP="008F2023">
      <w:r>
        <w:t>Получатель ООО «Квэста Менеджмент»</w:t>
      </w:r>
    </w:p>
    <w:p w:rsidR="008F2023" w:rsidRDefault="008F2023" w:rsidP="008F2023">
      <w:proofErr w:type="gramStart"/>
      <w:r>
        <w:t>р</w:t>
      </w:r>
      <w:proofErr w:type="gramEnd"/>
      <w:r>
        <w:t xml:space="preserve">/с 40702 810 3014 0001 0268 </w:t>
      </w:r>
    </w:p>
    <w:p w:rsidR="008F2023" w:rsidRDefault="008F2023" w:rsidP="008F2023">
      <w:r>
        <w:t xml:space="preserve">в АО «АЛЬФА-БАНК», </w:t>
      </w:r>
    </w:p>
    <w:p w:rsidR="008F2023" w:rsidRDefault="008F2023" w:rsidP="008F2023">
      <w:r>
        <w:t>г. Москва</w:t>
      </w:r>
    </w:p>
    <w:p w:rsidR="008F2023" w:rsidRDefault="008F2023" w:rsidP="008F2023">
      <w:r>
        <w:t xml:space="preserve">БИК 044525593 </w:t>
      </w:r>
    </w:p>
    <w:p w:rsidR="008F2023" w:rsidRDefault="008F2023" w:rsidP="008F2023">
      <w:r>
        <w:t xml:space="preserve">к/с 30101 810 2000 0000 0593. </w:t>
      </w:r>
    </w:p>
    <w:p w:rsidR="008F2023" w:rsidRDefault="008F2023" w:rsidP="008F2023">
      <w:r>
        <w:t>Задаток может быть внесен только денежными средствами и признается внесенным в срок, если денежные средства поступили на счет оператора электронной торговой площадки до даты составления протокола об определении участников торгов.</w:t>
      </w:r>
    </w:p>
    <w:p w:rsidR="008F2023" w:rsidRDefault="008F2023" w:rsidP="008F2023">
      <w:r>
        <w:t xml:space="preserve">Суммы внесенных задатков возвращаются всем заявителям, за исключением победителя торгов, в течение 5 (пяти) рабочих дней со дня подписания протокола о результатах проведения торгов. </w:t>
      </w:r>
    </w:p>
    <w:p w:rsidR="008F2023" w:rsidRDefault="008F2023" w:rsidP="008F2023">
      <w:r>
        <w:t xml:space="preserve">Также сумма задатка не возвращается заявителю (участнику торгов) в случаях: </w:t>
      </w:r>
    </w:p>
    <w:p w:rsidR="008F2023" w:rsidRDefault="008F2023" w:rsidP="008F2023">
      <w:r>
        <w:t>1) отказа (уклонения) участника торгов, признанного Организатором торгов победителем торгов, от заключения договора купли-продажи имущества Должника в установленном порядке и сроки;</w:t>
      </w:r>
    </w:p>
    <w:p w:rsidR="008F2023" w:rsidRDefault="008F2023" w:rsidP="008F2023">
      <w:r>
        <w:t>2) в случае не перечисления покупателем денежных средств по заключенному договору купли-продажи имущества Должника в установленной сумме и сроки.</w:t>
      </w:r>
    </w:p>
    <w:p w:rsidR="008F2023" w:rsidRDefault="008F2023" w:rsidP="008F2023">
      <w:r>
        <w:lastRenderedPageBreak/>
        <w:t xml:space="preserve">Аукцион проводится путем повышения начальной цены продажи предприятия на шаг аукциона, который составляет 10% от начальной цены лота. Продажа имущества оформляется договором купли-продажи имущества, который заключает конкурсный управляющий с победителем торгов. Оплата должна быть осуществлена покупателем </w:t>
      </w:r>
      <w:proofErr w:type="gramStart"/>
      <w:r>
        <w:t>в течение тридцати дней со дня подписания договора в соответствии с условиями договора купли-продажи имущества по реквизитам</w:t>
      </w:r>
      <w:proofErr w:type="gramEnd"/>
      <w:r>
        <w:t xml:space="preserve">, указанным в сообщении о торгах на ЕФРСБ. </w:t>
      </w:r>
    </w:p>
    <w:p w:rsidR="008F2023" w:rsidRDefault="008F2023" w:rsidP="008F2023">
      <w:r>
        <w:t xml:space="preserve">Победителем признается участник, предложивший наиболее высокую цену за лот. </w:t>
      </w:r>
    </w:p>
    <w:p w:rsidR="008F2023" w:rsidRDefault="008F2023" w:rsidP="008F2023">
      <w:r>
        <w:t xml:space="preserve">Организатор торгов уведомляет всех участников торгов о результатах проведения торгов посредством направления им в письменной форме или в форме электронного документа копий протокола о результатах торгов в течение 5 (пяти) дней </w:t>
      </w:r>
      <w:proofErr w:type="gramStart"/>
      <w:r>
        <w:t>с даты подписания</w:t>
      </w:r>
      <w:proofErr w:type="gramEnd"/>
      <w:r>
        <w:t xml:space="preserve"> указанного протокола.</w:t>
      </w:r>
    </w:p>
    <w:p w:rsidR="008F2023" w:rsidRDefault="008F2023" w:rsidP="008F2023">
      <w:r>
        <w:t>Торги признаются несостоявшимися в следующих случаях:</w:t>
      </w:r>
    </w:p>
    <w:p w:rsidR="008F2023" w:rsidRDefault="008F2023" w:rsidP="008F2023">
      <w:r>
        <w:t xml:space="preserve">1) не подано ни одной заявки на участие в торгах; </w:t>
      </w:r>
    </w:p>
    <w:p w:rsidR="008F2023" w:rsidRDefault="008F2023" w:rsidP="008F2023">
      <w:r>
        <w:t xml:space="preserve">2) к участию был допущен только один участник; </w:t>
      </w:r>
    </w:p>
    <w:p w:rsidR="008F2023" w:rsidRDefault="008F2023" w:rsidP="008F2023">
      <w:r>
        <w:t>3) не был заключен договор купли-продажи с участником торгов в связи с уклонением от его заключения или отказом от него;</w:t>
      </w:r>
    </w:p>
    <w:p w:rsidR="008F2023" w:rsidRDefault="008F2023" w:rsidP="008F2023">
      <w:r>
        <w:t>4) лицо, заключившее договор купли-продажи, не внесло покупную цену в установленный срок.</w:t>
      </w:r>
    </w:p>
    <w:p w:rsidR="008F2023" w:rsidRDefault="008F2023" w:rsidP="008F2023">
      <w:r>
        <w:t>В случае</w:t>
      </w:r>
      <w:proofErr w:type="gramStart"/>
      <w:r>
        <w:t>,</w:t>
      </w:r>
      <w:proofErr w:type="gramEnd"/>
      <w:r>
        <w:t xml:space="preserve"> если не были представлены заявки на участие в торгах или к участию в торгах был допущен только один участник, Организатор торгов, несмотря на то, что торги признаются несостоявшимися, принимает решение о заключении договора купли-продажи с единственным участником.</w:t>
      </w:r>
    </w:p>
    <w:p w:rsidR="008F2023" w:rsidRDefault="008F2023" w:rsidP="008F2023"/>
    <w:p w:rsidR="008F2023" w:rsidRDefault="008F2023" w:rsidP="008F2023">
      <w:proofErr w:type="gramStart"/>
      <w:r>
        <w:t xml:space="preserve">В течение 2 (двух) рабочих дней с даты подписания Организатором торгов протокола о результатах проведения торгов Организатор торгов Должника направляет победителю торгов предложение заключить договор купли-продажи имущества с приложением подписанного со своей стороны текста договора (в двух экземплярах) в соответствии с представленным победителем торгов предложением о цене имущества и условиями, предусмотренными в настоящем Положении. </w:t>
      </w:r>
      <w:proofErr w:type="gramEnd"/>
    </w:p>
    <w:p w:rsidR="008F2023" w:rsidRDefault="008F2023" w:rsidP="008F2023">
      <w:r>
        <w:t xml:space="preserve">Победитель торгов в течение 5 (пяти) календарных дней </w:t>
      </w:r>
      <w:proofErr w:type="gramStart"/>
      <w:r>
        <w:t>с даты получения</w:t>
      </w:r>
      <w:proofErr w:type="gramEnd"/>
      <w:r>
        <w:t xml:space="preserve"> предложения должен подписать предложенный договор и вручить его Организатору торгов, действующему от имени конкурсного управляющего Должника или его уполномоченному представителю. </w:t>
      </w:r>
    </w:p>
    <w:p w:rsidR="008F2023" w:rsidRDefault="008F2023" w:rsidP="008F2023">
      <w:r>
        <w:t xml:space="preserve">Срок для заключения договора купли-продажи имущества составляет не более 15 (пятнадцати) рабочих дней </w:t>
      </w:r>
      <w:proofErr w:type="gramStart"/>
      <w:r>
        <w:t>с даты подписания</w:t>
      </w:r>
      <w:proofErr w:type="gramEnd"/>
      <w:r>
        <w:t xml:space="preserve"> Организатором торгов протокола о результатах торгов.</w:t>
      </w:r>
    </w:p>
    <w:p w:rsidR="008F2023" w:rsidRDefault="008F2023" w:rsidP="008F2023">
      <w:r>
        <w:t>Победитель торгов признаётся уклонившимся от заключения договора купли-продажи в случае, если он не представил Организатору торгов подписанный договор купли-продажи в установленный срок или представил его в иной редакции, нежели ему был направлен.</w:t>
      </w:r>
    </w:p>
    <w:p w:rsidR="008F2023" w:rsidRDefault="008F2023" w:rsidP="008F2023">
      <w:proofErr w:type="gramStart"/>
      <w:r>
        <w:t xml:space="preserve">В случае если покупателем, заключившим договор купли-продажи имущества Должника, в течение установленного договором срока не была произведена оплата этого имущества в полном объёме, Организатор торгов от имени конкурсного управляющего обязан на следующий день </w:t>
      </w:r>
      <w:r>
        <w:lastRenderedPageBreak/>
        <w:t>после истечения установленного договором срока для оплаты направить покупателю уведомление об одностороннем отказе от договора в соответствии со ст.450.1 ГК РФ, а копию этого уведомления направить</w:t>
      </w:r>
      <w:proofErr w:type="gramEnd"/>
      <w:r>
        <w:t xml:space="preserve"> конкурсному управляющему.</w:t>
      </w:r>
    </w:p>
    <w:p w:rsidR="008F2023" w:rsidRDefault="008F2023" w:rsidP="008F2023"/>
    <w:p w:rsidR="008F2023" w:rsidRDefault="008F2023" w:rsidP="008F2023">
      <w:r>
        <w:t>Обязательными условиями договора купли-продажи, помимо установленных законодательством РФ, также являются:</w:t>
      </w:r>
    </w:p>
    <w:p w:rsidR="008F2023" w:rsidRDefault="008F2023" w:rsidP="008F2023">
      <w:r>
        <w:t xml:space="preserve">1) Оплата приобретаемого имущества должна быть осуществлена денежными средствами в полном объеме в течение тридцати календарных дней </w:t>
      </w:r>
      <w:proofErr w:type="gramStart"/>
      <w:r>
        <w:t>с даты подписания</w:t>
      </w:r>
      <w:proofErr w:type="gramEnd"/>
      <w:r>
        <w:t xml:space="preserve"> договора купли-продажи;</w:t>
      </w:r>
    </w:p>
    <w:p w:rsidR="008F2023" w:rsidRDefault="008F2023" w:rsidP="008F2023">
      <w:r>
        <w:t xml:space="preserve">2) Внесенный ранее покупателем задаток засчитывается в счет оплаты и перечисляется на банковский счет должника, указанный в договоре купли-продажи имущества. Оставшаяся часть покупной цены также перечисляется покупателем на банковский счет должника, указанный в договоре купли-продажи имущества. </w:t>
      </w:r>
    </w:p>
    <w:p w:rsidR="008F2023" w:rsidRDefault="008F2023" w:rsidP="008F2023">
      <w:r>
        <w:t>3) Датой полной оплаты является дата зачисления денежных средств на счет Должника;</w:t>
      </w:r>
    </w:p>
    <w:p w:rsidR="008F2023" w:rsidRDefault="008F2023" w:rsidP="008F2023">
      <w:r>
        <w:t>4) Передача имущества покупателю и оформление перехода права собственности на него осуществляется после полной оплаты имущества и подписания передаточного акта;</w:t>
      </w:r>
    </w:p>
    <w:p w:rsidR="00BB3AFF" w:rsidRDefault="008F2023" w:rsidP="008F2023">
      <w:r>
        <w:t xml:space="preserve">5) В случае, если в течение срока, установленного для оплаты, денежные средства не поступают на специальный счет Должника, Организатор торгов отказывается в одностороннем порядке от исполнения договора купли-продажи полностью путем направления покупателю соответствующего уведомления почтовым отправлением с описью вложения и уведомлением о вручении. С даты направления такого уведомления договор купли-продажи считается согласно ст.450.1 ГК </w:t>
      </w:r>
      <w:proofErr w:type="gramStart"/>
      <w:r>
        <w:t>РФ</w:t>
      </w:r>
      <w:proofErr w:type="gramEnd"/>
      <w:r>
        <w:t xml:space="preserve"> расторгнутым в одностороннем внесудебном порядке.  При этом покупатель теряет право на внесенный задаток.</w:t>
      </w:r>
    </w:p>
    <w:sectPr w:rsidR="00BB3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023"/>
    <w:rsid w:val="008F2023"/>
    <w:rsid w:val="00BB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ur02</dc:creator>
  <cp:lastModifiedBy>ur02</cp:lastModifiedBy>
  <cp:revision>1</cp:revision>
  <dcterms:created xsi:type="dcterms:W3CDTF">2019-10-30T13:28:00Z</dcterms:created>
  <dcterms:modified xsi:type="dcterms:W3CDTF">2019-10-30T13:41:00Z</dcterms:modified>
</cp:coreProperties>
</file>