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2082" w14:textId="77777777" w:rsidR="004B661A" w:rsidRPr="004B661A" w:rsidRDefault="004B661A" w:rsidP="004B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3052083" w14:textId="77777777" w:rsidR="004B661A" w:rsidRPr="004B661A" w:rsidRDefault="004B661A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 порядке, сроках и условиях реализации имущества</w:t>
      </w:r>
    </w:p>
    <w:p w14:paraId="33052084" w14:textId="1B8B2736" w:rsidR="004B661A" w:rsidRDefault="004B661A" w:rsidP="008C368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Гражданина-</w:t>
      </w:r>
      <w:r w:rsidR="006F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696" w:rsidRPr="006F5696">
        <w:rPr>
          <w:rFonts w:ascii="Times New Roman" w:hAnsi="Times New Roman" w:cs="Times New Roman"/>
          <w:b/>
          <w:sz w:val="24"/>
          <w:szCs w:val="24"/>
        </w:rPr>
        <w:t xml:space="preserve">Должника </w:t>
      </w:r>
      <w:bookmarkStart w:id="0" w:name="_Hlk178853431"/>
      <w:r w:rsidR="006F5696" w:rsidRPr="006F5696">
        <w:rPr>
          <w:rFonts w:ascii="Times New Roman" w:hAnsi="Times New Roman" w:cs="Times New Roman"/>
          <w:b/>
          <w:sz w:val="24"/>
          <w:szCs w:val="24"/>
        </w:rPr>
        <w:t xml:space="preserve">Прудниковой Елены Александровны (дата рождения: 04.08.1992, место рождения: 314 км. Московской Ж.Д. Сафоновского района Смоленской области; место жительства: 215527, Смоленская область, Сафоновский район, д. Будка железной дороги 312-314 км., </w:t>
      </w:r>
      <w:r w:rsidR="008C5A6E" w:rsidRPr="008C5A6E">
        <w:rPr>
          <w:rFonts w:ascii="Times New Roman" w:hAnsi="Times New Roman" w:cs="Times New Roman"/>
          <w:b/>
          <w:sz w:val="24"/>
          <w:szCs w:val="24"/>
        </w:rPr>
        <w:t>ул. Железнодорожная, д. 2, кв. 1-2</w:t>
      </w:r>
    </w:p>
    <w:bookmarkEnd w:id="0"/>
    <w:p w14:paraId="3952279B" w14:textId="77777777" w:rsidR="008C5A6E" w:rsidRDefault="008C5A6E" w:rsidP="008C368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52085" w14:textId="77777777" w:rsidR="008C3689" w:rsidRPr="008C3689" w:rsidRDefault="008C3689" w:rsidP="008C368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52086" w14:textId="77777777" w:rsidR="004B661A" w:rsidRPr="004B661A" w:rsidRDefault="004B661A" w:rsidP="004B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1. ОБЩИЕ ПОНЯТИЯ И ТЕРМИНЫ</w:t>
      </w:r>
    </w:p>
    <w:p w14:paraId="33052087" w14:textId="41954BB6" w:rsidR="004B661A" w:rsidRPr="004B661A" w:rsidRDefault="004B661A" w:rsidP="00F50F4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sz w:val="24"/>
          <w:szCs w:val="24"/>
        </w:rPr>
        <w:t>1.1.</w:t>
      </w:r>
      <w:r w:rsidRPr="004B661A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устанавливает порядок, сроки и условия продажи имущества </w:t>
      </w:r>
      <w:r w:rsidR="00041771">
        <w:rPr>
          <w:rFonts w:ascii="Times New Roman" w:hAnsi="Times New Roman" w:cs="Times New Roman"/>
          <w:sz w:val="24"/>
          <w:szCs w:val="24"/>
        </w:rPr>
        <w:fldChar w:fldCharType="begin"/>
      </w:r>
      <w:r w:rsidR="00041771">
        <w:rPr>
          <w:rFonts w:ascii="Times New Roman" w:hAnsi="Times New Roman" w:cs="Times New Roman"/>
          <w:sz w:val="24"/>
          <w:szCs w:val="24"/>
        </w:rPr>
        <w:instrText xml:space="preserve"> MERGEFIELD полная_инфа_о_Должнике </w:instrText>
      </w:r>
      <w:r w:rsidR="00041771">
        <w:rPr>
          <w:rFonts w:ascii="Times New Roman" w:hAnsi="Times New Roman" w:cs="Times New Roman"/>
          <w:sz w:val="24"/>
          <w:szCs w:val="24"/>
        </w:rPr>
        <w:fldChar w:fldCharType="separate"/>
      </w:r>
      <w:r w:rsidR="00B700E7" w:rsidRPr="00E6648B">
        <w:rPr>
          <w:rFonts w:ascii="Times New Roman" w:hAnsi="Times New Roman" w:cs="Times New Roman"/>
          <w:noProof/>
          <w:sz w:val="24"/>
          <w:szCs w:val="24"/>
        </w:rPr>
        <w:t>Прудниковой Елены Александровны (дата рождения: 04.08.1992, место рождения: 314 км. Московской Ж.Д. Сафоновского района Смоленской области; место жительства: 215527, Смоленская область, Сафоновский район, д. Будка железной дороги 312-314 км., ул. Железнод</w:t>
      </w:r>
      <w:r w:rsidR="00041771">
        <w:rPr>
          <w:rFonts w:ascii="Times New Roman" w:hAnsi="Times New Roman" w:cs="Times New Roman"/>
          <w:sz w:val="24"/>
          <w:szCs w:val="24"/>
        </w:rPr>
        <w:fldChar w:fldCharType="end"/>
      </w:r>
      <w:r w:rsidRPr="004B661A">
        <w:rPr>
          <w:rFonts w:ascii="Times New Roman" w:hAnsi="Times New Roman" w:cs="Times New Roman"/>
          <w:sz w:val="24"/>
          <w:szCs w:val="24"/>
        </w:rPr>
        <w:t xml:space="preserve">(далее - «Должник»).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169"/>
      </w:tblGrid>
      <w:tr w:rsidR="004B661A" w:rsidRPr="004B661A" w14:paraId="3305208A" w14:textId="77777777" w:rsidTr="00AD362A">
        <w:tc>
          <w:tcPr>
            <w:tcW w:w="4707" w:type="dxa"/>
            <w:vAlign w:val="center"/>
          </w:tcPr>
          <w:p w14:paraId="33052088" w14:textId="77777777"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Должник</w:t>
            </w:r>
          </w:p>
        </w:tc>
        <w:tc>
          <w:tcPr>
            <w:tcW w:w="5169" w:type="dxa"/>
            <w:vAlign w:val="center"/>
          </w:tcPr>
          <w:p w14:paraId="33052089" w14:textId="5266EAF5" w:rsidR="004B661A" w:rsidRPr="004B661A" w:rsidRDefault="00041771" w:rsidP="00BE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ФИО_Должника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700E7" w:rsidRPr="00E6648B">
              <w:rPr>
                <w:rFonts w:ascii="Times New Roman" w:hAnsi="Times New Roman" w:cs="Times New Roman"/>
                <w:noProof/>
                <w:sz w:val="24"/>
                <w:szCs w:val="24"/>
              </w:rPr>
              <w:t>Прудникова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14:paraId="3305208D" w14:textId="77777777" w:rsidTr="00AD362A">
        <w:tc>
          <w:tcPr>
            <w:tcW w:w="4707" w:type="dxa"/>
            <w:vAlign w:val="center"/>
          </w:tcPr>
          <w:p w14:paraId="3305208B" w14:textId="77777777"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169" w:type="dxa"/>
            <w:vAlign w:val="center"/>
          </w:tcPr>
          <w:p w14:paraId="3305208C" w14:textId="2E69CB9E" w:rsidR="004B661A" w:rsidRPr="004B661A" w:rsidRDefault="008C5A6E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48B">
              <w:rPr>
                <w:rFonts w:ascii="Times New Roman" w:hAnsi="Times New Roman" w:cs="Times New Roman"/>
                <w:noProof/>
                <w:sz w:val="24"/>
                <w:szCs w:val="24"/>
              </w:rPr>
              <w:t>04.08.1992</w:t>
            </w:r>
          </w:p>
        </w:tc>
      </w:tr>
      <w:tr w:rsidR="004B661A" w:rsidRPr="004B661A" w14:paraId="33052090" w14:textId="77777777" w:rsidTr="00AD362A">
        <w:tc>
          <w:tcPr>
            <w:tcW w:w="4707" w:type="dxa"/>
            <w:vAlign w:val="center"/>
          </w:tcPr>
          <w:p w14:paraId="3305208E" w14:textId="77777777"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5169" w:type="dxa"/>
            <w:vAlign w:val="center"/>
          </w:tcPr>
          <w:p w14:paraId="3305208F" w14:textId="248F73BD"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место_рождения_должника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700E7" w:rsidRPr="00E6648B">
              <w:rPr>
                <w:rFonts w:ascii="Times New Roman" w:hAnsi="Times New Roman" w:cs="Times New Roman"/>
                <w:noProof/>
                <w:sz w:val="24"/>
                <w:szCs w:val="24"/>
              </w:rPr>
              <w:t>314 км. Московской Ж.Д. Сафоновского района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14:paraId="33052093" w14:textId="77777777" w:rsidTr="00AD362A">
        <w:tc>
          <w:tcPr>
            <w:tcW w:w="4707" w:type="dxa"/>
            <w:vAlign w:val="center"/>
          </w:tcPr>
          <w:p w14:paraId="33052091" w14:textId="77777777"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жительства согласно документам о регистрации</w:t>
            </w:r>
          </w:p>
        </w:tc>
        <w:tc>
          <w:tcPr>
            <w:tcW w:w="5169" w:type="dxa"/>
            <w:vAlign w:val="center"/>
          </w:tcPr>
          <w:p w14:paraId="33052092" w14:textId="1B069D82"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Место_жительства_согласно_документам_о_р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700E7" w:rsidRPr="00E6648B">
              <w:rPr>
                <w:rFonts w:ascii="Times New Roman" w:hAnsi="Times New Roman" w:cs="Times New Roman"/>
                <w:noProof/>
                <w:sz w:val="24"/>
                <w:szCs w:val="24"/>
              </w:rPr>
              <w:t>215527, Смоленская область, Сафоновский район, д. Будка железной дороги 312-314 км., ул. Железнодорожная, д. 2, кв. 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14:paraId="33052096" w14:textId="77777777" w:rsidTr="00AD362A">
        <w:tc>
          <w:tcPr>
            <w:tcW w:w="4707" w:type="dxa"/>
            <w:vAlign w:val="center"/>
          </w:tcPr>
          <w:p w14:paraId="33052094" w14:textId="77777777"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ИНН (при наличии)</w:t>
            </w:r>
          </w:p>
        </w:tc>
        <w:tc>
          <w:tcPr>
            <w:tcW w:w="5169" w:type="dxa"/>
            <w:vAlign w:val="center"/>
          </w:tcPr>
          <w:p w14:paraId="33052095" w14:textId="00B2646D"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ИНН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700E7" w:rsidRPr="00E6648B">
              <w:rPr>
                <w:rFonts w:ascii="Times New Roman" w:hAnsi="Times New Roman" w:cs="Times New Roman"/>
                <w:noProof/>
                <w:sz w:val="24"/>
                <w:szCs w:val="24"/>
              </w:rPr>
              <w:t>672604962615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14:paraId="33052099" w14:textId="77777777" w:rsidTr="00AD362A">
        <w:tc>
          <w:tcPr>
            <w:tcW w:w="4707" w:type="dxa"/>
            <w:vAlign w:val="center"/>
          </w:tcPr>
          <w:p w14:paraId="33052097" w14:textId="77777777"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169" w:type="dxa"/>
            <w:vAlign w:val="center"/>
          </w:tcPr>
          <w:p w14:paraId="33052098" w14:textId="3B5BF93D"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СНИЛС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700E7" w:rsidRPr="00E6648B">
              <w:rPr>
                <w:rFonts w:ascii="Times New Roman" w:hAnsi="Times New Roman" w:cs="Times New Roman"/>
                <w:noProof/>
                <w:sz w:val="24"/>
                <w:szCs w:val="24"/>
              </w:rPr>
              <w:t>154-046-542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14:paraId="3305209C" w14:textId="77777777" w:rsidTr="00AD362A">
        <w:tc>
          <w:tcPr>
            <w:tcW w:w="4707" w:type="dxa"/>
            <w:vAlign w:val="center"/>
          </w:tcPr>
          <w:p w14:paraId="3305209A" w14:textId="77777777"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5169" w:type="dxa"/>
            <w:vAlign w:val="center"/>
          </w:tcPr>
          <w:p w14:paraId="3305209B" w14:textId="583D97CC"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Наименование_суда 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B700E7" w:rsidRPr="00E6648B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Арбитражный суд Смоленской области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661A" w:rsidRPr="004B661A" w14:paraId="3305209F" w14:textId="77777777" w:rsidTr="00AD362A">
        <w:tc>
          <w:tcPr>
            <w:tcW w:w="4707" w:type="dxa"/>
            <w:vAlign w:val="center"/>
          </w:tcPr>
          <w:p w14:paraId="3305209D" w14:textId="77777777"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5169" w:type="dxa"/>
            <w:vAlign w:val="center"/>
          </w:tcPr>
          <w:p w14:paraId="3305209E" w14:textId="0E1D0844"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Номер_дела 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B700E7" w:rsidRPr="00E6648B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А62-13483/2023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661A" w:rsidRPr="004B661A" w14:paraId="330520A2" w14:textId="77777777" w:rsidTr="00AD362A">
        <w:tc>
          <w:tcPr>
            <w:tcW w:w="4707" w:type="dxa"/>
            <w:vAlign w:val="center"/>
          </w:tcPr>
          <w:p w14:paraId="330520A0" w14:textId="77777777"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Дата принятия судебного акта</w:t>
            </w:r>
          </w:p>
        </w:tc>
        <w:tc>
          <w:tcPr>
            <w:tcW w:w="5169" w:type="dxa"/>
            <w:vAlign w:val="center"/>
          </w:tcPr>
          <w:p w14:paraId="330520A1" w14:textId="290A2887"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Дата_принятия_судебного_акта_о_введении_ </w:instrText>
            </w:r>
            <w:r w:rsidRPr="0004177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>\@ "dd.MM.yyyy"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B700E7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06.02.2024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  <w:r w:rsidR="00BE4E3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="004B661A" w:rsidRPr="004B661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года</w:t>
            </w:r>
          </w:p>
        </w:tc>
      </w:tr>
      <w:tr w:rsidR="004B661A" w:rsidRPr="004B661A" w14:paraId="330520A5" w14:textId="77777777" w:rsidTr="00AD362A">
        <w:tc>
          <w:tcPr>
            <w:tcW w:w="4707" w:type="dxa"/>
            <w:vAlign w:val="center"/>
          </w:tcPr>
          <w:p w14:paraId="330520A3" w14:textId="77777777"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Информация о заявителе</w:t>
            </w:r>
          </w:p>
        </w:tc>
        <w:tc>
          <w:tcPr>
            <w:tcW w:w="5169" w:type="dxa"/>
            <w:vAlign w:val="center"/>
          </w:tcPr>
          <w:p w14:paraId="330520A4" w14:textId="777656A5"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ФИО_Должника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700E7" w:rsidRPr="00E6648B">
              <w:rPr>
                <w:rFonts w:ascii="Times New Roman" w:hAnsi="Times New Roman" w:cs="Times New Roman"/>
                <w:noProof/>
                <w:sz w:val="24"/>
                <w:szCs w:val="24"/>
              </w:rPr>
              <w:t>Прудникова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14:paraId="330520A8" w14:textId="77777777" w:rsidTr="00AD362A">
        <w:tc>
          <w:tcPr>
            <w:tcW w:w="4707" w:type="dxa"/>
            <w:vAlign w:val="center"/>
          </w:tcPr>
          <w:p w14:paraId="330520A6" w14:textId="77777777"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</w:tc>
        <w:tc>
          <w:tcPr>
            <w:tcW w:w="5169" w:type="dxa"/>
            <w:vAlign w:val="center"/>
          </w:tcPr>
          <w:p w14:paraId="330520A7" w14:textId="77777777"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sz w:val="24"/>
                <w:szCs w:val="24"/>
              </w:rPr>
              <w:t>Тышкевич Владислав Юрьевич</w:t>
            </w:r>
          </w:p>
        </w:tc>
      </w:tr>
      <w:tr w:rsidR="004B661A" w:rsidRPr="004B661A" w14:paraId="330520AB" w14:textId="77777777" w:rsidTr="00AD362A">
        <w:tc>
          <w:tcPr>
            <w:tcW w:w="4707" w:type="dxa"/>
            <w:vAlign w:val="center"/>
          </w:tcPr>
          <w:p w14:paraId="330520A9" w14:textId="77777777" w:rsidR="004B661A" w:rsidRPr="004B661A" w:rsidRDefault="004B661A" w:rsidP="00E062D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Дата назначения </w:t>
            </w:r>
            <w:r w:rsidR="00E062D5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финансового</w:t>
            </w: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 управляющего</w:t>
            </w:r>
          </w:p>
        </w:tc>
        <w:tc>
          <w:tcPr>
            <w:tcW w:w="5169" w:type="dxa"/>
            <w:vAlign w:val="center"/>
          </w:tcPr>
          <w:p w14:paraId="330520AA" w14:textId="1FA1EAA9" w:rsidR="004B661A" w:rsidRPr="004B661A" w:rsidRDefault="00041771" w:rsidP="00BE4E3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Дата_принятия_судебного_акта_о_введении_ </w:instrText>
            </w:r>
            <w:r w:rsidRPr="0004177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>\@ "dd.MM.yyyy"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B700E7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06.02.2024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  <w:r w:rsidR="00E062D5"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661A" w:rsidRPr="004B661A" w14:paraId="330520AE" w14:textId="77777777" w:rsidTr="00AD362A">
        <w:tc>
          <w:tcPr>
            <w:tcW w:w="4707" w:type="dxa"/>
            <w:vAlign w:val="center"/>
          </w:tcPr>
          <w:p w14:paraId="330520AC" w14:textId="77777777"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5169" w:type="dxa"/>
            <w:vAlign w:val="center"/>
          </w:tcPr>
          <w:p w14:paraId="330520AD" w14:textId="77777777"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Союз СРО «Гильдия арбитражных управляющих»</w:t>
            </w:r>
          </w:p>
        </w:tc>
      </w:tr>
    </w:tbl>
    <w:p w14:paraId="330520AF" w14:textId="77777777" w:rsidR="004B661A" w:rsidRPr="004B661A" w:rsidRDefault="004B661A" w:rsidP="004B661A">
      <w:pPr>
        <w:rPr>
          <w:rFonts w:ascii="Times New Roman" w:hAnsi="Times New Roman" w:cs="Times New Roman"/>
          <w:sz w:val="24"/>
          <w:szCs w:val="24"/>
        </w:rPr>
      </w:pPr>
    </w:p>
    <w:p w14:paraId="330520B0" w14:textId="77777777"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Закон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Федеральный закон от 26 октября 2002г. №127-ФЗ «О несостоятельности (банкротстве)».</w:t>
      </w:r>
    </w:p>
    <w:p w14:paraId="330520B1" w14:textId="77777777"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Должник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лицо, в отношении которого арбитражным судом введена процедура банкротства, собственник (владелец) имущества, подлежащего продаже; </w:t>
      </w:r>
    </w:p>
    <w:p w14:paraId="330520B2" w14:textId="77777777"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Тышкевич Владислав Юрьевич: 214018, г. Смоленск, ул. Ново-Киевская, д.11, кв. 2</w:t>
      </w:r>
    </w:p>
    <w:p w14:paraId="330520B3" w14:textId="77777777"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объекты, принадлежащие Должнику и составляющие конкурсную массу, подлежащие реализации в соответствии с настоящим Положением (далее по тексту Имущество).</w:t>
      </w:r>
    </w:p>
    <w:p w14:paraId="330520B4" w14:textId="2BB52738"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сведения и документы, относящиеся к имуществу, предоставляемые заявителем для предварительного ознакомления при их наличии).</w:t>
      </w:r>
    </w:p>
    <w:p w14:paraId="330520B5" w14:textId="77777777"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Заявка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документ свободной формы, подписанный заявителем, о его намерениях приобрести имущество Должника.</w:t>
      </w:r>
    </w:p>
    <w:p w14:paraId="330520B6" w14:textId="4B976B9B"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lastRenderedPageBreak/>
        <w:t>Продавец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</w:t>
      </w:r>
      <w:r w:rsidRPr="004B661A">
        <w:t xml:space="preserve"> </w:t>
      </w:r>
      <w:r w:rsidR="00BD1F23">
        <w:rPr>
          <w:rFonts w:ascii="Times New Roman" w:hAnsi="Times New Roman" w:cs="Times New Roman"/>
          <w:sz w:val="24"/>
          <w:szCs w:val="24"/>
        </w:rPr>
        <w:fldChar w:fldCharType="begin"/>
      </w:r>
      <w:r w:rsidR="00BD1F23">
        <w:rPr>
          <w:rFonts w:ascii="Times New Roman" w:hAnsi="Times New Roman" w:cs="Times New Roman"/>
          <w:sz w:val="24"/>
          <w:szCs w:val="24"/>
        </w:rPr>
        <w:instrText xml:space="preserve"> MERGEFIELD ФИО_Должника </w:instrText>
      </w:r>
      <w:r w:rsidR="00BD1F23">
        <w:rPr>
          <w:rFonts w:ascii="Times New Roman" w:hAnsi="Times New Roman" w:cs="Times New Roman"/>
          <w:sz w:val="24"/>
          <w:szCs w:val="24"/>
        </w:rPr>
        <w:fldChar w:fldCharType="separate"/>
      </w:r>
      <w:r w:rsidR="00B700E7" w:rsidRPr="00E6648B">
        <w:rPr>
          <w:rFonts w:ascii="Times New Roman" w:hAnsi="Times New Roman" w:cs="Times New Roman"/>
          <w:noProof/>
          <w:sz w:val="24"/>
          <w:szCs w:val="24"/>
        </w:rPr>
        <w:t>Прудникова Елена Александровна</w:t>
      </w:r>
      <w:r w:rsidR="00BD1F23">
        <w:rPr>
          <w:rFonts w:ascii="Times New Roman" w:hAnsi="Times New Roman" w:cs="Times New Roman"/>
          <w:sz w:val="24"/>
          <w:szCs w:val="24"/>
        </w:rPr>
        <w:fldChar w:fldCharType="end"/>
      </w:r>
      <w:r w:rsidRPr="004B661A">
        <w:rPr>
          <w:rFonts w:ascii="Times New Roman" w:hAnsi="Times New Roman" w:cs="Times New Roman"/>
          <w:sz w:val="24"/>
          <w:szCs w:val="24"/>
        </w:rPr>
        <w:t>, в лице Финансового управляющего, выступающего в качестве представителя стороны договора купли-продажи, обязанной передать Покупателю имущество.</w:t>
      </w:r>
    </w:p>
    <w:p w14:paraId="330520B7" w14:textId="77777777"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индивидуальный предприниматель, приобретающее имущество Должника в любой конфигурации.</w:t>
      </w:r>
    </w:p>
    <w:p w14:paraId="330520B8" w14:textId="77777777"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соглашение, заключаемое между управляющим и Покупателем, в соответствии с которым, Продавец обязуется передать, а Покупатель принять и оплатить имущество по указанной цене.</w:t>
      </w:r>
    </w:p>
    <w:p w14:paraId="330520B9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сумма денежных средств, перечисляемая </w:t>
      </w:r>
      <w:r w:rsidR="000C299C">
        <w:rPr>
          <w:rFonts w:ascii="Times New Roman" w:hAnsi="Times New Roman" w:cs="Times New Roman"/>
          <w:sz w:val="24"/>
          <w:szCs w:val="24"/>
        </w:rPr>
        <w:t xml:space="preserve">заявителем организатору торгов </w:t>
      </w:r>
      <w:r w:rsidRPr="009B0130">
        <w:rPr>
          <w:rFonts w:ascii="Times New Roman" w:hAnsi="Times New Roman" w:cs="Times New Roman"/>
          <w:sz w:val="24"/>
          <w:szCs w:val="24"/>
        </w:rPr>
        <w:t>в счет причитающихся в будущем возможных платежей Должнику, в случае если заявитель будет допущен к участию в торгах и признан лицом, выигравшим торги, в доказательство заключения договора купли-продажи и в обеспечение его исполнения.</w:t>
      </w:r>
    </w:p>
    <w:p w14:paraId="330520BA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намеревающееся стать участником торгов лицо, представившее для регистрации Оператору электронной площадки заявку на участие в торгах с приложением необходимых документов и перечислившее задаток в порядке и размерах, предусмотренных настоящим Положением.</w:t>
      </w:r>
    </w:p>
    <w:p w14:paraId="330520BB" w14:textId="77777777" w:rsidR="004B661A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Лот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Имущество, выставляемое на торги как самостоятельный предмет продажи, и в отношении которого заключается отдельный договор купли – прода</w:t>
      </w:r>
      <w:r w:rsidR="004B661A">
        <w:rPr>
          <w:rFonts w:ascii="Times New Roman" w:hAnsi="Times New Roman" w:cs="Times New Roman"/>
          <w:sz w:val="24"/>
          <w:szCs w:val="24"/>
        </w:rPr>
        <w:t>жи по итогам проведения торгов.</w:t>
      </w:r>
    </w:p>
    <w:p w14:paraId="330520BC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Место проведения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электронная площадка.</w:t>
      </w:r>
    </w:p>
    <w:p w14:paraId="330520BD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Независимый оценщик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юридическое лицо (индивидуальный предприниматель), занимающееся определением стоимости основных фондов и другого имущества на основе общепринятых методов, норм и стандартов об оценке, осуществляющее свою деятельность в установленном законом порядке. </w:t>
      </w:r>
    </w:p>
    <w:p w14:paraId="330520BE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площадок, действующее на основании заключенного с Организатором торгов договора на проведение открытых торгов по продаже Имущества Должника.</w:t>
      </w:r>
    </w:p>
    <w:p w14:paraId="330520BF" w14:textId="5FAE595F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организатором торгов является арбитражный управляющий или специализированная организация – юридическое лицо, осуществляющее по поручению арбитражного управляющего действия по организации торгов в соответствии с законодательством Российской Федерации.</w:t>
      </w:r>
    </w:p>
    <w:p w14:paraId="330520C0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Победитель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участник, предложивший наиболее высокую цену за продаваемое Имущество.</w:t>
      </w:r>
    </w:p>
    <w:p w14:paraId="330520C1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Участник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лицо, согласное приобрести Имущество, указанное в сообщении о проведении торгов, на условиях, указанных в сообщении, допущенное Организатором торгов на основании поданной заявки и приложенных к ней документов к участию в торгах и имеющее право предлагать свою цену за выставленное на торги Имущество.</w:t>
      </w:r>
    </w:p>
    <w:p w14:paraId="330520C2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эквивалент процентов, выраженный в денежной сумме от цены предмета торгов, установленный организатором торгов, на который участник торгов (аукциона) имеет право повышать единовременно прилагаемую цену за предмет торгов.</w:t>
      </w:r>
    </w:p>
    <w:p w14:paraId="330520C3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сайт в сети Интернет, на котором проводятся торги в электронной форме в соответствии с Законом о банкротстве.</w:t>
      </w:r>
    </w:p>
    <w:p w14:paraId="330520C4" w14:textId="77777777" w:rsid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 xml:space="preserve">Любые термины и определения, значение которых специально не оговорено в разделе 2 настоящего Положения, подлежат толкованию в соответствии с законодательством Российской Федерации. </w:t>
      </w:r>
    </w:p>
    <w:p w14:paraId="330520C5" w14:textId="77777777" w:rsidR="004B661A" w:rsidRPr="009B0130" w:rsidRDefault="004B661A" w:rsidP="004B661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30520C6" w14:textId="77777777" w:rsidR="009B0130" w:rsidRDefault="000E7423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4B661A" w:rsidRPr="004B661A">
        <w:rPr>
          <w:rFonts w:ascii="Times New Roman" w:hAnsi="Times New Roman" w:cs="Times New Roman"/>
          <w:b/>
          <w:sz w:val="24"/>
          <w:szCs w:val="24"/>
        </w:rPr>
        <w:t>ОРГАНИЗАЦИЯ ПРОВЕДЕНИЯ ТОРГОВ</w:t>
      </w:r>
    </w:p>
    <w:p w14:paraId="330520C7" w14:textId="77777777" w:rsidR="004B661A" w:rsidRPr="004B661A" w:rsidRDefault="004B661A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520C8" w14:textId="77777777" w:rsidR="00A50516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</w:t>
      </w:r>
      <w:r w:rsidR="009B0130" w:rsidRPr="008C3689">
        <w:rPr>
          <w:rFonts w:ascii="Times New Roman" w:hAnsi="Times New Roman" w:cs="Times New Roman"/>
          <w:sz w:val="24"/>
          <w:szCs w:val="24"/>
        </w:rPr>
        <w:t>«</w:t>
      </w:r>
      <w:r w:rsidR="008C3689" w:rsidRPr="008C3689">
        <w:rPr>
          <w:rFonts w:ascii="Times New Roman" w:hAnsi="Times New Roman" w:cs="Times New Roman"/>
          <w:sz w:val="24"/>
          <w:szCs w:val="24"/>
        </w:rPr>
        <w:t>РУ ТРЕЙД</w:t>
      </w:r>
      <w:r w:rsidR="009B0130" w:rsidRPr="008C3689">
        <w:rPr>
          <w:rFonts w:ascii="Times New Roman" w:hAnsi="Times New Roman" w:cs="Times New Roman"/>
          <w:sz w:val="24"/>
          <w:szCs w:val="24"/>
        </w:rPr>
        <w:t>»,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расположенной в сети Интернет по </w:t>
      </w:r>
      <w:r w:rsidR="008C3689" w:rsidRPr="008C3689">
        <w:rPr>
          <w:rFonts w:ascii="Times New Roman" w:hAnsi="Times New Roman" w:cs="Times New Roman"/>
          <w:sz w:val="24"/>
          <w:szCs w:val="24"/>
        </w:rPr>
        <w:t xml:space="preserve">https://ru-trade24.ru/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(далее по тексту - «электронная площадка»). </w:t>
      </w:r>
    </w:p>
    <w:p w14:paraId="330520C9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Операторо</w:t>
      </w:r>
      <w:r w:rsidR="00A50516">
        <w:rPr>
          <w:rFonts w:ascii="Times New Roman" w:hAnsi="Times New Roman" w:cs="Times New Roman"/>
          <w:sz w:val="24"/>
          <w:szCs w:val="24"/>
        </w:rPr>
        <w:t xml:space="preserve">м электронной площадки </w:t>
      </w:r>
      <w:r w:rsidR="00A50516" w:rsidRPr="00E37820">
        <w:rPr>
          <w:rFonts w:ascii="Times New Roman" w:hAnsi="Times New Roman" w:cs="Times New Roman"/>
          <w:sz w:val="24"/>
          <w:szCs w:val="24"/>
        </w:rPr>
        <w:t>является</w:t>
      </w:r>
      <w:r w:rsidRPr="00E37820">
        <w:rPr>
          <w:rFonts w:ascii="Times New Roman" w:hAnsi="Times New Roman" w:cs="Times New Roman"/>
          <w:sz w:val="24"/>
          <w:szCs w:val="24"/>
        </w:rPr>
        <w:t xml:space="preserve"> </w:t>
      </w:r>
      <w:r w:rsidR="008C3689">
        <w:rPr>
          <w:rFonts w:ascii="Times New Roman" w:hAnsi="Times New Roman" w:cs="Times New Roman"/>
          <w:sz w:val="24"/>
          <w:szCs w:val="24"/>
        </w:rPr>
        <w:t>ООО "РУ-ТРЕЙД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" реквизиты, ИНН: </w:t>
      </w:r>
      <w:r w:rsidR="008C3689" w:rsidRPr="008C3689">
        <w:rPr>
          <w:rFonts w:ascii="Times New Roman" w:hAnsi="Times New Roman" w:cs="Times New Roman"/>
          <w:sz w:val="24"/>
          <w:szCs w:val="24"/>
        </w:rPr>
        <w:t>5610149787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8C3689" w:rsidRPr="008C3689">
        <w:rPr>
          <w:rFonts w:ascii="Times New Roman" w:hAnsi="Times New Roman" w:cs="Times New Roman"/>
          <w:sz w:val="24"/>
          <w:szCs w:val="24"/>
        </w:rPr>
        <w:t>1125658038021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, </w:t>
      </w:r>
      <w:r w:rsidR="008C3689">
        <w:rPr>
          <w:rFonts w:ascii="Times New Roman" w:hAnsi="Times New Roman" w:cs="Times New Roman"/>
          <w:sz w:val="24"/>
          <w:szCs w:val="24"/>
        </w:rPr>
        <w:t>КПП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: </w:t>
      </w:r>
      <w:r w:rsidR="008C3689" w:rsidRPr="008C3689">
        <w:rPr>
          <w:rFonts w:ascii="Times New Roman" w:hAnsi="Times New Roman" w:cs="Times New Roman"/>
          <w:sz w:val="24"/>
          <w:szCs w:val="24"/>
        </w:rPr>
        <w:t>771601001</w:t>
      </w:r>
      <w:r w:rsidR="00C34956">
        <w:rPr>
          <w:rFonts w:ascii="Times New Roman" w:hAnsi="Times New Roman" w:cs="Times New Roman"/>
          <w:sz w:val="24"/>
          <w:szCs w:val="24"/>
        </w:rPr>
        <w:t xml:space="preserve">) </w:t>
      </w:r>
      <w:r w:rsidRPr="00E37820">
        <w:rPr>
          <w:rFonts w:ascii="Times New Roman" w:hAnsi="Times New Roman" w:cs="Times New Roman"/>
          <w:sz w:val="24"/>
          <w:szCs w:val="24"/>
        </w:rPr>
        <w:t>(далее по тексту - «оператор электронной площадки»).</w:t>
      </w:r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520CA" w14:textId="18D8943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</w:r>
      <w:r w:rsidR="009B0130" w:rsidRPr="00B32BBD">
        <w:rPr>
          <w:rFonts w:ascii="Times New Roman" w:hAnsi="Times New Roman" w:cs="Times New Roman"/>
          <w:sz w:val="24"/>
          <w:szCs w:val="24"/>
        </w:rPr>
        <w:t xml:space="preserve">Начальная цена Имущества Должника, выставляемого на торги, составляет </w:t>
      </w:r>
      <w:r w:rsidR="008C5A6E">
        <w:rPr>
          <w:rFonts w:ascii="Times New Roman" w:hAnsi="Times New Roman" w:cs="Times New Roman"/>
          <w:sz w:val="24"/>
          <w:szCs w:val="24"/>
        </w:rPr>
        <w:t>170</w:t>
      </w:r>
      <w:r w:rsidR="00791E4D" w:rsidRPr="00B32BBD">
        <w:rPr>
          <w:rFonts w:ascii="Times New Roman" w:hAnsi="Times New Roman" w:cs="Times New Roman"/>
          <w:sz w:val="24"/>
          <w:szCs w:val="24"/>
        </w:rPr>
        <w:t> 000,00</w:t>
      </w:r>
      <w:r w:rsidR="000C299C" w:rsidRPr="00B32BB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C3689" w:rsidRPr="00B32BBD">
        <w:rPr>
          <w:rFonts w:ascii="Times New Roman" w:hAnsi="Times New Roman" w:cs="Times New Roman"/>
          <w:sz w:val="24"/>
          <w:szCs w:val="24"/>
        </w:rPr>
        <w:t>.</w:t>
      </w:r>
    </w:p>
    <w:p w14:paraId="330520CB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Организацию и проведение торгов осуществляет Арбитражный управляющий.</w:t>
      </w:r>
    </w:p>
    <w:p w14:paraId="330520CC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при подготовке и проведении торгов выполняет следующие функции:</w:t>
      </w:r>
    </w:p>
    <w:p w14:paraId="330520CD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Заключает договор с оператором электронной площадки на проведение торгов. </w:t>
      </w:r>
    </w:p>
    <w:p w14:paraId="330520CE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 и иных документов, установленных Приказом № 495.</w:t>
      </w:r>
    </w:p>
    <w:p w14:paraId="330520CF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срок не позднее, чем 20 (двадцать) рабочих дней с даты изготовления в полном объеме определения/постановления суда, решения собрания кредиторов направляет для опубликования информационное сообщение о продаже Имущества в Едином федеральном реестре сведений о банкротстве (http://www/fedresurs.ru/).</w:t>
      </w:r>
    </w:p>
    <w:p w14:paraId="330520D0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В сообщении о продаже Имущества должны содержаться:</w:t>
      </w:r>
    </w:p>
    <w:p w14:paraId="330520D1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порядок ознакомления с Имуществом;</w:t>
      </w:r>
    </w:p>
    <w:p w14:paraId="330520D2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форме проведения торгов и форме представления предложений о цене Имущества;</w:t>
      </w:r>
    </w:p>
    <w:p w14:paraId="330520D3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порядок, место, срок и время представления заявок на участие в торгах и предложений о цене Имущества (даты и время начала представления указанных заявок и предложений); </w:t>
      </w:r>
    </w:p>
    <w:p w14:paraId="330520D4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330520D5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размер задатка, сроки и порядок внесения задатка, реквизиты счетов, на которые вносится задаток;</w:t>
      </w:r>
    </w:p>
    <w:p w14:paraId="330520D6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начальная цена продажи Имущества;</w:t>
      </w:r>
    </w:p>
    <w:p w14:paraId="330520D7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величина повышения начальной цены продажи Имущества («шаг аукциона»);</w:t>
      </w:r>
    </w:p>
    <w:p w14:paraId="330520D8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критерии выявления победителя торгов;</w:t>
      </w:r>
    </w:p>
    <w:p w14:paraId="330520D9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дата, время и место подведения результатов торгов;</w:t>
      </w:r>
    </w:p>
    <w:p w14:paraId="330520DA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срок заключения договора купли-продажи Имущества;</w:t>
      </w:r>
    </w:p>
    <w:p w14:paraId="330520DB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сроки платежей, реквизиты счетов, на которые вносятся платежи;</w:t>
      </w:r>
    </w:p>
    <w:p w14:paraId="330520DC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организаторе торгов, его почтовый адрес, адрес электронной почты, номер контактного телефона.</w:t>
      </w:r>
    </w:p>
    <w:p w14:paraId="330520DD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Назначает дату и время проведения торгов. </w:t>
      </w:r>
    </w:p>
    <w:p w14:paraId="330520DE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Организатор торгов обязан опубликовать сообщение о продаже Имущества не позднее, чем за тридцать рабочих дней до даты проведения торгов.</w:t>
      </w:r>
    </w:p>
    <w:p w14:paraId="330520DF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даты начала и окончания приема заявок, срок подведения итогов торгов.</w:t>
      </w:r>
    </w:p>
    <w:p w14:paraId="330520E0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 w14:paraId="330520E1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победителя торгов и подписывает протокол о результатах проведения торгов.</w:t>
      </w:r>
    </w:p>
    <w:p w14:paraId="330520E2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Уведомляет участников торгов о результатах проведения торгов. </w:t>
      </w:r>
    </w:p>
    <w:p w14:paraId="330520E3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Порядком.</w:t>
      </w:r>
    </w:p>
    <w:p w14:paraId="330520E4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Для проведения торгов организатор торгов обязан использовать информационные системы, обеспечивающие:</w:t>
      </w:r>
    </w:p>
    <w:p w14:paraId="330520E5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свободный и бесплатный доступ к информации о проведении торгов, правилах работы с использованием такой системы;</w:t>
      </w:r>
    </w:p>
    <w:p w14:paraId="330520E6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право участия в торгах без взимания платы;</w:t>
      </w:r>
    </w:p>
    <w:p w14:paraId="330520E7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14:paraId="330520E8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14:paraId="330520E9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14:paraId="330520EA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14:paraId="330520EB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14:paraId="330520EC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Осуществляет иные функции, установленные Законом о банкротстве, Приказом № 495 и иными нормативными актами.</w:t>
      </w:r>
    </w:p>
    <w:p w14:paraId="330520ED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Для участия в торгах заявитель должен внести задаток в размере 10 процентов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сообщении.</w:t>
      </w:r>
    </w:p>
    <w:p w14:paraId="330520EE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торгах.</w:t>
      </w:r>
    </w:p>
    <w:p w14:paraId="330520EF" w14:textId="77777777"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Шаг аукциона устанавливается в размере 5 (пять) процентов от начальной цены продажи Имущества Должника.</w:t>
      </w:r>
    </w:p>
    <w:p w14:paraId="330520F0" w14:textId="77777777" w:rsidR="00893280" w:rsidRPr="009B0130" w:rsidRDefault="00893280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30520F1" w14:textId="77777777" w:rsidR="009B0130" w:rsidRPr="000E7423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E7423">
        <w:rPr>
          <w:rFonts w:ascii="Times New Roman" w:hAnsi="Times New Roman" w:cs="Times New Roman"/>
          <w:b/>
          <w:sz w:val="24"/>
          <w:szCs w:val="24"/>
        </w:rPr>
        <w:t>. ПРЕДСТАВЛЕНИЕ ЗАЯВОК НА ТОРГАХ</w:t>
      </w:r>
    </w:p>
    <w:p w14:paraId="330520F2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оплатить задаток. </w:t>
      </w:r>
    </w:p>
    <w:p w14:paraId="330520F3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 </w:t>
      </w:r>
    </w:p>
    <w:p w14:paraId="330520F4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должна соответствовать требованиям, установленным Законом о банкротстве, Приказом №495, настоящим Положением, а также требованиям, указанным в сообщении о проведении торгов.</w:t>
      </w:r>
    </w:p>
    <w:p w14:paraId="330520F5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14:paraId="330520F6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наименование, организационно-правовая форма, место нахождения, почтовый адрес заявителя (для юридического лица);</w:t>
      </w:r>
    </w:p>
    <w:p w14:paraId="330520F7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фамилия, имя, отчество, паспортные данные, сведения о месте жительства заявителя (для физического лица);</w:t>
      </w:r>
    </w:p>
    <w:p w14:paraId="330520F8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номер контактного телефона, адрес электронной почты заявителя;</w:t>
      </w:r>
    </w:p>
    <w:p w14:paraId="330520F9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заинтересованности;</w:t>
      </w:r>
    </w:p>
    <w:p w14:paraId="330520FA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14:paraId="330520FB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К заявке на участие в торгах должны прилагаться копии следующих документов:</w:t>
      </w:r>
    </w:p>
    <w:p w14:paraId="330520FC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 (для юридического лица);</w:t>
      </w:r>
    </w:p>
    <w:p w14:paraId="330520FD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индивидуальных предпринимателей (для индивидуального предпринимателя);</w:t>
      </w:r>
    </w:p>
    <w:p w14:paraId="330520FE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документы, удостоверяющие личность (для физического лица);</w:t>
      </w:r>
    </w:p>
    <w:p w14:paraId="330520FF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14:paraId="33052100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лица на осуществление действий от имени заявителя.</w:t>
      </w:r>
    </w:p>
    <w:p w14:paraId="33052101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14:paraId="33052102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</w:p>
    <w:p w14:paraId="33052103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33052104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После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14:paraId="33052105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14:paraId="33052106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Направление Заявителем задатка на счета, указанные в сообщении о проведении торгов, считается акцептом размещенного на электронной площадке договора о задатке.</w:t>
      </w:r>
    </w:p>
    <w:p w14:paraId="33052107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Срок представления заявок на участие в торгах должен составлять не менее 25 (двадцать пять) рабочих дней со дня опубликования и размещения сообщения о проведении торгов. </w:t>
      </w:r>
    </w:p>
    <w:p w14:paraId="33052108" w14:textId="77777777"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14:paraId="33052109" w14:textId="77777777"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305210A" w14:textId="77777777" w:rsidR="009B0130" w:rsidRPr="00E02697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02697" w:rsidRPr="00E02697">
        <w:rPr>
          <w:rFonts w:ascii="Times New Roman" w:hAnsi="Times New Roman" w:cs="Times New Roman"/>
          <w:b/>
          <w:sz w:val="24"/>
          <w:szCs w:val="24"/>
        </w:rPr>
        <w:t>. ОПРЕДЕЛЕНИЕ УЧАСТНИКОВ ТОРГОВ</w:t>
      </w:r>
    </w:p>
    <w:p w14:paraId="3305210B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 окончании срока приема заявок организатор торгов рассматривает поступившие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 w14:paraId="3305210C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определении участников торгов. </w:t>
      </w:r>
    </w:p>
    <w:p w14:paraId="3305210D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Заявитель приобретает статус участника торгов с момента оформления организатором торгов прото</w:t>
      </w:r>
      <w:r w:rsidR="00A50516">
        <w:rPr>
          <w:rFonts w:ascii="Times New Roman" w:hAnsi="Times New Roman" w:cs="Times New Roman"/>
          <w:sz w:val="24"/>
          <w:szCs w:val="24"/>
        </w:rPr>
        <w:t xml:space="preserve">кола о признании заявителей </w:t>
      </w:r>
      <w:r w:rsidR="009B0130" w:rsidRPr="009B0130">
        <w:rPr>
          <w:rFonts w:ascii="Times New Roman" w:hAnsi="Times New Roman" w:cs="Times New Roman"/>
          <w:sz w:val="24"/>
          <w:szCs w:val="24"/>
        </w:rPr>
        <w:t>участниками торгов.</w:t>
      </w:r>
    </w:p>
    <w:p w14:paraId="3305210E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 w14:paraId="3305210F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Решение об отказе в допуске заявителя к участию в торгах принимается в случаях:</w:t>
      </w:r>
    </w:p>
    <w:p w14:paraId="33052110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14:paraId="33052111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представленные заявителем документы не соответствуют установленным к ним требованиям или недостоверны; </w:t>
      </w:r>
    </w:p>
    <w:p w14:paraId="33052112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 </w:t>
      </w:r>
    </w:p>
    <w:p w14:paraId="33052113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протоколе об определении участников торгов указывается:</w:t>
      </w:r>
    </w:p>
    <w:p w14:paraId="33052114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допущенных к участию в торгах;</w:t>
      </w:r>
    </w:p>
    <w:p w14:paraId="33052115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которым было отказано в допуске к участию в торгах;</w:t>
      </w:r>
    </w:p>
    <w:p w14:paraId="33052116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отозвавших заявки.</w:t>
      </w:r>
    </w:p>
    <w:p w14:paraId="33052117" w14:textId="77777777"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Протокол составляется не менее чем в двух экземплярах. Один экземпляр хранится у организатора торгов, второй - направляется организатором торгов оператору электронной площадки в форме электронного документа в день его подписания. </w:t>
      </w:r>
    </w:p>
    <w:p w14:paraId="33052118" w14:textId="77777777" w:rsidR="00893280" w:rsidRPr="009B0130" w:rsidRDefault="00893280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3052119" w14:textId="77777777" w:rsidR="009B0130" w:rsidRPr="000E7423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423">
        <w:rPr>
          <w:rFonts w:ascii="Times New Roman" w:hAnsi="Times New Roman" w:cs="Times New Roman"/>
          <w:b/>
          <w:sz w:val="24"/>
          <w:szCs w:val="24"/>
        </w:rPr>
        <w:t>5.ПРОВЕДЕНИЕ ТОРГОВ И ВЫЯВЛЕНИЕ ПОБЕДИТЕЛЕЙ</w:t>
      </w:r>
    </w:p>
    <w:p w14:paraId="3305211A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в день и время, указанные в сообщении о проведении торгов. </w:t>
      </w:r>
    </w:p>
    <w:p w14:paraId="3305211B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Торги должны быть проведены в срок не позднее чем в течение 5 (пяти) рабочих дней с даты окончания срока приема заявок на участие в торгах и не позднее 40 (сорока) рабочих дней со дня опубликования и размещения сообщения о проведении торгов.</w:t>
      </w:r>
    </w:p>
    <w:p w14:paraId="3305211C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Торги проводятся путем повышения начальной цены продажи на величину, кратную величине «шага аукциона».</w:t>
      </w:r>
    </w:p>
    <w:p w14:paraId="3305211D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1 к Приказу № 495.</w:t>
      </w:r>
    </w:p>
    <w:p w14:paraId="3305211E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B0130" w:rsidRPr="009B0130">
        <w:rPr>
          <w:rFonts w:ascii="Times New Roman" w:hAnsi="Times New Roman" w:cs="Times New Roman"/>
          <w:sz w:val="24"/>
          <w:szCs w:val="24"/>
        </w:rPr>
        <w:t>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Победителем открытых торгов признается участник торгов, предложивший наиболее высокую цену.</w:t>
      </w:r>
    </w:p>
    <w:p w14:paraId="3305211F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14:paraId="33052120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Арбитражным управляющим с этим участником торгов в соответствии с представленным им предложением о цене Имущества. </w:t>
      </w:r>
    </w:p>
    <w:p w14:paraId="33052121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14:paraId="33052122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продажи с единствен</w:t>
      </w:r>
      <w:r w:rsidR="00A50516">
        <w:rPr>
          <w:rFonts w:ascii="Times New Roman" w:hAnsi="Times New Roman" w:cs="Times New Roman"/>
          <w:sz w:val="24"/>
          <w:szCs w:val="24"/>
        </w:rPr>
        <w:t xml:space="preserve">ным участником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торгов арбитражный управляющий принимает решение </w:t>
      </w:r>
      <w:r w:rsidR="00A50516">
        <w:rPr>
          <w:rFonts w:ascii="Times New Roman" w:hAnsi="Times New Roman" w:cs="Times New Roman"/>
          <w:sz w:val="24"/>
          <w:szCs w:val="24"/>
        </w:rPr>
        <w:t>о проведении повторных торгов и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об установлении начальной цены продажи предприятия. </w:t>
      </w:r>
    </w:p>
    <w:p w14:paraId="33052123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Задаток лицам, не выигравшим торги, возвращается в полном объеме за вычетом комиссии банка за перечисление денежных средств.</w:t>
      </w:r>
    </w:p>
    <w:p w14:paraId="33052124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  Повторные торги проводятся в порядке, установленном ФЗ «О нес</w:t>
      </w:r>
      <w:r>
        <w:rPr>
          <w:rFonts w:ascii="Times New Roman" w:hAnsi="Times New Roman" w:cs="Times New Roman"/>
          <w:sz w:val="24"/>
          <w:szCs w:val="24"/>
        </w:rPr>
        <w:t>остоятельности (банкротстве)»</w:t>
      </w:r>
      <w:r w:rsidR="00A505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Начальная цена продажи предприятия на повторных торгах устанавливается на 10 процентов ниже начальной цены продажи имущества, установленной в соответствии с ФЗ «О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состоятельности (банкротстве)» </w:t>
      </w:r>
      <w:r w:rsidR="009B0130" w:rsidRPr="009B0130">
        <w:rPr>
          <w:rFonts w:ascii="Times New Roman" w:hAnsi="Times New Roman" w:cs="Times New Roman"/>
          <w:sz w:val="24"/>
          <w:szCs w:val="24"/>
        </w:rPr>
        <w:t>на первоначальных торгах.</w:t>
      </w:r>
    </w:p>
    <w:p w14:paraId="33052125" w14:textId="77777777"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</w:t>
      </w:r>
      <w:r w:rsidR="00A50516">
        <w:rPr>
          <w:rFonts w:ascii="Times New Roman" w:hAnsi="Times New Roman" w:cs="Times New Roman"/>
          <w:sz w:val="24"/>
          <w:szCs w:val="24"/>
        </w:rPr>
        <w:t>о результатах проведения торгов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по месту нахождения Должника, в иных средствах массовой информации, в которых было опубликовано сообщение о проведении торгов. </w:t>
      </w:r>
    </w:p>
    <w:p w14:paraId="33052126" w14:textId="77777777"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если торги признаны состоявшимися, в этом информационном сообщении должны быть указаны сведения о победителе торгов.</w:t>
      </w:r>
    </w:p>
    <w:p w14:paraId="33052127" w14:textId="77777777"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3052128" w14:textId="77777777" w:rsidR="009B0130" w:rsidRPr="00950874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874">
        <w:rPr>
          <w:rFonts w:ascii="Times New Roman" w:hAnsi="Times New Roman" w:cs="Times New Roman"/>
          <w:b/>
          <w:sz w:val="24"/>
          <w:szCs w:val="24"/>
        </w:rPr>
        <w:t>6</w:t>
      </w:r>
      <w:r w:rsidR="00950874" w:rsidRPr="00950874">
        <w:rPr>
          <w:rFonts w:ascii="Times New Roman" w:hAnsi="Times New Roman" w:cs="Times New Roman"/>
          <w:b/>
          <w:sz w:val="24"/>
          <w:szCs w:val="24"/>
        </w:rPr>
        <w:t>.ПОРЯДОК ПОДПИСАНИЯ ДОГОВОРА КУПЛИ-ПРОДАЖИ, ОПЛАТЫ, ПЕРЕДАЧИ ИМУЩЕСТВА</w:t>
      </w:r>
    </w:p>
    <w:p w14:paraId="33052129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Продажа Имущества оформляется договором купли-продажи Имущества, который заключает Арбитражный управляющий с победителем торгов.</w:t>
      </w:r>
    </w:p>
    <w:p w14:paraId="3305212A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14:paraId="3305212B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Обязательными условиями договора купли-продажи Имущества являются:</w:t>
      </w:r>
    </w:p>
    <w:p w14:paraId="3305212C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описание Имущества;</w:t>
      </w:r>
    </w:p>
    <w:p w14:paraId="3305212D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цена продажи Имущества;</w:t>
      </w:r>
    </w:p>
    <w:p w14:paraId="3305212E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указание на наличие/отсутствие каких-либо обременений в отношении Имущества;</w:t>
      </w:r>
    </w:p>
    <w:p w14:paraId="3305212F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 и срок передачи Имущества покупателю; </w:t>
      </w:r>
    </w:p>
    <w:p w14:paraId="33052130" w14:textId="77777777"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иные предусмотренные законодательством Российской Федерации условия.</w:t>
      </w:r>
    </w:p>
    <w:p w14:paraId="33052131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14:paraId="33052132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покупателю осуществляются только после полной оплаты покупателем цены Имущества.</w:t>
      </w:r>
    </w:p>
    <w:p w14:paraId="33052133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</w:t>
      </w:r>
      <w:r w:rsidR="00A50516">
        <w:rPr>
          <w:rFonts w:ascii="Times New Roman" w:hAnsi="Times New Roman" w:cs="Times New Roman"/>
          <w:sz w:val="24"/>
          <w:szCs w:val="24"/>
        </w:rPr>
        <w:t xml:space="preserve">обедитель торгов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</w:t>
      </w:r>
    </w:p>
    <w:p w14:paraId="33052134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целях настоящего Порядка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</w:t>
      </w:r>
    </w:p>
    <w:p w14:paraId="33052135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 w14:paraId="33052136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33052137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При отказе этого участника от покупки Имущества или непоступлении ответа от него в течение 10 (десяти) рабочих дней с даты направления Арбитражным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14:paraId="33052138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33052139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Арбитражный управляющий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14:paraId="3305213A" w14:textId="77777777" w:rsid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Покупатель обязан полностью оплатить приобретаемый Имущество в срок не позднее 30 (тридцати) дней с даты подписания договора купли - продажи. </w:t>
      </w:r>
    </w:p>
    <w:p w14:paraId="3305213B" w14:textId="77777777"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305213C" w14:textId="77777777" w:rsidR="009B0130" w:rsidRPr="00950874" w:rsidRDefault="00950874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508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874">
        <w:rPr>
          <w:rFonts w:ascii="Times New Roman" w:hAnsi="Times New Roman" w:cs="Times New Roman"/>
          <w:b/>
          <w:sz w:val="24"/>
          <w:szCs w:val="24"/>
        </w:rPr>
        <w:t>ПОВТОРНЫЕ ТОРГИ</w:t>
      </w:r>
    </w:p>
    <w:p w14:paraId="3305213D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или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</w:t>
      </w:r>
      <w:r w:rsidR="00A50516">
        <w:rPr>
          <w:rFonts w:ascii="Times New Roman" w:hAnsi="Times New Roman" w:cs="Times New Roman"/>
          <w:sz w:val="24"/>
          <w:szCs w:val="24"/>
        </w:rPr>
        <w:t>дажи с единственным участником торгов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организатор торгов проводит повторные торги. Повторные торги проводятся в порядке, установленном в разделе 6 настоящего Порядка.</w:t>
      </w:r>
    </w:p>
    <w:p w14:paraId="3305213E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При проведении повторных торгов начальная цена продажи Имущества на повторных торгах устанавливается в размере на 10 (десять) процентов ниже начальной цены продажи Имущества каждому лоту на первоначальных торгах.</w:t>
      </w:r>
    </w:p>
    <w:p w14:paraId="3305213F" w14:textId="77777777"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Размер задатка для участия в повторных торгах устанавливается в размере 10 (десять) процентов от начальной цены продажи Имущества на повторных торгах;</w:t>
      </w:r>
    </w:p>
    <w:p w14:paraId="33052140" w14:textId="77777777" w:rsid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Шаг аукциона составляет 5 (пять) процентов от начальной цены продажи</w:t>
      </w:r>
      <w:r>
        <w:rPr>
          <w:rFonts w:ascii="Times New Roman" w:hAnsi="Times New Roman" w:cs="Times New Roman"/>
          <w:sz w:val="24"/>
          <w:szCs w:val="24"/>
        </w:rPr>
        <w:t xml:space="preserve"> Имущества на повторных торгах.</w:t>
      </w:r>
    </w:p>
    <w:p w14:paraId="33052141" w14:textId="77777777" w:rsidR="00F82FAA" w:rsidRDefault="00F82FA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052142" w14:textId="77777777" w:rsidR="00F82FAA" w:rsidRDefault="00F82FAA" w:rsidP="00F50F4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FAA">
        <w:rPr>
          <w:rFonts w:ascii="Times New Roman" w:hAnsi="Times New Roman" w:cs="Times New Roman"/>
          <w:b/>
          <w:sz w:val="24"/>
          <w:szCs w:val="24"/>
        </w:rPr>
        <w:t>8.</w:t>
      </w:r>
      <w:r w:rsidRPr="00F8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ПРОВЕДЕНИЕ ТОРГОВ ПОСРЕДСТВОМ ПУБЛИЧНОГО ПРЕДЛОЖЕНИЯ</w:t>
      </w:r>
    </w:p>
    <w:p w14:paraId="33052143" w14:textId="77777777" w:rsidR="00F82FAA" w:rsidRDefault="00F82FA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052144" w14:textId="77777777" w:rsidR="00F82FAA" w:rsidRDefault="00F82FA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82FAA">
        <w:rPr>
          <w:rFonts w:ascii="Times New Roman" w:hAnsi="Times New Roman" w:cs="Times New Roman"/>
          <w:sz w:val="24"/>
          <w:szCs w:val="24"/>
        </w:rPr>
        <w:t xml:space="preserve">.1. Начальная цена продажи Имущества на торгах в форме публичного предложения устанавливается равной начальной цене продажи на повторных торгах. </w:t>
      </w:r>
    </w:p>
    <w:p w14:paraId="33052145" w14:textId="77777777" w:rsidR="00F82FAA" w:rsidRDefault="00F82FA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82F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2FAA">
        <w:rPr>
          <w:rFonts w:ascii="Times New Roman" w:hAnsi="Times New Roman" w:cs="Times New Roman"/>
          <w:sz w:val="24"/>
          <w:szCs w:val="24"/>
        </w:rPr>
        <w:t xml:space="preserve">. В сообщении о проведении торгов указываются: </w:t>
      </w:r>
    </w:p>
    <w:p w14:paraId="33052146" w14:textId="30FDAE12" w:rsidR="00F82FAA" w:rsidRDefault="00F82FA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FAA">
        <w:rPr>
          <w:rFonts w:ascii="Times New Roman" w:hAnsi="Times New Roman" w:cs="Times New Roman"/>
          <w:sz w:val="24"/>
          <w:szCs w:val="24"/>
        </w:rPr>
        <w:t xml:space="preserve">Период, по истечении которого последовательно снижается цена предложения – каждые </w:t>
      </w:r>
      <w:r w:rsidR="008C5A6E">
        <w:rPr>
          <w:rFonts w:ascii="Times New Roman" w:hAnsi="Times New Roman" w:cs="Times New Roman"/>
          <w:sz w:val="24"/>
          <w:szCs w:val="24"/>
        </w:rPr>
        <w:t>5</w:t>
      </w:r>
      <w:r w:rsidRPr="00F82FAA">
        <w:rPr>
          <w:rFonts w:ascii="Times New Roman" w:hAnsi="Times New Roman" w:cs="Times New Roman"/>
          <w:sz w:val="24"/>
          <w:szCs w:val="24"/>
        </w:rPr>
        <w:t xml:space="preserve"> (</w:t>
      </w:r>
      <w:r w:rsidR="008C5A6E">
        <w:rPr>
          <w:rFonts w:ascii="Times New Roman" w:hAnsi="Times New Roman" w:cs="Times New Roman"/>
          <w:sz w:val="24"/>
          <w:szCs w:val="24"/>
        </w:rPr>
        <w:t>пять</w:t>
      </w:r>
      <w:r w:rsidRPr="00F82FA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начала торгов; </w:t>
      </w:r>
    </w:p>
    <w:p w14:paraId="33052147" w14:textId="77777777" w:rsidR="00F82FAA" w:rsidRDefault="00F82FA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FAA">
        <w:rPr>
          <w:rFonts w:ascii="Times New Roman" w:hAnsi="Times New Roman" w:cs="Times New Roman"/>
          <w:sz w:val="24"/>
          <w:szCs w:val="24"/>
        </w:rPr>
        <w:t xml:space="preserve">Величина снижения начальной цены (шаг снижения) – 5 % (пять) процентов от начальной продажной цены, установленной на повторных торгах. </w:t>
      </w:r>
    </w:p>
    <w:p w14:paraId="33052148" w14:textId="77777777" w:rsidR="009C2198" w:rsidRDefault="00F82FA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82F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82FAA">
        <w:rPr>
          <w:rFonts w:ascii="Times New Roman" w:hAnsi="Times New Roman" w:cs="Times New Roman"/>
          <w:sz w:val="24"/>
          <w:szCs w:val="24"/>
        </w:rPr>
        <w:t xml:space="preserve">. Минимальная цена продажи имущества Лота (цена отсечения) составляет </w:t>
      </w:r>
      <w:r w:rsidR="00BD3183">
        <w:rPr>
          <w:rFonts w:ascii="Times New Roman" w:hAnsi="Times New Roman" w:cs="Times New Roman"/>
          <w:sz w:val="24"/>
          <w:szCs w:val="24"/>
        </w:rPr>
        <w:t>1</w:t>
      </w:r>
      <w:r w:rsidRPr="00F82FAA">
        <w:rPr>
          <w:rFonts w:ascii="Times New Roman" w:hAnsi="Times New Roman" w:cs="Times New Roman"/>
          <w:sz w:val="24"/>
          <w:szCs w:val="24"/>
        </w:rPr>
        <w:t>0 % (пятьдесят) процентов от начальной продажной цены, установленной на повторных торгах.</w:t>
      </w:r>
    </w:p>
    <w:p w14:paraId="33052149" w14:textId="77777777" w:rsidR="009C2198" w:rsidRDefault="009C2198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2FAA" w:rsidRPr="00F82F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82FAA" w:rsidRPr="00F82FAA">
        <w:rPr>
          <w:rFonts w:ascii="Times New Roman" w:hAnsi="Times New Roman" w:cs="Times New Roman"/>
          <w:sz w:val="24"/>
          <w:szCs w:val="24"/>
        </w:rPr>
        <w:t xml:space="preserve">. При отсутствии в установленный срок заявок на участие в торгах, содержащей предложение о цене Имущества Должника, которая определена не ниже установленной начальной цены продажи Имущества Должника, происходит снижение цены продажи Имущества Должника на величину дисконта в соответствии с п. </w:t>
      </w:r>
      <w:r>
        <w:rPr>
          <w:rFonts w:ascii="Times New Roman" w:hAnsi="Times New Roman" w:cs="Times New Roman"/>
          <w:sz w:val="24"/>
          <w:szCs w:val="24"/>
        </w:rPr>
        <w:t>8</w:t>
      </w:r>
      <w:r w:rsidR="00F82FAA" w:rsidRPr="00F82F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2FAA" w:rsidRPr="00F82FAA">
        <w:rPr>
          <w:rFonts w:ascii="Times New Roman" w:hAnsi="Times New Roman" w:cs="Times New Roman"/>
          <w:sz w:val="24"/>
          <w:szCs w:val="24"/>
        </w:rPr>
        <w:t xml:space="preserve">. настоящего Положения. Подведение итогов торгов и определение победителя торгов, при наличии поданных претендентами заявок на участие в торгах, производится в последний день периода действия цены продажи имущества. </w:t>
      </w:r>
    </w:p>
    <w:p w14:paraId="3305214A" w14:textId="77777777" w:rsidR="009C2198" w:rsidRDefault="009C2198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2FAA" w:rsidRPr="00F82F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82FAA" w:rsidRPr="00F82FAA">
        <w:rPr>
          <w:rFonts w:ascii="Times New Roman" w:hAnsi="Times New Roman" w:cs="Times New Roman"/>
          <w:sz w:val="24"/>
          <w:szCs w:val="24"/>
        </w:rPr>
        <w:t xml:space="preserve">. К участию в торгах допускаются юридические и физические лица, своевременно подавшие оператору электронной площадки заявку с необходимыми документами и внесшие в установленном порядке задаток в размере 10% процентов от цены продажи соответствующего лота, действующей в период подачи заявки. </w:t>
      </w:r>
    </w:p>
    <w:p w14:paraId="3305214C" w14:textId="4BB53F91" w:rsidR="00950874" w:rsidRPr="00B0381E" w:rsidRDefault="00B0381E" w:rsidP="00B038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305215F" wp14:editId="7BC6DA70">
            <wp:simplePos x="0" y="0"/>
            <wp:positionH relativeFrom="column">
              <wp:posOffset>3248025</wp:posOffset>
            </wp:positionH>
            <wp:positionV relativeFrom="paragraph">
              <wp:posOffset>1798978</wp:posOffset>
            </wp:positionV>
            <wp:extent cx="1384935" cy="1565887"/>
            <wp:effectExtent l="0" t="0" r="5715" b="0"/>
            <wp:wrapNone/>
            <wp:docPr id="2" name="Рисунок 2" descr="ПЕЧАТЬ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753" cy="1571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198">
        <w:rPr>
          <w:rFonts w:ascii="Times New Roman" w:hAnsi="Times New Roman" w:cs="Times New Roman"/>
          <w:sz w:val="24"/>
          <w:szCs w:val="24"/>
        </w:rPr>
        <w:t>8</w:t>
      </w:r>
      <w:r w:rsidR="00F82FAA" w:rsidRPr="00F82FAA">
        <w:rPr>
          <w:rFonts w:ascii="Times New Roman" w:hAnsi="Times New Roman" w:cs="Times New Roman"/>
          <w:sz w:val="24"/>
          <w:szCs w:val="24"/>
        </w:rPr>
        <w:t>.</w:t>
      </w:r>
      <w:r w:rsidR="009C2198">
        <w:rPr>
          <w:rFonts w:ascii="Times New Roman" w:hAnsi="Times New Roman" w:cs="Times New Roman"/>
          <w:sz w:val="24"/>
          <w:szCs w:val="24"/>
        </w:rPr>
        <w:t>6</w:t>
      </w:r>
      <w:r w:rsidR="00F82FAA" w:rsidRPr="00F82FAA">
        <w:rPr>
          <w:rFonts w:ascii="Times New Roman" w:hAnsi="Times New Roman" w:cs="Times New Roman"/>
          <w:sz w:val="24"/>
          <w:szCs w:val="24"/>
        </w:rPr>
        <w:t>. В случае если торги по продаже имущества должника в форме публичного предложения признаны несостоявшимися, то собрание кредиторов и арбитражный управляющий с целью дальнейшей реализации имущества вправе внести Дополнения в настоящее Положение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0"/>
        <w:gridCol w:w="2410"/>
      </w:tblGrid>
      <w:tr w:rsidR="00F756BB" w:rsidRPr="00F756BB" w14:paraId="33052150" w14:textId="77777777" w:rsidTr="00791E4D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14D" w14:textId="77777777"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Номер 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14E" w14:textId="77777777"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14F" w14:textId="77777777" w:rsidR="00F756BB" w:rsidRPr="00F756BB" w:rsidRDefault="00F756BB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Начальная цена (руб.)</w:t>
            </w:r>
          </w:p>
        </w:tc>
      </w:tr>
      <w:tr w:rsidR="00F756BB" w:rsidRPr="00F756BB" w14:paraId="33052154" w14:textId="77777777" w:rsidTr="00791E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151" w14:textId="77777777"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Cs/>
                <w:lang w:eastAsia="ru-RU"/>
              </w:rPr>
              <w:t>Лот №1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152" w14:textId="43DD8762" w:rsidR="00F756BB" w:rsidRPr="00B32BBD" w:rsidRDefault="00B0381E" w:rsidP="00B3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885345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доли в праве собственности на жилое помещение по адресу: </w:t>
            </w:r>
            <w:r w:rsidRPr="00B0381E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р-н. Сафоновский, д. </w:t>
            </w:r>
            <w:proofErr w:type="spellStart"/>
            <w:r w:rsidRPr="00B0381E">
              <w:rPr>
                <w:rFonts w:ascii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  <w:r w:rsidRPr="00B0381E">
              <w:rPr>
                <w:rFonts w:ascii="Times New Roman" w:hAnsi="Times New Roman" w:cs="Times New Roman"/>
                <w:sz w:val="24"/>
                <w:szCs w:val="24"/>
              </w:rPr>
              <w:t>, ул. Советская, д. 27, кв.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41,5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2BBD" w:rsidRPr="00B3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153" w14:textId="5EAF15FB" w:rsidR="00E31B53" w:rsidRPr="00F756BB" w:rsidRDefault="00B0381E" w:rsidP="00E31B53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170 000</w:t>
            </w:r>
          </w:p>
        </w:tc>
      </w:tr>
      <w:tr w:rsidR="00F756BB" w:rsidRPr="00F756BB" w14:paraId="33052158" w14:textId="77777777" w:rsidTr="00791E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155" w14:textId="77777777"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156" w14:textId="77777777" w:rsidR="00F756BB" w:rsidRPr="00F756BB" w:rsidRDefault="00F756BB" w:rsidP="00F756B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157" w14:textId="60E517A9" w:rsidR="00F756BB" w:rsidRPr="00F756BB" w:rsidRDefault="00B0381E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F756BB" w:rsidRPr="00F756BB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="00F756BB" w:rsidRPr="00F756B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</w:tbl>
    <w:p w14:paraId="3305215B" w14:textId="6DE029EC" w:rsidR="00F756BB" w:rsidRPr="00A50516" w:rsidRDefault="00B0381E" w:rsidP="00A505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33052161" wp14:editId="43A90374">
            <wp:simplePos x="0" y="0"/>
            <wp:positionH relativeFrom="page">
              <wp:posOffset>4476750</wp:posOffset>
            </wp:positionH>
            <wp:positionV relativeFrom="paragraph">
              <wp:posOffset>24130</wp:posOffset>
            </wp:positionV>
            <wp:extent cx="1977390" cy="1142374"/>
            <wp:effectExtent l="0" t="0" r="0" b="0"/>
            <wp:wrapNone/>
            <wp:docPr id="1" name="Рисунок 1" descr="ПОДПИСЬ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БЕЗ Ф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142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5215C" w14:textId="77777777" w:rsidR="00A50516" w:rsidRPr="00A50516" w:rsidRDefault="00A50516" w:rsidP="00A50516">
      <w:pPr>
        <w:rPr>
          <w:rFonts w:ascii="Times New Roman" w:hAnsi="Times New Roman" w:cs="Times New Roman"/>
          <w:b/>
          <w:sz w:val="24"/>
          <w:szCs w:val="24"/>
        </w:rPr>
      </w:pPr>
      <w:r w:rsidRPr="00A50516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</w:p>
    <w:p w14:paraId="3305215E" w14:textId="1C70DD98" w:rsidR="00594537" w:rsidRPr="00B0381E" w:rsidRDefault="00BD1F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MERGEFIELD Должник_в_Родительном_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700E7" w:rsidRPr="00E6648B">
        <w:rPr>
          <w:rFonts w:ascii="Times New Roman" w:hAnsi="Times New Roman" w:cs="Times New Roman"/>
          <w:b/>
          <w:noProof/>
          <w:sz w:val="24"/>
          <w:szCs w:val="24"/>
        </w:rPr>
        <w:t>Прудниковой Елены Александровны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662DD1">
        <w:rPr>
          <w:rFonts w:ascii="Times New Roman" w:hAnsi="Times New Roman" w:cs="Times New Roman"/>
          <w:b/>
          <w:sz w:val="24"/>
          <w:szCs w:val="24"/>
        </w:rPr>
        <w:tab/>
      </w:r>
      <w:r w:rsidR="00785B53">
        <w:rPr>
          <w:rFonts w:ascii="Times New Roman" w:hAnsi="Times New Roman" w:cs="Times New Roman"/>
          <w:b/>
          <w:sz w:val="24"/>
          <w:szCs w:val="24"/>
        </w:rPr>
        <w:tab/>
      </w:r>
      <w:r w:rsidR="00662D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85B53">
        <w:rPr>
          <w:rFonts w:ascii="Times New Roman" w:hAnsi="Times New Roman" w:cs="Times New Roman"/>
          <w:b/>
          <w:sz w:val="24"/>
          <w:szCs w:val="24"/>
        </w:rPr>
        <w:t>____</w:t>
      </w:r>
      <w:r w:rsidR="00107DE3">
        <w:rPr>
          <w:rFonts w:ascii="Times New Roman" w:hAnsi="Times New Roman" w:cs="Times New Roman"/>
          <w:b/>
          <w:sz w:val="24"/>
          <w:szCs w:val="24"/>
        </w:rPr>
        <w:t>_______</w:t>
      </w:r>
      <w:r w:rsidR="00785B53">
        <w:rPr>
          <w:rFonts w:ascii="Times New Roman" w:hAnsi="Times New Roman" w:cs="Times New Roman"/>
          <w:b/>
          <w:sz w:val="24"/>
          <w:szCs w:val="24"/>
        </w:rPr>
        <w:t>_______/</w:t>
      </w:r>
      <w:r w:rsidR="008C3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>Тышкевич В.Ю.</w:t>
      </w:r>
    </w:p>
    <w:sectPr w:rsidR="00594537" w:rsidRPr="00B0381E" w:rsidSect="00AD5E82">
      <w:type w:val="continuous"/>
      <w:pgSz w:w="11900" w:h="16840"/>
      <w:pgMar w:top="1060" w:right="510" w:bottom="295" w:left="168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2165" w14:textId="77777777" w:rsidR="00194D54" w:rsidRDefault="00194D54" w:rsidP="009B0130">
      <w:pPr>
        <w:spacing w:after="0" w:line="240" w:lineRule="auto"/>
      </w:pPr>
      <w:r>
        <w:separator/>
      </w:r>
    </w:p>
  </w:endnote>
  <w:endnote w:type="continuationSeparator" w:id="0">
    <w:p w14:paraId="33052166" w14:textId="77777777" w:rsidR="00194D54" w:rsidRDefault="00194D54" w:rsidP="009B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2163" w14:textId="77777777" w:rsidR="00194D54" w:rsidRDefault="00194D54" w:rsidP="009B0130">
      <w:pPr>
        <w:spacing w:after="0" w:line="240" w:lineRule="auto"/>
      </w:pPr>
      <w:r>
        <w:separator/>
      </w:r>
    </w:p>
  </w:footnote>
  <w:footnote w:type="continuationSeparator" w:id="0">
    <w:p w14:paraId="33052164" w14:textId="77777777" w:rsidR="00194D54" w:rsidRDefault="00194D54" w:rsidP="009B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2766"/>
    <w:multiLevelType w:val="hybridMultilevel"/>
    <w:tmpl w:val="0BAE6B34"/>
    <w:lvl w:ilvl="0" w:tplc="B1A80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32"/>
  </wne:recipientData>
  <wne:recipientData>
    <wne:active wne:val="1"/>
    <wne:hash wne:val="-692046818"/>
  </wne:recipientData>
  <wne:recipientData>
    <wne:active wne:val="1"/>
    <wne:hash wne:val="-381828062"/>
  </wne:recipientData>
  <wne:recipientData>
    <wne:active wne:val="1"/>
    <wne:hash wne:val="-1389303017"/>
  </wne:recipientData>
  <wne:recipientData>
    <wne:active wne:val="1"/>
    <wne:hash wne:val="-1458586776"/>
  </wne:recipientData>
  <wne:recipientData>
    <wne:active wne:val="1"/>
    <wne:hash wne:val="411216420"/>
  </wne:recipientData>
  <wne:recipientData>
    <wne:active wne:val="1"/>
  </wne:recipientData>
  <wne:recipientData>
    <wne:active wne:val="1"/>
  </wne:recipientData>
  <wne:recipientData>
    <wne:active wne:val="1"/>
    <wne:hash wne:val="516994555"/>
  </wne:recipientData>
  <wne:recipientData>
    <wne:active wne:val="1"/>
    <wne:hash wne:val="-380075062"/>
  </wne:recipientData>
  <wne:recipientData>
    <wne:active wne:val="1"/>
    <wne:hash wne:val="1982765990"/>
  </wne:recipientData>
  <wne:recipientData>
    <wne:active wne:val="1"/>
  </wne:recipientData>
  <wne:recipientData>
    <wne:active wne:val="1"/>
  </wne:recipientData>
  <wne:recipientData>
    <wne:active wne:val="1"/>
    <wne:hash wne:val="-23156160"/>
  </wne:recipientData>
  <wne:recipientData>
    <wne:active wne:val="1"/>
    <wne:hash wne:val="-1047096412"/>
  </wne:recipientData>
  <wne:recipientData>
    <wne:active wne:val="1"/>
    <wne:hash wne:val="359465865"/>
  </wne:recipientData>
  <wne:recipientData>
    <wne:active wne:val="1"/>
  </wne:recipientData>
  <wne:recipientData>
    <wne:active wne:val="1"/>
    <wne:hash wne:val="-1558433411"/>
  </wne:recipientData>
  <wne:recipientData>
    <wne:active wne:val="1"/>
    <wne:hash wne:val="-1820441607"/>
  </wne:recipientData>
  <wne:recipientData>
    <wne:active wne:val="1"/>
    <wne:hash wne:val="-1105211567"/>
  </wne:recipientData>
  <wne:recipientData>
    <wne:active wne:val="1"/>
    <wne:hash wne:val="-1733132453"/>
  </wne:recipientData>
  <wne:recipientData>
    <wne:active wne:val="1"/>
    <wne:hash wne:val="-714432922"/>
  </wne:recipientData>
  <wne:recipientData>
    <wne:active wne:val="1"/>
    <wne:hash wne:val="326788576"/>
  </wne:recipientData>
  <wne:recipientData>
    <wne:active wne:val="1"/>
    <wne:hash wne:val="-1286038749"/>
  </wne:recipientData>
  <wne:recipientData>
    <wne:active wne:val="1"/>
    <wne:hash wne:val="1186933280"/>
  </wne:recipientData>
  <wne:recipientData>
    <wne:active wne:val="1"/>
    <wne:hash wne:val="-160683857"/>
  </wne:recipientData>
  <wne:recipientData>
    <wne:active wne:val="1"/>
    <wne:hash wne:val="-1274536209"/>
  </wne:recipientData>
  <wne:recipientData>
    <wne:active wne:val="1"/>
    <wne:hash wne:val="471237012"/>
  </wne:recipientData>
  <wne:recipientData>
    <wne:active wne:val="1"/>
    <wne:hash wne:val="-154115559"/>
  </wne:recipientData>
  <wne:recipientData>
    <wne:active wne:val="1"/>
    <wne:hash wne:val="-493279066"/>
  </wne:recipientData>
  <wne:recipientData>
    <wne:active wne:val="1"/>
    <wne:hash wne:val="1118373246"/>
  </wne:recipientData>
  <wne:recipientData>
    <wne:active wne:val="1"/>
  </wne:recipientData>
  <wne:recipientData>
    <wne:active wne:val="1"/>
    <wne:hash wne:val="-94813066"/>
  </wne:recipientData>
  <wne:recipientData>
    <wne:active wne:val="1"/>
    <wne:hash wne:val="965567708"/>
  </wne:recipientData>
  <wne:recipientData>
    <wne:active wne:val="1"/>
    <wne:hash wne:val="-104068311"/>
  </wne:recipientData>
  <wne:recipientData>
    <wne:active wne:val="1"/>
    <wne:hash wne:val="753769431"/>
  </wne:recipientData>
  <wne:recipientData>
    <wne:active wne:val="1"/>
    <wne:hash wne:val="193079071"/>
  </wne:recipientData>
  <wne:recipientData>
    <wne:active wne:val="1"/>
    <wne:hash wne:val="2131035751"/>
  </wne:recipientData>
  <wne:recipientData>
    <wne:active wne:val="1"/>
    <wne:hash wne:val="405149253"/>
  </wne:recipientData>
  <wne:recipientData>
    <wne:active wne:val="1"/>
    <wne:hash wne:val="-1742023697"/>
  </wne:recipientData>
  <wne:recipientData>
    <wne:active wne:val="1"/>
    <wne:hash wne:val="-1266269222"/>
  </wne:recipientData>
  <wne:recipientData>
    <wne:active wne:val="1"/>
    <wne:hash wne:val="1373205345"/>
  </wne:recipientData>
  <wne:recipientData>
    <wne:active wne:val="1"/>
  </wne:recipientData>
  <wne:recipientData>
    <wne:active wne:val="1"/>
    <wne:hash wne:val="-1595007243"/>
  </wne:recipientData>
  <wne:recipientData>
    <wne:active wne:val="1"/>
    <wne:hash wne:val="797267854"/>
  </wne:recipientData>
  <wne:recipientData>
    <wne:active wne:val="1"/>
    <wne:hash wne:val="-1519294397"/>
  </wne:recipientData>
  <wne:recipientData>
    <wne:active wne:val="1"/>
    <wne:hash wne:val="-693748171"/>
  </wne:recipientData>
  <wne:recipientData>
    <wne:active wne:val="1"/>
    <wne:hash wne:val="2027457035"/>
  </wne:recipientData>
  <wne:recipientData>
    <wne:active wne:val="1"/>
    <wne:hash wne:val="601746169"/>
  </wne:recipientData>
  <wne:recipientData>
    <wne:active wne:val="1"/>
    <wne:hash wne:val="1926732541"/>
  </wne:recipientData>
  <wne:recipientData>
    <wne:active wne:val="1"/>
    <wne:hash wne:val="2090768699"/>
  </wne:recipientData>
  <wne:recipientData>
    <wne:active wne:val="1"/>
    <wne:hash wne:val="-1724409202"/>
  </wne:recipientData>
  <wne:recipientData>
    <wne:active wne:val="1"/>
    <wne:hash wne:val="1057064119"/>
  </wne:recipientData>
  <wne:recipientData>
    <wne:active wne:val="1"/>
    <wne:hash wne:val="-1932819966"/>
  </wne:recipientData>
  <wne:recipientData>
    <wne:active wne:val="1"/>
    <wne:hash wne:val="-411497694"/>
  </wne:recipientData>
  <wne:recipientData>
    <wne:active wne:val="1"/>
    <wne:hash wne:val="502911120"/>
  </wne:recipientData>
  <wne:recipientData>
    <wne:active wne:val="1"/>
    <wne:hash wne:val="1074225699"/>
  </wne:recipientData>
  <wne:recipientData>
    <wne:active wne:val="1"/>
    <wne:hash wne:val="-522257214"/>
  </wne:recipientData>
  <wne:recipientData>
    <wne:active wne:val="1"/>
    <wne:hash wne:val="-2140532867"/>
  </wne:recipientData>
  <wne:recipientData>
    <wne:active wne:val="1"/>
    <wne:hash wne:val="2098206936"/>
  </wne:recipientData>
  <wne:recipientData>
    <wne:active wne:val="1"/>
    <wne:hash wne:val="2024106643"/>
  </wne:recipientData>
  <wne:recipientData>
    <wne:active wne:val="1"/>
    <wne:hash wne:val="550438645"/>
  </wne:recipientData>
  <wne:recipientData>
    <wne:active wne:val="1"/>
    <wne:hash wne:val="1945702000"/>
  </wne:recipientData>
  <wne:recipientData>
    <wne:active wne:val="1"/>
    <wne:hash wne:val="-167327229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mmad\OneDrive\Рабочий стол\Копия проб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проба$` "/>
    <w:viewMergedData/>
    <w:activeRecord w:val="108"/>
    <w:odso>
      <w:udl w:val="Provider=Microsoft.ACE.OLEDB.12.0;User ID=Admin;Data Source=C:\Users\emmad\OneDrive\Рабочий стол\Копия проб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проба$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62"/>
    <w:rsid w:val="00041771"/>
    <w:rsid w:val="000C299C"/>
    <w:rsid w:val="000C5A0C"/>
    <w:rsid w:val="000E7423"/>
    <w:rsid w:val="00107DE3"/>
    <w:rsid w:val="00114C43"/>
    <w:rsid w:val="00194D54"/>
    <w:rsid w:val="0020424B"/>
    <w:rsid w:val="00276034"/>
    <w:rsid w:val="002A6EE0"/>
    <w:rsid w:val="00354BB7"/>
    <w:rsid w:val="003E2146"/>
    <w:rsid w:val="00432D60"/>
    <w:rsid w:val="00464403"/>
    <w:rsid w:val="00491A9B"/>
    <w:rsid w:val="004B3326"/>
    <w:rsid w:val="004B661A"/>
    <w:rsid w:val="00506453"/>
    <w:rsid w:val="00594537"/>
    <w:rsid w:val="005E6C62"/>
    <w:rsid w:val="00662DD1"/>
    <w:rsid w:val="006E3DDA"/>
    <w:rsid w:val="006F5696"/>
    <w:rsid w:val="00721919"/>
    <w:rsid w:val="00785B53"/>
    <w:rsid w:val="00791E4D"/>
    <w:rsid w:val="007F01D9"/>
    <w:rsid w:val="00833AAD"/>
    <w:rsid w:val="008538F0"/>
    <w:rsid w:val="00893280"/>
    <w:rsid w:val="008A3359"/>
    <w:rsid w:val="008C3689"/>
    <w:rsid w:val="008C5A6E"/>
    <w:rsid w:val="00907E30"/>
    <w:rsid w:val="00926395"/>
    <w:rsid w:val="00950874"/>
    <w:rsid w:val="009538CA"/>
    <w:rsid w:val="009963A3"/>
    <w:rsid w:val="009B0130"/>
    <w:rsid w:val="009C2198"/>
    <w:rsid w:val="00A50516"/>
    <w:rsid w:val="00AD362A"/>
    <w:rsid w:val="00AD5E82"/>
    <w:rsid w:val="00B0381E"/>
    <w:rsid w:val="00B32BBD"/>
    <w:rsid w:val="00B447CE"/>
    <w:rsid w:val="00B5656D"/>
    <w:rsid w:val="00B700E7"/>
    <w:rsid w:val="00B777FE"/>
    <w:rsid w:val="00B82BB4"/>
    <w:rsid w:val="00B84878"/>
    <w:rsid w:val="00BB2734"/>
    <w:rsid w:val="00BD1F23"/>
    <w:rsid w:val="00BD226F"/>
    <w:rsid w:val="00BD3183"/>
    <w:rsid w:val="00BE4E3B"/>
    <w:rsid w:val="00BF2126"/>
    <w:rsid w:val="00BF3591"/>
    <w:rsid w:val="00C06F71"/>
    <w:rsid w:val="00C34956"/>
    <w:rsid w:val="00CF27B0"/>
    <w:rsid w:val="00D13A2D"/>
    <w:rsid w:val="00D233AB"/>
    <w:rsid w:val="00D27FF4"/>
    <w:rsid w:val="00E02697"/>
    <w:rsid w:val="00E062D5"/>
    <w:rsid w:val="00E12A46"/>
    <w:rsid w:val="00E31B53"/>
    <w:rsid w:val="00E37820"/>
    <w:rsid w:val="00F50F4B"/>
    <w:rsid w:val="00F756BB"/>
    <w:rsid w:val="00F82FAA"/>
    <w:rsid w:val="00F8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2082"/>
  <w15:chartTrackingRefBased/>
  <w15:docId w15:val="{96F179E2-BDC1-45CA-B401-092987E9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130"/>
  </w:style>
  <w:style w:type="paragraph" w:styleId="a5">
    <w:name w:val="footer"/>
    <w:basedOn w:val="a"/>
    <w:link w:val="a6"/>
    <w:uiPriority w:val="99"/>
    <w:unhideWhenUsed/>
    <w:rsid w:val="009B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130"/>
  </w:style>
  <w:style w:type="paragraph" w:styleId="a7">
    <w:name w:val="List Paragraph"/>
    <w:basedOn w:val="a"/>
    <w:uiPriority w:val="34"/>
    <w:qFormat/>
    <w:rsid w:val="00B4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tvlad\OneDrive\&#1056;&#1072;&#1073;&#1086;&#1095;&#1080;&#1081;%20&#1089;&#1090;&#1086;&#1083;\&#1050;&#1086;&#1087;&#1080;&#1103;%20&#1050;&#1086;&#1087;&#1080;&#1103;%20&#1087;&#1088;&#1086;&#1073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65A2-2DCA-4954-8A3C-5F0CAA52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Vladislav</cp:lastModifiedBy>
  <cp:revision>3</cp:revision>
  <dcterms:created xsi:type="dcterms:W3CDTF">2024-10-03T09:57:00Z</dcterms:created>
  <dcterms:modified xsi:type="dcterms:W3CDTF">2024-10-03T10:16:00Z</dcterms:modified>
</cp:coreProperties>
</file>