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custom-properties" Target="docProps/custom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5" Type="http://schemas.openxmlformats.org/package/2006/relationships/digital-signature/origin" Target="_xmlsignatures/origin.sigs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"/>
        <w:spacing w:before="100" w:after="100"/>
        <w:jc w:val="center"/>
        <w:rPr>
          <w:sz w:val="22"/>
          <w:szCs w:val="22"/>
        </w:rPr>
      </w:pPr>
      <w:r>
        <w:rPr>
          <w:sz w:val="22"/>
          <w:szCs w:val="22"/>
        </w:rPr>
        <w:t>ДОГОВОР О ЗАДАТКЕ</w:t>
      </w:r>
    </w:p>
    <w:tbl>
      <w:tblPr>
        <w:tblW w:w="5000" w:type="pct"/>
        <w:jc w:val="left"/>
        <w:tblInd w:w="-537" w:type="dxa"/>
        <w:tblCellMar>
          <w:top w:w="15" w:type="dxa"/>
          <w:left w:w="15" w:type="dxa"/>
          <w:bottom w:w="15" w:type="dxa"/>
          <w:right w:w="15" w:type="dxa"/>
        </w:tblCellMar>
        <w:tblLook w:firstRow="1" w:noVBand="1" w:lastRow="0" w:firstColumn="1" w:lastColumn="0" w:noHBand="0" w:val="04a0"/>
      </w:tblPr>
      <w:tblGrid>
        <w:gridCol w:w="4359"/>
        <w:gridCol w:w="4995"/>
      </w:tblGrid>
      <w:tr>
        <w:trPr>
          <w:trHeight w:val="226" w:hRule="atLeast"/>
        </w:trPr>
        <w:tc>
          <w:tcPr>
            <w:tcW w:w="435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Кострома</w:t>
            </w:r>
          </w:p>
        </w:tc>
        <w:tc>
          <w:tcPr>
            <w:tcW w:w="4995" w:type="dxa"/>
            <w:tcBorders/>
            <w:vAlign w:val="center"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 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color w:val="000000"/>
                <w:sz w:val="22"/>
                <w:szCs w:val="22"/>
                <w:lang w:val="en-US"/>
              </w:rPr>
              <w:t>__</w:t>
            </w:r>
            <w:r>
              <w:rPr>
                <w:color w:val="000000"/>
                <w:sz w:val="22"/>
                <w:szCs w:val="22"/>
              </w:rPr>
              <w:t>_</w:t>
            </w:r>
            <w:r>
              <w:rPr>
                <w:color w:val="000000"/>
                <w:sz w:val="22"/>
                <w:szCs w:val="22"/>
                <w:lang w:val="en-US"/>
              </w:rPr>
              <w:t>_</w:t>
            </w:r>
            <w:r>
              <w:rPr>
                <w:color w:val="000000"/>
                <w:sz w:val="22"/>
                <w:szCs w:val="22"/>
              </w:rPr>
              <w:t>» __________2024 г.</w:t>
            </w:r>
          </w:p>
        </w:tc>
      </w:tr>
    </w:tbl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  <w:t xml:space="preserve">Конкурсный управляющий Общества с ограниченной ответственностью </w:t>
      </w:r>
      <w:r>
        <w:rPr>
          <w:bCs/>
          <w:color w:val="000000" w:themeColor="text1"/>
          <w:sz w:val="22"/>
          <w:szCs w:val="22"/>
        </w:rPr>
        <w:t>Инвестиционное строительно-проектное объединение «</w:t>
      </w:r>
      <w:r>
        <w:rPr>
          <w:bCs/>
          <w:color w:val="000000" w:themeColor="text1"/>
          <w:sz w:val="22"/>
          <w:szCs w:val="22"/>
          <w:lang w:eastAsia="ar-SA"/>
        </w:rPr>
        <w:t>Костромагорстрой»</w:t>
      </w:r>
      <w:r>
        <w:rPr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</w:rPr>
        <w:t>(ОГРН/ИНН 1024400507669/4443022963</w:t>
      </w:r>
      <w:r>
        <w:rPr>
          <w:sz w:val="22"/>
          <w:szCs w:val="22"/>
        </w:rPr>
        <w:t>, адрес:</w:t>
      </w:r>
      <w:r>
        <w:rPr>
          <w:bCs/>
          <w:color w:val="000000" w:themeColor="text1"/>
          <w:sz w:val="22"/>
          <w:szCs w:val="22"/>
        </w:rPr>
        <w:t xml:space="preserve"> </w:t>
      </w:r>
      <w:r>
        <w:rPr>
          <w:bCs/>
          <w:color w:val="000000" w:themeColor="text1"/>
          <w:sz w:val="22"/>
          <w:szCs w:val="22"/>
          <w:lang w:eastAsia="ar-SA"/>
        </w:rPr>
        <w:t>156026</w:t>
      </w:r>
      <w:r>
        <w:rPr>
          <w:bCs/>
          <w:color w:val="000000" w:themeColor="text1"/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  <w:lang w:eastAsia="ar-SA"/>
        </w:rPr>
        <w:t>Костромская обл.</w:t>
      </w:r>
      <w:r>
        <w:rPr>
          <w:bCs/>
          <w:color w:val="000000" w:themeColor="text1"/>
          <w:sz w:val="22"/>
          <w:szCs w:val="22"/>
        </w:rPr>
        <w:t xml:space="preserve">, г. Кострома, ул. Гагарина, д. 21, пом. 1, ком. 44, далее - </w:t>
      </w:r>
      <w:r>
        <w:rPr>
          <w:sz w:val="22"/>
          <w:szCs w:val="22"/>
        </w:rPr>
        <w:t>ООО ИСПО «Костромагорстрой») Б</w:t>
      </w:r>
      <w:r>
        <w:rPr>
          <w:bCs/>
          <w:color w:val="000000" w:themeColor="text1"/>
          <w:sz w:val="22"/>
          <w:szCs w:val="22"/>
          <w:lang w:eastAsia="ar-SA"/>
        </w:rPr>
        <w:t>елов Максим Валериевич</w:t>
      </w:r>
      <w:r>
        <w:rPr>
          <w:bCs/>
          <w:color w:val="000000" w:themeColor="text1"/>
          <w:sz w:val="22"/>
          <w:szCs w:val="22"/>
        </w:rPr>
        <w:t xml:space="preserve"> (ИНН 502498703961, СНИЛС </w:t>
      </w:r>
      <w:r>
        <w:rPr>
          <w:bCs/>
          <w:color w:val="000000" w:themeColor="text1"/>
          <w:sz w:val="22"/>
          <w:szCs w:val="22"/>
          <w:lang w:eastAsia="ar-SA"/>
        </w:rPr>
        <w:t>057-190-386 70</w:t>
      </w:r>
      <w:r>
        <w:rPr>
          <w:bCs/>
          <w:color w:val="000000" w:themeColor="text1"/>
          <w:sz w:val="22"/>
          <w:szCs w:val="22"/>
        </w:rPr>
        <w:t>), член Союза арбитражных управляющих «Национальный Центр Реструктури</w:t>
      </w:r>
      <w:r>
        <w:rPr>
          <w:bCs/>
          <w:color w:val="000000" w:themeColor="text1"/>
          <w:sz w:val="22"/>
          <w:szCs w:val="22"/>
          <w:lang w:eastAsia="ar-SA"/>
        </w:rPr>
        <w:t>зации и Банкротс</w:t>
      </w:r>
      <w:r>
        <w:rPr>
          <w:bCs/>
          <w:color w:val="000000" w:themeColor="text1"/>
          <w:sz w:val="22"/>
          <w:szCs w:val="22"/>
        </w:rPr>
        <w:t>тв</w:t>
      </w:r>
      <w:r>
        <w:rPr>
          <w:bCs/>
          <w:color w:val="000000" w:themeColor="text1"/>
          <w:sz w:val="22"/>
          <w:szCs w:val="22"/>
        </w:rPr>
        <w:t xml:space="preserve">ва» </w:t>
      </w:r>
      <w:r>
        <w:rPr>
          <w:bCs/>
          <w:color w:val="000000" w:themeColor="text1"/>
          <w:sz w:val="22"/>
          <w:szCs w:val="22"/>
        </w:rPr>
        <w:t xml:space="preserve">(ОГРН </w:t>
      </w:r>
      <w:r>
        <w:rPr>
          <w:bCs/>
          <w:color w:val="000000" w:themeColor="text1"/>
          <w:sz w:val="22"/>
          <w:szCs w:val="22"/>
          <w:lang w:eastAsia="ar-SA"/>
        </w:rPr>
        <w:t>1027806876173</w:t>
      </w:r>
      <w:r>
        <w:rPr>
          <w:bCs/>
          <w:color w:val="000000" w:themeColor="text1"/>
          <w:sz w:val="22"/>
          <w:szCs w:val="22"/>
        </w:rPr>
        <w:t xml:space="preserve">, ИНН </w:t>
      </w:r>
      <w:r>
        <w:rPr>
          <w:bCs/>
          <w:color w:val="000000" w:themeColor="text1"/>
          <w:sz w:val="22"/>
          <w:szCs w:val="22"/>
          <w:lang w:eastAsia="ar-SA"/>
        </w:rPr>
        <w:t>7813175754,</w:t>
      </w:r>
      <w:r>
        <w:rPr>
          <w:bCs/>
          <w:color w:val="000000" w:themeColor="text1"/>
          <w:sz w:val="22"/>
          <w:szCs w:val="22"/>
        </w:rPr>
        <w:t xml:space="preserve"> адрес: 123056, г Москва, ул. Большая Грузинская, д. 61, стр. 2, помещ. 19/9)</w:t>
      </w:r>
      <w:r>
        <w:rPr>
          <w:sz w:val="22"/>
          <w:szCs w:val="22"/>
        </w:rPr>
        <w:t xml:space="preserve">, </w:t>
      </w:r>
      <w:r>
        <w:rPr>
          <w:bCs/>
          <w:color w:val="000000" w:themeColor="text1"/>
          <w:sz w:val="22"/>
          <w:szCs w:val="22"/>
        </w:rPr>
        <w:t xml:space="preserve">действующий на основании </w:t>
      </w:r>
      <w:r>
        <w:rPr>
          <w:bCs/>
          <w:color w:val="000000" w:themeColor="text1"/>
          <w:sz w:val="22"/>
          <w:szCs w:val="22"/>
          <w:lang w:eastAsia="ar-SA"/>
        </w:rPr>
        <w:t>решения</w:t>
      </w:r>
      <w:r>
        <w:rPr>
          <w:bCs/>
          <w:color w:val="000000" w:themeColor="text1"/>
          <w:sz w:val="22"/>
          <w:szCs w:val="22"/>
        </w:rPr>
        <w:t xml:space="preserve">  Арбитражного суда </w:t>
      </w:r>
      <w:r>
        <w:rPr>
          <w:bCs/>
          <w:color w:val="000000" w:themeColor="text1"/>
          <w:sz w:val="22"/>
          <w:szCs w:val="22"/>
          <w:lang w:eastAsia="ar-SA"/>
        </w:rPr>
        <w:t>Костромской области</w:t>
      </w:r>
      <w:r>
        <w:rPr>
          <w:bCs/>
          <w:color w:val="000000" w:themeColor="text1"/>
          <w:sz w:val="22"/>
          <w:szCs w:val="22"/>
        </w:rPr>
        <w:t xml:space="preserve"> по делу № А31-15503/2018 от 09.12.2019 г.</w:t>
      </w:r>
      <w:r>
        <w:rPr>
          <w:sz w:val="22"/>
          <w:szCs w:val="22"/>
        </w:rPr>
        <w:t xml:space="preserve"> далее именуемый </w:t>
      </w:r>
      <w:r>
        <w:rPr>
          <w:b/>
          <w:sz w:val="22"/>
          <w:szCs w:val="22"/>
        </w:rPr>
        <w:t>«Организатор торгов»</w:t>
      </w:r>
      <w:r>
        <w:rPr>
          <w:sz w:val="22"/>
          <w:szCs w:val="22"/>
        </w:rPr>
        <w:t xml:space="preserve">, с одной стороны, и________________________________________________________________________________________, именуемое (-ый, -ая) в дальнейшем </w:t>
      </w:r>
      <w:r>
        <w:rPr>
          <w:b/>
          <w:sz w:val="22"/>
          <w:szCs w:val="22"/>
        </w:rPr>
        <w:t>«Претендент»</w:t>
      </w:r>
      <w:r>
        <w:rPr>
          <w:sz w:val="22"/>
          <w:szCs w:val="22"/>
        </w:rPr>
        <w:t>, в лице _________________________________________________________________________________________, действующего на основании ________________________________________, с другой стороны, совместно именуемые в дальнейшем «Стороны», заключили настоящий Договор, именуемый в дальнейшем «Договор», о нижеследующем.</w:t>
      </w:r>
    </w:p>
    <w:p>
      <w:pPr>
        <w:pStyle w:val="NormalWeb"/>
        <w:ind w:left="-567" w:firstLine="567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1. Предмет договора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1.1. В соответствии с условиями настоящего Договора Претендент для участия в торгах по продаже имущества ООО ИСПО «Костромагорстрой» по лоту № </w:t>
      </w:r>
      <w:bookmarkStart w:id="0" w:name="_Hlk73981679"/>
      <w:bookmarkEnd w:id="0"/>
      <w:r>
        <w:rPr>
          <w:rFonts w:eastAsia="Times New Roman" w:cs="Times New Roman"/>
          <w:sz w:val="22"/>
          <w:szCs w:val="22"/>
          <w:lang w:eastAsia="ru-RU"/>
        </w:rPr>
        <w:t>1</w:t>
      </w:r>
      <w:r>
        <w:rPr>
          <w:color w:val="000000"/>
          <w:sz w:val="22"/>
          <w:szCs w:val="22"/>
          <w:highlight w:val="white"/>
        </w:rPr>
        <w:t xml:space="preserve"> </w:t>
      </w:r>
      <w:r>
        <w:rPr>
          <w:sz w:val="22"/>
          <w:szCs w:val="22"/>
        </w:rPr>
        <w:t xml:space="preserve">(далее по тексту – Предмет торгов), проводимых </w:t>
      </w:r>
      <w:r>
        <w:rPr>
          <w:color w:val="000000"/>
          <w:sz w:val="22"/>
          <w:szCs w:val="22"/>
        </w:rPr>
        <w:t>на электронной торговой площадке ООО «Ру-Трейд», размещенной н</w:t>
      </w:r>
      <w:r>
        <w:rPr>
          <w:sz w:val="22"/>
          <w:szCs w:val="22"/>
        </w:rPr>
        <w:t xml:space="preserve">а сайте                      </w:t>
      </w:r>
      <w:hyperlink r:id="rId2">
        <w:r>
          <w:rPr>
            <w:color w:val="000000"/>
            <w:sz w:val="22"/>
            <w:szCs w:val="22"/>
          </w:rPr>
          <w:t>http://</w:t>
        </w:r>
      </w:hyperlink>
      <w:r>
        <w:rPr>
          <w:color w:val="000000"/>
          <w:sz w:val="22"/>
          <w:szCs w:val="22"/>
          <w:lang w:val="en-US"/>
        </w:rPr>
        <w:t>ru</w:t>
      </w:r>
      <w:r>
        <w:rPr>
          <w:color w:val="000000"/>
          <w:sz w:val="22"/>
          <w:szCs w:val="22"/>
        </w:rPr>
        <w:t>-</w:t>
      </w:r>
      <w:r>
        <w:rPr>
          <w:color w:val="000000"/>
          <w:sz w:val="22"/>
          <w:szCs w:val="22"/>
          <w:lang w:val="en-US"/>
        </w:rPr>
        <w:t>trade</w:t>
      </w:r>
      <w:r>
        <w:rPr>
          <w:color w:val="000000"/>
          <w:sz w:val="22"/>
          <w:szCs w:val="22"/>
        </w:rPr>
        <w:t>24.</w:t>
      </w:r>
      <w:r>
        <w:rPr>
          <w:color w:val="000000"/>
          <w:sz w:val="22"/>
          <w:szCs w:val="22"/>
          <w:lang w:val="en-US"/>
        </w:rPr>
        <w:t>ru</w:t>
      </w:r>
      <w:r>
        <w:rPr>
          <w:color w:val="0000FF"/>
          <w:sz w:val="22"/>
          <w:szCs w:val="22"/>
        </w:rPr>
        <w:t xml:space="preserve"> </w:t>
      </w:r>
      <w:r>
        <w:rPr>
          <w:sz w:val="22"/>
          <w:szCs w:val="22"/>
        </w:rPr>
        <w:t xml:space="preserve">в сети Интернет, перечисляет задаток в размере 10 (десять) процентов от начальной цены продажи лота, в порядке, установленном настоящим Договором.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1.2. Задаток вносится в обеспечение исполнения обязательств Претендента как участника торгов: по заключению договора купли-продажи имущества, являющегося Предметом торгов, в случае признания Претендента победителем торгов; по оплате указанного имущества, а также исполнения иных обязательств Претендента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1.3. В случае признания Претендента победителем торгов, задаток Претенденту не возвращается и засчитывается в счет оплаты приобретенного на торгах имущества.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1.4. Задаток также не возвращается в случае отказа (уклонения) Претендента, признанного победителем торгов, от заключения договора купли-продажи имущества, являющегося Предметом торгов; в случае неперечисления Претендентом денежных средств по заключенному по результатам торгов договору купли-продажи; в случае неисполнения иных обязательств Претендентом по договору купли-продажи, заключенного по результатам торгов.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1.5. Во всех остальных случаях задаток возвращается Претенденту в течение 5 (пяти) рабочих дней со дня подписания протокола о результатах проведения торгов.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2. Порядок внесения задатка</w:t>
      </w:r>
    </w:p>
    <w:p>
      <w:pPr>
        <w:pStyle w:val="NormalWeb"/>
        <w:ind w:left="-426" w:firstLine="426"/>
        <w:jc w:val="both"/>
        <w:rPr>
          <w:sz w:val="22"/>
          <w:szCs w:val="22"/>
        </w:rPr>
      </w:pPr>
      <w:r>
        <w:rPr>
          <w:sz w:val="22"/>
          <w:szCs w:val="22"/>
        </w:rPr>
        <w:t>2.1. Задаток, внесенный Претендентом, должен поступить на расчетный счет ООО ИСПО «Костромагорстрой», указанный в разделе 4 настоящего Договора, в срок не позднее даты окончания приема заявок. В назначении платежа необходимо указать: «Задаток за участие в торгах № (указать номер торгов) по продаже имущества ООО ИСПО «Костромагорстрой» в составе лота</w:t>
        <w:br/>
        <w:t>№ (указать номер лота), без НДС»</w:t>
      </w:r>
      <w:r>
        <w:rPr>
          <w:color w:val="000000"/>
          <w:sz w:val="22"/>
          <w:szCs w:val="22"/>
          <w:highlight w:val="white"/>
        </w:rPr>
        <w:t>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 xml:space="preserve">2.2. Обязанность Претендента по перечислению задатка считается исполненной с момента зачисления денежных средств на расчетный счет Организатора торгов в полной сумме, </w:t>
      </w:r>
      <w:r>
        <w:rPr>
          <w:sz w:val="22"/>
          <w:szCs w:val="22"/>
          <w:highlight w:val="white"/>
        </w:rPr>
        <w:t xml:space="preserve">в размере, определенном п. 1.1. настоящего Договора. 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Стороны согласились, что единственным надлежащим документом, подтверждающим поступление денежных средств на специальный счет Должника, является выписка обслуживающего специальный счет Должника банка.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2.3. В случае неперечисления либо перечисления не в полном объеме суммы задатка Организатор торгов не допускает Претендента к участию в торгах, а все перечисленные денежные средства Претендентом во исполнение настоящего Договора возвращаются ему в общем порядке, установленном в п. 1.5. настоящего Договора.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2.4. На денежные средства, перечисленные в соответствии с настоящим Договором, проценты не начисляются.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3. Заключительные положения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 Настоящий Договор считается заключенным: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3.1.1. С момента получения оператором электронной площадки настоящего Договора в электронной форме, подписанного электронной подписью Заявителя.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3.1.2. С момента поступления задатка от Заявителя на специальный счет Должника (что считается акцептом размещенного на электронной площадке настоящего договора о задатке).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3.2. Споры и разногласия, возникающие из настоящего Договора или в связи с ним, будут решаться сторонами путем переговоров. При недостижении согласия споры и разногласия рассматривает</w:t>
      </w:r>
      <w:r>
        <w:rPr>
          <w:color w:val="000000"/>
          <w:sz w:val="22"/>
          <w:szCs w:val="22"/>
        </w:rPr>
        <w:t xml:space="preserve"> Арбитражный суд Костромской области.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  <w:t>3.3. 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>
      <w:pPr>
        <w:pStyle w:val="NormalWeb"/>
        <w:ind w:left="-426" w:firstLine="426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2"/>
        <w:ind w:left="-426" w:firstLine="426"/>
        <w:jc w:val="center"/>
        <w:rPr>
          <w:b w:val="false"/>
          <w:b w:val="false"/>
          <w:bCs w:val="false"/>
          <w:sz w:val="22"/>
          <w:szCs w:val="22"/>
        </w:rPr>
      </w:pPr>
      <w:r>
        <w:rPr>
          <w:b w:val="false"/>
          <w:bCs w:val="false"/>
          <w:sz w:val="22"/>
          <w:szCs w:val="22"/>
        </w:rPr>
        <w:t>4. Реквизиты сторон</w:t>
      </w:r>
    </w:p>
    <w:tbl>
      <w:tblPr>
        <w:tblW w:w="9900" w:type="dxa"/>
        <w:jc w:val="left"/>
        <w:tblInd w:w="-346" w:type="dxa"/>
        <w:tblCellMar>
          <w:top w:w="0" w:type="dxa"/>
          <w:left w:w="40" w:type="dxa"/>
          <w:bottom w:w="0" w:type="dxa"/>
          <w:right w:w="40" w:type="dxa"/>
        </w:tblCellMar>
        <w:tblLook w:firstRow="1" w:noVBand="1" w:lastRow="0" w:firstColumn="1" w:lastColumn="0" w:noHBand="0" w:val="04a0"/>
      </w:tblPr>
      <w:tblGrid>
        <w:gridCol w:w="4487"/>
        <w:gridCol w:w="5412"/>
      </w:tblGrid>
      <w:tr>
        <w:trPr>
          <w:trHeight w:val="90" w:hRule="atLeas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b/>
                <w:bCs/>
                <w:color w:val="000000"/>
                <w:spacing w:val="-2"/>
                <w:sz w:val="22"/>
                <w:szCs w:val="22"/>
              </w:rPr>
              <w:t>Организатор торгов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color w:val="000000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  <w:t>Претендент</w:t>
            </w:r>
          </w:p>
        </w:tc>
      </w:tr>
      <w:tr>
        <w:trPr>
          <w:trHeight w:val="337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2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center"/>
              <w:rPr>
                <w:b/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pPr>
            <w:r>
              <w:rPr>
                <w:b/>
                <w:bCs/>
                <w:color w:val="000000"/>
                <w:spacing w:val="-1"/>
                <w:sz w:val="22"/>
                <w:szCs w:val="22"/>
                <w:lang w:eastAsia="ar-SA"/>
              </w:rPr>
            </w:r>
          </w:p>
        </w:tc>
      </w:tr>
      <w:tr>
        <w:trPr>
          <w:trHeight w:val="319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ОГРН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1024400507669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ИНН 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4443022963 КПП 440101001</w:t>
            </w:r>
          </w:p>
          <w:p>
            <w:pPr>
              <w:pStyle w:val="Normal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Юридический адрес: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156026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 xml:space="preserve">, </w:t>
            </w:r>
            <w:r>
              <w:rPr>
                <w:color w:val="000000" w:themeColor="text1"/>
                <w:sz w:val="22"/>
                <w:szCs w:val="22"/>
                <w:lang w:eastAsia="ar-SA"/>
              </w:rPr>
              <w:t>Костромская обл.</w:t>
            </w:r>
            <w:r>
              <w:rPr>
                <w:rFonts w:eastAsia="Calibri"/>
                <w:color w:val="000000" w:themeColor="text1"/>
                <w:sz w:val="22"/>
                <w:szCs w:val="22"/>
                <w:lang w:eastAsia="en-US"/>
              </w:rPr>
              <w:t>, г. Кострома, ул. Гагарина, д. 21, пом. 1, ком. 44</w:t>
            </w:r>
          </w:p>
          <w:p>
            <w:pPr>
              <w:pStyle w:val="Normal"/>
              <w:jc w:val="both"/>
              <w:rPr>
                <w:rFonts w:eastAsia="Calibri"/>
                <w:b/>
                <w:b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color w:val="000000"/>
                <w:sz w:val="22"/>
                <w:szCs w:val="22"/>
                <w:lang w:eastAsia="en-US"/>
              </w:rPr>
              <w:t>Реквизиты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Получатель </w:t>
            </w:r>
            <w:r>
              <w:rPr>
                <w:sz w:val="22"/>
                <w:szCs w:val="22"/>
              </w:rPr>
              <w:t xml:space="preserve">ООО </w:t>
            </w:r>
            <w:r>
              <w:rPr>
                <w:bCs/>
                <w:color w:val="000000" w:themeColor="text1"/>
                <w:sz w:val="22"/>
                <w:szCs w:val="22"/>
              </w:rPr>
              <w:t>ИСПО «</w:t>
            </w:r>
            <w:r>
              <w:rPr>
                <w:bCs/>
                <w:color w:val="000000" w:themeColor="text1"/>
                <w:sz w:val="22"/>
                <w:szCs w:val="22"/>
                <w:lang w:eastAsia="ar-SA"/>
              </w:rPr>
              <w:t>Костромагорстрой»</w:t>
            </w:r>
          </w:p>
          <w:p>
            <w:pPr>
              <w:pStyle w:val="Normal"/>
              <w:jc w:val="both"/>
              <w:rPr>
                <w:rFonts w:eastAsia="Calibri"/>
                <w:bCs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р/с № 40702810429000004608 в </w:t>
            </w:r>
            <w:r>
              <w:rPr>
                <w:rFonts w:eastAsia="Calibri"/>
                <w:bCs/>
                <w:color w:val="1C1919"/>
                <w:sz w:val="22"/>
                <w:szCs w:val="22"/>
                <w:highlight w:val="white"/>
                <w:shd w:fill="FFFFFF" w:val="clear"/>
                <w:lang w:eastAsia="en-US"/>
              </w:rPr>
              <w:t xml:space="preserve">Костромском отделении №8640 ПАО Сбербанк, 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 xml:space="preserve">к/с </w:t>
            </w:r>
            <w:r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30101810200000000623, </w:t>
            </w:r>
            <w:r>
              <w:rPr>
                <w:rFonts w:eastAsia="Calibri"/>
                <w:bCs/>
                <w:color w:val="1C1919"/>
                <w:sz w:val="22"/>
                <w:szCs w:val="22"/>
                <w:shd w:fill="FFFFFF" w:val="clear"/>
                <w:lang w:eastAsia="en-US"/>
              </w:rPr>
              <w:t>БИК 043469623</w:t>
            </w:r>
          </w:p>
          <w:p>
            <w:pPr>
              <w:pStyle w:val="Normal"/>
              <w:jc w:val="both"/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pPr>
            <w:r>
              <w:rPr>
                <w:rFonts w:eastAsia="Calibri"/>
                <w:color w:val="1C1919"/>
                <w:sz w:val="22"/>
                <w:szCs w:val="22"/>
                <w:highlight w:val="white"/>
                <w:lang w:eastAsia="en-US"/>
              </w:rPr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snapToGrid w:val="false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</w:tc>
      </w:tr>
      <w:tr>
        <w:trPr>
          <w:trHeight w:val="1102" w:hRule="exact"/>
        </w:trPr>
        <w:tc>
          <w:tcPr>
            <w:tcW w:w="4487" w:type="dxa"/>
            <w:tcBorders/>
            <w:shd w:color="auto" w:fill="FFFFFF" w:val="clea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Конкурсный управляющий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color w:val="000000"/>
                <w:spacing w:val="-2"/>
                <w:sz w:val="22"/>
                <w:szCs w:val="22"/>
              </w:rPr>
              <w:t>_____________________________/</w:t>
            </w:r>
            <w:r>
              <w:rPr>
                <w:sz w:val="22"/>
                <w:szCs w:val="22"/>
                <w:lang w:eastAsia="ar-SA"/>
              </w:rPr>
              <w:t>Белов М.В</w:t>
            </w:r>
            <w:r>
              <w:rPr>
                <w:sz w:val="22"/>
                <w:szCs w:val="22"/>
              </w:rPr>
              <w:t>./</w:t>
            </w:r>
          </w:p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5412" w:type="dxa"/>
            <w:tcBorders/>
            <w:shd w:color="auto" w:fill="FFFFFF" w:val="clear"/>
          </w:tcPr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</w:r>
          </w:p>
          <w:p>
            <w:pPr>
              <w:pStyle w:val="Normal"/>
              <w:shd w:val="clear" w:color="auto" w:fill="FFFFFF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________________________/____________________/</w:t>
            </w:r>
          </w:p>
          <w:p>
            <w:pPr>
              <w:pStyle w:val="Normal"/>
              <w:shd w:val="clear" w:color="auto" w:fill="FFFFFF"/>
              <w:snapToGrid w:val="false"/>
              <w:jc w:val="both"/>
              <w:rPr>
                <w:color w:val="000000"/>
                <w:spacing w:val="-2"/>
                <w:sz w:val="22"/>
                <w:szCs w:val="22"/>
                <w:lang w:eastAsia="ar-SA"/>
              </w:rPr>
            </w:pPr>
            <w:r>
              <w:rPr>
                <w:color w:val="000000"/>
                <w:spacing w:val="-2"/>
                <w:sz w:val="22"/>
                <w:szCs w:val="22"/>
                <w:lang w:eastAsia="ar-SA"/>
              </w:rPr>
            </w:r>
            <w:bookmarkStart w:id="1" w:name="_Hlk73981562"/>
            <w:bookmarkStart w:id="2" w:name="_Hlk73981562"/>
            <w:bookmarkEnd w:id="2"/>
          </w:p>
        </w:tc>
      </w:tr>
    </w:tbl>
    <w:p>
      <w:pPr>
        <w:pStyle w:val="Normal"/>
        <w:rPr>
          <w:sz w:val="22"/>
          <w:szCs w:val="22"/>
        </w:rPr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576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1545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ru-RU" w:val="ru-RU" w:bidi="ar-SA"/>
    </w:rPr>
  </w:style>
  <w:style w:type="paragraph" w:styleId="1">
    <w:name w:val="Heading 1"/>
    <w:basedOn w:val="Normal"/>
    <w:link w:val="10"/>
    <w:uiPriority w:val="9"/>
    <w:qFormat/>
    <w:rsid w:val="00c1545e"/>
    <w:pPr>
      <w:spacing w:beforeAutospacing="1" w:afterAutospacing="1"/>
      <w:outlineLvl w:val="0"/>
    </w:pPr>
    <w:rPr>
      <w:b/>
      <w:bCs/>
      <w:kern w:val="2"/>
      <w:sz w:val="40"/>
      <w:szCs w:val="40"/>
    </w:rPr>
  </w:style>
  <w:style w:type="paragraph" w:styleId="2">
    <w:name w:val="Heading 2"/>
    <w:basedOn w:val="Normal"/>
    <w:link w:val="20"/>
    <w:uiPriority w:val="9"/>
    <w:semiHidden/>
    <w:unhideWhenUsed/>
    <w:qFormat/>
    <w:rsid w:val="00c1545e"/>
    <w:pPr>
      <w:outlineLvl w:val="1"/>
    </w:pPr>
    <w:rPr>
      <w:b/>
      <w:bCs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c1545e"/>
    <w:rPr>
      <w:rFonts w:ascii="Times New Roman" w:hAnsi="Times New Roman" w:eastAsia="Times New Roman" w:cs="Times New Roman"/>
      <w:b/>
      <w:bCs/>
      <w:kern w:val="2"/>
      <w:sz w:val="40"/>
      <w:szCs w:val="40"/>
      <w:lang w:eastAsia="ru-RU"/>
    </w:rPr>
  </w:style>
  <w:style w:type="character" w:styleId="21" w:customStyle="1">
    <w:name w:val="Заголовок 2 Знак"/>
    <w:basedOn w:val="DefaultParagraphFont"/>
    <w:link w:val="2"/>
    <w:uiPriority w:val="9"/>
    <w:semiHidden/>
    <w:qFormat/>
    <w:rsid w:val="00c1545e"/>
    <w:rPr>
      <w:rFonts w:ascii="Times New Roman" w:hAnsi="Times New Roman" w:eastAsia="Times New Roman" w:cs="Times New Roman"/>
      <w:b/>
      <w:bCs/>
      <w:sz w:val="32"/>
      <w:szCs w:val="32"/>
      <w:lang w:eastAsia="ru-RU"/>
    </w:rPr>
  </w:style>
  <w:style w:type="character" w:styleId="Style12" w:customStyle="1">
    <w:name w:val="Интернет-ссылка"/>
    <w:rPr>
      <w:color w:val="000080"/>
      <w:u w:val="single"/>
    </w:rPr>
  </w:style>
  <w:style w:type="character" w:styleId="Style13" w:customStyle="1">
    <w:name w:val="Посещённая гиперссылка"/>
    <w:rPr>
      <w:color w:val="800000"/>
      <w:u w:val="single"/>
    </w:rPr>
  </w:style>
  <w:style w:type="character" w:styleId="Style14" w:customStyle="1">
    <w:name w:val="Текст выноски Знак"/>
    <w:basedOn w:val="DefaultParagraphFont"/>
    <w:uiPriority w:val="99"/>
    <w:semiHidden/>
    <w:qFormat/>
    <w:rsid w:val="00926c11"/>
    <w:rPr>
      <w:rFonts w:ascii="Segoe UI" w:hAnsi="Segoe UI" w:eastAsia="Times New Roman" w:cs="Segoe UI"/>
      <w:sz w:val="18"/>
      <w:szCs w:val="18"/>
      <w:lang w:eastAsia="ru-RU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567144"/>
    <w:rPr>
      <w:sz w:val="16"/>
      <w:szCs w:val="16"/>
    </w:rPr>
  </w:style>
  <w:style w:type="character" w:styleId="Style15" w:customStyle="1">
    <w:name w:val="Текст примечания Знак"/>
    <w:basedOn w:val="DefaultParagraphFont"/>
    <w:uiPriority w:val="99"/>
    <w:semiHidden/>
    <w:qFormat/>
    <w:rsid w:val="00567144"/>
    <w:rPr>
      <w:rFonts w:ascii="Times New Roman" w:hAnsi="Times New Roman" w:eastAsia="Times New Roman" w:cs="Times New Roman"/>
      <w:szCs w:val="20"/>
      <w:lang w:eastAsia="ru-RU"/>
    </w:rPr>
  </w:style>
  <w:style w:type="character" w:styleId="Style16" w:customStyle="1">
    <w:name w:val="Тема примечания Знак"/>
    <w:basedOn w:val="Style15"/>
    <w:uiPriority w:val="99"/>
    <w:semiHidden/>
    <w:qFormat/>
    <w:rsid w:val="00567144"/>
    <w:rPr>
      <w:rFonts w:ascii="Times New Roman" w:hAnsi="Times New Roman" w:eastAsia="Times New Roman" w:cs="Times New Roman"/>
      <w:b/>
      <w:bCs/>
      <w:szCs w:val="20"/>
      <w:lang w:eastAsia="ru-RU"/>
    </w:rPr>
  </w:style>
  <w:style w:type="character" w:styleId="Style17" w:customStyle="1">
    <w:name w:val="Символ сноски"/>
    <w:qFormat/>
    <w:rPr/>
  </w:style>
  <w:style w:type="character" w:styleId="Style18" w:customStyle="1">
    <w:name w:val="Привязка сноски"/>
    <w:rPr>
      <w:vertAlign w:val="superscript"/>
    </w:rPr>
  </w:style>
  <w:style w:type="paragraph" w:styleId="Style19">
    <w:name w:val="Заголовок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0">
    <w:name w:val="Body Text"/>
    <w:basedOn w:val="Normal"/>
    <w:pPr>
      <w:spacing w:lineRule="auto" w:line="276" w:before="0" w:after="140"/>
    </w:pPr>
    <w:rPr/>
  </w:style>
  <w:style w:type="paragraph" w:styleId="Style21">
    <w:name w:val="List"/>
    <w:basedOn w:val="Style20"/>
    <w:pPr/>
    <w:rPr>
      <w:rFonts w:cs="Arial"/>
    </w:rPr>
  </w:style>
  <w:style w:type="paragraph" w:styleId="Style22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3">
    <w:name w:val="Указатель"/>
    <w:basedOn w:val="Normal"/>
    <w:qFormat/>
    <w:pPr>
      <w:suppressLineNumbers/>
    </w:pPr>
    <w:rPr>
      <w:rFonts w:cs="Arial"/>
    </w:rPr>
  </w:style>
  <w:style w:type="paragraph" w:styleId="Style24">
    <w:name w:val="Title"/>
    <w:basedOn w:val="Normal"/>
    <w:next w:val="Style20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c1545e"/>
    <w:pPr>
      <w:jc w:val="both"/>
    </w:pPr>
    <w:rPr/>
  </w:style>
  <w:style w:type="paragraph" w:styleId="BalloonText">
    <w:name w:val="Balloon Text"/>
    <w:basedOn w:val="Normal"/>
    <w:uiPriority w:val="99"/>
    <w:semiHidden/>
    <w:unhideWhenUsed/>
    <w:qFormat/>
    <w:rsid w:val="00926c11"/>
    <w:pPr/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uiPriority w:val="99"/>
    <w:semiHidden/>
    <w:unhideWhenUsed/>
    <w:qFormat/>
    <w:rsid w:val="00567144"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uiPriority w:val="99"/>
    <w:semiHidden/>
    <w:unhideWhenUsed/>
    <w:qFormat/>
    <w:rsid w:val="00567144"/>
    <w:pPr/>
    <w:rPr>
      <w:b/>
      <w:bCs/>
    </w:rPr>
  </w:style>
  <w:style w:type="paragraph" w:styleId="Western" w:customStyle="1">
    <w:name w:val="western"/>
    <w:basedOn w:val="Normal"/>
    <w:qFormat/>
    <w:rsid w:val="00567144"/>
    <w:pPr>
      <w:suppressAutoHyphens w:val="false"/>
      <w:spacing w:beforeAutospacing="1" w:afterAutospacing="1"/>
      <w:ind w:right="369" w:hanging="0"/>
      <w:jc w:val="both"/>
    </w:pPr>
    <w:rPr>
      <w:color w:val="000000"/>
    </w:rPr>
  </w:style>
  <w:style w:type="paragraph" w:styleId="Style25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&#1090;&#1086;&#1088;&#1075;&#1086;&#1074;&#1072;&#1103;-&#1087;&#1083;&#1086;&#1097;&#1072;&#1076;&#1082;&#1072;-&#1074;&#1101;&#1090;&#1087;.&#1088;&#1092;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d7Lwr8MrDpP7teEg/K5pwwlPjvH84i5tF6wnhlt7Wa8=</DigestValue>
    </Reference>
    <Reference Type="http://www.w3.org/2000/09/xmldsig#Object" URI="#idOfficeObject">
      <DigestMethod Algorithm="urn:ietf:params:xml:ns:cpxmlsec:algorithms:gostr34112012-256"/>
      <DigestValue>g+S4Y6WsbL207wzJFupU4ATNdIbluDEptVgnD3ZCDs4=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8vC2cKOHF9AcFLy8h7ICfyYDvotIDf2CwuESxcvSqYw=</DigestValue>
    </Reference>
  </SignedInfo>
  <SignatureValue>vl6vj9JOfDPDTwygv7xfSRlnoMyOEGN0XgjkvAMB0DgaeDMdBQue1I8PkilMI431
3Bf1H7J9RATDKRZpUwRF4A==</SignatureValue>
  <KeyInfo>
    <X509Data>
      <X509Certificate>MIIKtDCCCmGgAwIBAgIRArwdvABYsOC5SsVM0XnKJokwCgYIKoUDBwEBAwIwggGA
MRUwEwYFKoUDZAQSCjc2MDUwMTYwMzAxIjAgBgkqhkiG9w0BCQEWE2NhX3RlbnNv
ckB0ZW5zb3IucnUxGDAWBgUqhQNkARINMTAyNzYwMDc4Nzk5NDELMAkGA1UEBhMC
UlUxLjAsBgNVBAgMJdCv0YDQvtGB0LvQsNCy0YHQutCw0Y8g0L7QsdC70LDRgdGC
0YwxHzAdBgNVBAcMFtCzLiDQr9GA0L7RgdC70LDQstC70YwxNTAzBgNVBAkMLNC/
0YDQvtGB0L/QtdC60YIg0JzQvtGB0LrQvtCy0YHQutC40LksINC0LjEyMTAwLgYD
VQQLDCfQo9C00L7RgdGC0L7QstC10YDRj9GO0YnQuNC5INGG0LXQvdGC0YAxMDAu
BgNVBAoMJ9Ce0J7QniAi0JrQntCc0J/QkNCd0JjQryAi0KLQldCd0JfQntCgIjEw
MC4GA1UEAwwn0J7QntCeICLQmtCe0JzQn9CQ0J3QmNCvICLQotCV0J3Ql9Ce0KAi
MB4XDTIzMDgwODExMTQ1NVoXDTM4MDQyODEzMTIxM1owgfIxGTAXBgNVBAgMENCz
LiDQnNC+0YHQutCy0LAxCzAJBgNVBAYTAlJVMSowKAYDVQQqDCHQnNCw0LrRgdC4
0Lwg0JLQsNC70LXRgNC40LXQstC40YcxEzARBgNVBAQMCtCR0LXQu9C+0LIxNTAz
BgNVBAMMLNCR0LXQu9C+0LIg0JzQsNC60YHQuNC8INCS0LDQu9C10YDQuNC10LLQ
uNGHMRwwGgYJKoZIhvcNAQkBFg1tYmVsQGluYm94LnJ1MRowGAYIKoUDA4EDAQES
DDUwMjQ5ODcwMzk2MTEWMBQGBSqFA2QDEgswNTcxOTAzODY3MDBmMB8GCCqFAwcB
AQEBMBMGByqFAwICJAAGCCqFAwcBAQICA0MABEDpJa7BWpFKV/vCDMppCKsVGMNV
JKXYGaStTeDlP5i+WfAhOfqYuDJ+N1wxFuKdcC6LStQvnTqlec5C+hpe5I1Ro4IH
ODCCBzQwDgYDVR0PAQH/BAQDAgP4MG0GA1UdJQRmMGQGByqFAwICIhkGByqFAwIC
IhoGByqFAwICIgYGCCqFAwM6AgEGBgkqhQMDOgMBAQMGCSqFAwM6AwEBBQYJKoUD
BQEYAgEDBggqhQMFARgCGwYIKwYBBQUHAwIGCCsGAQUFBwMEMCEGBSqFA2RvBBgM
FtCa0YDQuNC/0YLQvtCf0YDQviBDU1AwHQYDVR0gBBYwFDAIBgYqhQNkcQEwCAYG
KoUDZHECMAwGBSqFA2RyBAMCAQAwLgYDVR0RBCcwJaQjMCExHzAdBgkqhkiG9w0B
CQIWEElOTj01MDI0OTg3MDM5NjEwggHHBggrBgEFBQcBAQSCAbkwggG1MEYGCCsG
AQUFBzABhjpodHRwOi8vdGF4NC50ZW5zb3IucnUvb2NzcC10ZW5zb3JjYS0yMDIz
X2dvc3QyMDEyL29jc3Auc3JmMF4GCCsGAQUFBzAChlJodHRwOi8vdGF4NC50ZW5z
b3IucnUvdGVuc29yY2EtMjAyM19nb3N0MjAxMi9jZXJ0ZW5yb2xsL3RlbnNvcmNh
LTIwMjNfZ29zdDIwMTIuY3J0MDoGCCsGAQUFBzAChi5odHRwOi8vdGVuc29yLnJ1
L2NhL3RlbnNvcmNhLTIwMjNfZ29zdDIwMTIuY3J0MEMGCCsGAQUFBzAChjdodHRw
Oi8vY3JsLnRlbnNvci5ydS90YXg0L2NhL3RlbnNvcmNhLTIwMjNfZ29zdDIwMTIu
Y3J0MEQGCCsGAQUFBzAChjhodHRwOi8vY3JsMi50ZW5zb3IucnUvdGF4NC9jYS90
ZW5zb3JjYS0yMDIzX2dvc3QyMDEyLmNydDBEBggrBgEFBQcwAoY4aHR0cDovL2Ny
bDMudGVuc29yLnJ1L3RheDQvY2EvdGVuc29yY2EtMjAyM19nb3N0MjAxMi5jcnQw
KwYDVR0QBCQwIoAPMjAyMzA4MDgxMTE0NTRagQ8yMDI0MDgwODExMTQ1NFowggE0
BgUqhQNkcASCASkwggElDCsi0JrRgNC40L/RgtC+0J/RgNC+IENTUCIgKNCy0LXR
gNGB0LjRjyA0LjApDFMi0KPQtNC+0YHRgtC+0LLQtdGA0Y/RjtGJ0LjQuSDRhtC1
0L3RgtGAICLQmtGA0LjQv9GC0L7Qn9GA0L4g0KPQpiIg0LLQtdGA0YHQuNC4IDIu
MAxP0KHQtdGA0YLQuNGE0LjQutCw0YIg0YHQvtC+0YLQstC10YLRgdGC0LLQuNGP
IOKEliDQodCkLzEyNC0zOTY2INC+0YIgMTUuMDEuMjAyMQxQ0KHQtdGA0YLQuNGE
0LjQutCw0YIg0YHQvtC+0YLQstC10YLRgdGC0LLQuNGPICDihJYg0KHQpC8xMjgt
NDI3MCDQvtGCIDEzLjA3LjIwMjIwggFoBgNVHR8EggFfMIIBWzBYoFagVIZSaHR0
cDovL3RheDQudGVuc29yLnJ1L3RlbnNvcmNhLTIwMjNfZ29zdDIwMTIvY2VydGVu
cm9sbC90ZW5zb3JjYS0yMDIzX2dvc3QyMDEyLmNybDA0oDKgMIYuaHR0cDovL3Rl
bnNvci5ydS9jYS90ZW5zb3JjYS0yMDIzX2dvc3QyMDEyLmNybDBBoD+gPYY7aHR0
cDovL2NybC50ZW5zb3IucnUvdGF4NC9jYS9jcmwvdGVuc29yY2EtMjAyM19nb3N0
MjAxMi5jcmwwQqBAoD6GPGh0dHA6Ly9jcmwyLnRlbnNvci5ydS90YXg0L2NhL2Ny
bC90ZW5zb3JjYS0yMDIzX2dvc3QyMDEyLmNybDBCoECgPoY8aHR0cDovL2NybDMu
dGVuc29yLnJ1L3RheDQvY2EvY3JsL3RlbnNvcmNhLTIwMjNfZ29zdDIwMTIuY3Js
MIIBdgYDVR0jBIIBbTCCAWmAFN6ObEMRxms78C97nuyjjd+vH7NqoYIBQ6SCAT8w
ggE7MSEwHwYJKoZIhvcNAQkBFhJkaXRAZGlnaXRhbC5nb3YucnUxCzAJBgNVBAYT
AlJVMRgwFgYDVQQIDA83NyDQnNC+0YHQutCy0LAxGTAXBgNVBAcMENCzLiDQnNC+
0YHQutCy0LAxUzBRBgNVBAkMStCf0YDQtdGB0L3QtdC90YHQutCw0Y8g0L3QsNCx
0LXRgNC10LbQvdCw0Y8sINC00L7QvCAxMCwg0YHRgtGA0L7QtdC90LjQtSAyMSYw
JAYDVQQKDB3QnNC40L3RhtC40YTRgNGLINCg0L7RgdGB0LjQuDEYMBYGBSqFA2QB
Eg0xMDQ3NzAyMDI2NzAxMRUwEwYFKoUDZAQSCjc3MTA0NzQzNzUxJjAkBgNVBAMM
HdCc0LjQvdGG0LjRhNGA0Ysg0KDQvtGB0YHQuNC4ggoNFnthAAAAAAfVMB0GA1Ud
DgQWBBQSwItGt0WIoPx9EGUqzUk198HCKDAKBggqhQMHAQEDAgNBAH13uCNLcsmJ
qx6CbR0IY11YlIar15+P5fnsyCqWYiKplxViiO8l9eO6oJ0hDM1beYSreHC4dV/a
DsUH5VRWRYk=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</Transform>
          <Transform Algorithm="http://www.w3.org/TR/2001/REC-xml-c14n-20010315"/>
        </Transforms>
        <DigestMethod Algorithm="http://www.w3.org/2000/09/xmldsig#sha1"/>
        <DigestValue>cnTDZCX08lroTk+rnv75zbeaVRw=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2"/>
          </Transform>
          <Transform Algorithm="http://www.w3.org/TR/2001/REC-xml-c14n-20010315"/>
        </Transforms>
        <DigestMethod Algorithm="http://www.w3.org/2000/09/xmldsig#sha1"/>
        <DigestValue>HkptbzEJz76PUbctgy5kmbKsbz8=</DigestValue>
      </Reference>
      <Reference URI="/word/document.xml?ContentType=application/vnd.openxmlformats-officedocument.wordprocessingml.document.main+xml">
        <DigestMethod Algorithm="http://www.w3.org/2000/09/xmldsig#sha1"/>
        <DigestValue>IP6r4QoqDbUd+8zCXSTCnBI1JZU=</DigestValue>
      </Reference>
      <Reference URI="/word/fontTable.xml?ContentType=application/vnd.openxmlformats-officedocument.wordprocessingml.fontTable+xml">
        <DigestMethod Algorithm="http://www.w3.org/2000/09/xmldsig#sha1"/>
        <DigestValue>VRCqiC1wkYVsutlMPmjPeagORaE=</DigestValue>
      </Reference>
      <Reference URI="/word/settings.xml?ContentType=application/vnd.openxmlformats-officedocument.wordprocessingml.settings+xml">
        <DigestMethod Algorithm="http://www.w3.org/2000/09/xmldsig#sha1"/>
        <DigestValue>KI+4EJMt/Z398e4YJMWuXnRBe7Q=</DigestValue>
      </Reference>
      <Reference URI="/word/styles.xml?ContentType=application/vnd.openxmlformats-officedocument.wordprocessingml.styles+xml">
        <DigestMethod Algorithm="http://www.w3.org/2000/09/xmldsig#sha1"/>
        <DigestValue>0d02iFsdCrtkgTX5sR+84DN8fAA=</DigestValue>
      </Reference>
      <Reference URI="/word/theme/theme1.xml?ContentType=application/vnd.openxmlformats-officedocument.theme+xml">
        <DigestMethod Algorithm="http://www.w3.org/2000/09/xmldsig#sha1"/>
        <DigestValue>7B6OesDY1RJCpcxodhfsfhRKGWw=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2024-05-21T07:11:51Z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16.0.11929/19</OfficeVersion>
          <ApplicationVersion>16.0.11929</ApplicationVersion>
          <Monitors>1</Monitors>
          <HorizontalResolution>1440</HorizontalResolution>
          <VerticalResolution>900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2024-05-21T07:11:51Z</xd:SigningTime>
          <xd:SigningCertificate>
            <xd:Cert>
              <xd:CertDigest>
                <DigestMethod Algorithm="http://www.w3.org/2000/09/xmldsig#sha1"/>
                <DigestValue>n8IERzA/Gl3aXM/6II6GilzGLmk=</DigestValue>
              </xd:CertDigest>
              <xd:IssuerSerial>
                <X509IssuerName>CN="ООО ""КОМПАНИЯ ""ТЕНЗОР""", O="ООО ""КОМПАНИЯ ""ТЕНЗОР""", OU=Удостоверяющий центр, STREET="проспект Московский, д.12", L=г. Ярославль, S=Ярославская область, C=RU, ОГРН=1027600787994, E=ca_tensor@tensor.ru, ИНН ЮЛ=7605016030</X509IssuerName>
                <X509SerialNumber>930613986778792620584590182884148127369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</Signatur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20FB5B-DDCA-4613-9F08-B26A9A5E4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Application>LibreOffice/6.4.2.2$Windows_X86_64 LibreOffice_project/4e471d8c02c9c90f512f7f9ead8875b57fcb1ec3</Application>
  <Pages>2</Pages>
  <Words>624</Words>
  <Characters>4644</Characters>
  <CharactersWithSpaces>5262</CharactersWithSpaces>
  <Paragraphs>36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2023-04-06T06:22:00Z</dcterms:created>
  <dc:creator>1</dc:creator>
  <dc:description/>
  <dc:language>ru-RU</dc:language>
  <cp:lastModifiedBy/>
  <cp:lastPrinted>2021-06-21T09:22:00Z</cp:lastPrinted>
  <dcterms:modified xsi:type="dcterms:W3CDTF">2024-03-21T16:52:59Z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