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9870" w:type="dxa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8"/>
        <w:gridCol w:w="5511"/>
      </w:tblGrid>
      <w:tr>
        <w:trPr>
          <w:trHeight w:val="226" w:hRule="atLeast"/>
        </w:trPr>
        <w:tc>
          <w:tcPr>
            <w:tcW w:w="4358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5511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__________2024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 xml:space="preserve">твва» 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09.12.2019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r>
        <w:rPr>
          <w:rFonts w:eastAsia="Times New Roman" w:cs="Times New Roman"/>
          <w:sz w:val="22"/>
          <w:szCs w:val="22"/>
          <w:lang w:eastAsia="ru-RU"/>
        </w:rPr>
        <w:t>_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</w:t>
      </w:r>
      <w:hyperlink r:id="rId2">
        <w:r>
          <w:rPr>
            <w:color w:val="000000"/>
            <w:sz w:val="22"/>
            <w:szCs w:val="22"/>
          </w:rPr>
          <w:t>в п</w:t>
        </w:r>
      </w:hyperlink>
      <w:r>
        <w:rPr>
          <w:color w:val="000000"/>
          <w:sz w:val="22"/>
          <w:szCs w:val="22"/>
          <w:lang w:val="en-US"/>
        </w:rPr>
        <w:t>ор</w:t>
      </w:r>
      <w:r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  <w:lang w:val="en-US"/>
        </w:rPr>
        <w:t>дке и</w:t>
      </w:r>
      <w:r>
        <w:rPr>
          <w:color w:val="000000"/>
          <w:sz w:val="22"/>
          <w:szCs w:val="22"/>
        </w:rPr>
        <w:t xml:space="preserve"> на</w:t>
      </w:r>
      <w:r>
        <w:rPr>
          <w:color w:val="000000"/>
          <w:sz w:val="22"/>
          <w:szCs w:val="22"/>
          <w:lang w:val="en-US"/>
        </w:rPr>
        <w:t xml:space="preserve"> у</w:t>
      </w:r>
      <w:r>
        <w:rPr>
          <w:color w:val="0000FF"/>
          <w:sz w:val="22"/>
          <w:szCs w:val="22"/>
        </w:rPr>
        <w:t>с</w:t>
      </w:r>
      <w:r>
        <w:rPr>
          <w:sz w:val="22"/>
          <w:szCs w:val="22"/>
        </w:rPr>
        <w:t xml:space="preserve">ловиях, указанных в сообщении о проведении Торгов, опубликованном в ____ от __________ № __ (_______)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</w:t>
      </w:r>
      <w:hyperlink r:id="rId3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left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ООО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/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>
              <w:left w:val="single" w:sz="2" w:space="0" w:color="000000"/>
              <w:bottom w:val="single" w:sz="2" w:space="0" w:color="000000"/>
            </w:tcBorders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0" w:name="_Hlk73981562"/>
            <w:bookmarkStart w:id="1" w:name="_Hlk73981562"/>
            <w:bookmarkEnd w:id="1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WgwaN1xVvm/XvJJd6VZHW+CNAWUrJ4XSh9Kr7QRokmA=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jAObZ64yY42/OjeArpsYGH7pJTgpJ9QyTV6xXo0UjJg=</DigestValue>
    </Reference>
  </SignedInfo>
  <SignatureValue>UPMz8mqzE7lWyKLDqnI+WEu15NTOm87fyh3lc63EdQ5bgTTzkFqc/Fhs3rOQl5Et
2PloGD0deSoBVxjWWl59wA==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MRYrBRqFgbJN1kTGfwdbEX7T++8=</DigestValue>
      </Reference>
      <Reference URI="/word/document.xml?ContentType=application/vnd.openxmlformats-officedocument.wordprocessingml.document.main+xml">
        <DigestMethod Algorithm="http://www.w3.org/2000/09/xmldsig#sha1"/>
        <DigestValue>do10CGEv5fuDbM0af1lAc7R1bVw=</DigestValue>
      </Reference>
      <Reference URI="/word/fontTable.xml?ContentType=application/vnd.openxmlformats-officedocument.wordprocessingml.fontTable+xml">
        <DigestMethod Algorithm="http://www.w3.org/2000/09/xmldsig#sha1"/>
        <DigestValue>Fn1Md0CrviuikDQOyTap9LFlHXk=</DigestValue>
      </Reference>
      <Reference URI="/word/settings.xml?ContentType=application/vnd.openxmlformats-officedocument.wordprocessingml.settings+xml">
        <DigestMethod Algorithm="http://www.w3.org/2000/09/xmldsig#sha1"/>
        <DigestValue>KI+4EJMt/Z398e4YJMWuXnRBe7Q=</DigestValue>
      </Reference>
      <Reference URI="/word/styles.xml?ContentType=application/vnd.openxmlformats-officedocument.wordprocessingml.styles+xml">
        <DigestMethod Algorithm="http://www.w3.org/2000/09/xmldsig#sha1"/>
        <DigestValue>ryN+iCnt4R7ayO6gcB9BGxB4j78=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2024-05-13T11:16:36Z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2024-05-13T11:16:36Z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LibreOffice/6.4.2.2$Windows_X86_64 LibreOffice_project/4e471d8c02c9c90f512f7f9ead8875b57fcb1ec3</Application>
  <Pages>2</Pages>
  <Words>643</Words>
  <Characters>4744</Characters>
  <CharactersWithSpaces>5370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2024-05-13T13:41:57Z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